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E8D8F" w14:textId="2995F7FE" w:rsidR="00785E82" w:rsidRDefault="00785E82" w:rsidP="00785E82">
      <w:pPr>
        <w:pStyle w:val="Header"/>
        <w:tabs>
          <w:tab w:val="right" w:pos="10170"/>
        </w:tabs>
      </w:pPr>
      <w:r>
        <w:rPr>
          <w:noProof/>
        </w:rPr>
        <w:drawing>
          <wp:anchor distT="0" distB="0" distL="114300" distR="114300" simplePos="0" relativeHeight="251660288" behindDoc="0" locked="0" layoutInCell="1" allowOverlap="1" wp14:anchorId="6E121EFE" wp14:editId="74FDBE14">
            <wp:simplePos x="0" y="0"/>
            <wp:positionH relativeFrom="column">
              <wp:posOffset>27305</wp:posOffset>
            </wp:positionH>
            <wp:positionV relativeFrom="paragraph">
              <wp:posOffset>36830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60496C8E" wp14:editId="5D135CB8">
            <wp:simplePos x="0" y="0"/>
            <wp:positionH relativeFrom="column">
              <wp:posOffset>4018915</wp:posOffset>
            </wp:positionH>
            <wp:positionV relativeFrom="paragraph">
              <wp:posOffset>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0" w:name="_Hlk112743089"/>
    </w:p>
    <w:bookmarkEnd w:id="0"/>
    <w:p w14:paraId="1942ED40" w14:textId="398E50CD" w:rsidR="00B42C8F" w:rsidRDefault="00B42C8F" w:rsidP="000B2E56">
      <w:pPr>
        <w:spacing w:after="120" w:line="240" w:lineRule="auto"/>
        <w:ind w:firstLine="709"/>
        <w:jc w:val="center"/>
        <w:rPr>
          <w:rFonts w:ascii="Times New Roman" w:eastAsia="Calibri" w:hAnsi="Times New Roman" w:cs="Times New Roman"/>
          <w:b/>
          <w:sz w:val="24"/>
          <w:szCs w:val="24"/>
        </w:rPr>
      </w:pPr>
    </w:p>
    <w:p w14:paraId="7223BE57" w14:textId="77777777" w:rsidR="00853B4E" w:rsidRDefault="00853B4E" w:rsidP="00853B4E">
      <w:pPr>
        <w:spacing w:after="0" w:line="360" w:lineRule="auto"/>
        <w:jc w:val="center"/>
        <w:rPr>
          <w:rFonts w:ascii="Times New Roman" w:eastAsia="Times New Roman" w:hAnsi="Times New Roman" w:cs="Times New Roman"/>
          <w:b/>
          <w:sz w:val="24"/>
          <w:szCs w:val="24"/>
        </w:rPr>
      </w:pPr>
    </w:p>
    <w:p w14:paraId="03DD1B21" w14:textId="0813940F" w:rsidR="00853B4E" w:rsidRPr="00853B4E" w:rsidRDefault="00853B4E" w:rsidP="00853B4E">
      <w:pPr>
        <w:spacing w:after="0" w:line="360" w:lineRule="auto"/>
        <w:jc w:val="center"/>
        <w:rPr>
          <w:rFonts w:ascii="Times New Roman" w:eastAsia="Times New Roman" w:hAnsi="Times New Roman" w:cs="Times New Roman"/>
          <w:b/>
          <w:sz w:val="24"/>
          <w:szCs w:val="24"/>
        </w:rPr>
      </w:pPr>
      <w:r w:rsidRPr="00853B4E">
        <w:rPr>
          <w:rFonts w:ascii="Times New Roman" w:eastAsia="Times New Roman" w:hAnsi="Times New Roman" w:cs="Times New Roman"/>
          <w:b/>
          <w:sz w:val="24"/>
          <w:szCs w:val="24"/>
        </w:rPr>
        <w:t>З А П О В Е Д</w:t>
      </w:r>
    </w:p>
    <w:p w14:paraId="546665A1" w14:textId="20941749" w:rsidR="00853B4E" w:rsidRPr="00853B4E" w:rsidRDefault="005A47BC" w:rsidP="00853B4E">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pict w14:anchorId="7D0CD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0" o:title=""/>
            <o:lock v:ext="edit" ungrouping="t" rotation="t" cropping="t" verticies="t" text="t" grouping="t"/>
            <o:signatureline v:ext="edit" id="{8D67568E-9139-4139-9DAB-5F4546ED6C90}" provid="{00000000-0000-0000-0000-000000000000}" issignatureline="t"/>
          </v:shape>
        </w:pict>
      </w:r>
    </w:p>
    <w:p w14:paraId="2B94F2F5" w14:textId="27502D70" w:rsidR="00853B4E" w:rsidRPr="00853B4E" w:rsidRDefault="00853B4E" w:rsidP="00E10CEA">
      <w:pPr>
        <w:spacing w:after="0"/>
        <w:jc w:val="both"/>
        <w:rPr>
          <w:rFonts w:ascii="Times New Roman" w:eastAsia="Times New Roman" w:hAnsi="Times New Roman" w:cs="Times New Roman"/>
          <w:sz w:val="24"/>
          <w:szCs w:val="24"/>
        </w:rPr>
      </w:pPr>
      <w:r w:rsidRPr="00853B4E">
        <w:rPr>
          <w:rFonts w:ascii="Times New Roman" w:eastAsia="Times New Roman" w:hAnsi="Times New Roman" w:cs="Times New Roman"/>
          <w:sz w:val="24"/>
          <w:szCs w:val="24"/>
        </w:rPr>
        <w:t xml:space="preserve">На основание  </w:t>
      </w:r>
      <w:r w:rsidRPr="00853B4E">
        <w:rPr>
          <w:rFonts w:ascii="Times New Roman" w:eastAsia="Times New Roman" w:hAnsi="Times New Roman" w:cs="Times New Roman"/>
          <w:color w:val="000000"/>
          <w:sz w:val="24"/>
          <w:szCs w:val="24"/>
        </w:rPr>
        <w:t xml:space="preserve">чл. 43, ал. 4 и чл. 45, ал. 2, във връзка с ал. 3 от ЗУСЕФСУ, чл. 3, ал. 2, чл. 5, ал. 1 от ПМС </w:t>
      </w:r>
      <w:r w:rsidR="00E85E72">
        <w:rPr>
          <w:rFonts w:ascii="Times New Roman" w:eastAsia="Times New Roman" w:hAnsi="Times New Roman" w:cs="Times New Roman"/>
          <w:color w:val="000000"/>
          <w:sz w:val="24"/>
          <w:szCs w:val="24"/>
          <w:lang w:val="en-US"/>
        </w:rPr>
        <w:t>23</w:t>
      </w:r>
      <w:r w:rsidR="00E85E72">
        <w:rPr>
          <w:rFonts w:ascii="Times New Roman" w:eastAsia="Times New Roman" w:hAnsi="Times New Roman" w:cs="Times New Roman"/>
          <w:color w:val="000000"/>
          <w:sz w:val="24"/>
          <w:szCs w:val="24"/>
        </w:rPr>
        <w:t>/13.02.2023</w:t>
      </w:r>
      <w:r w:rsidRPr="00853B4E">
        <w:rPr>
          <w:rFonts w:ascii="Times New Roman" w:eastAsia="Times New Roman" w:hAnsi="Times New Roman" w:cs="Times New Roman"/>
          <w:color w:val="000000"/>
          <w:sz w:val="24"/>
          <w:szCs w:val="24"/>
        </w:rPr>
        <w:t xml:space="preserve"> г.</w:t>
      </w:r>
      <w:r w:rsidRPr="00853B4E">
        <w:rPr>
          <w:rFonts w:ascii="Times New Roman" w:eastAsia="Times New Roman" w:hAnsi="Times New Roman" w:cs="Times New Roman"/>
          <w:sz w:val="24"/>
          <w:szCs w:val="24"/>
        </w:rPr>
        <w:t xml:space="preserve">, в съответствие с Оценителен доклад от ……. г., одобрен от РУО на ….. г. за предоставяне на безвъзмездна финансова помощ за одобряване на </w:t>
      </w:r>
      <w:r w:rsidR="00062AAF">
        <w:rPr>
          <w:rFonts w:ascii="Times New Roman" w:eastAsia="Times New Roman" w:hAnsi="Times New Roman" w:cs="Times New Roman"/>
          <w:sz w:val="24"/>
          <w:szCs w:val="24"/>
        </w:rPr>
        <w:t>Б</w:t>
      </w:r>
      <w:r w:rsidRPr="00853B4E">
        <w:rPr>
          <w:rFonts w:ascii="Times New Roman" w:eastAsia="Times New Roman" w:hAnsi="Times New Roman" w:cs="Times New Roman"/>
          <w:sz w:val="24"/>
          <w:szCs w:val="24"/>
        </w:rPr>
        <w:t xml:space="preserve">юджетна линия …………, по </w:t>
      </w:r>
      <w:r w:rsidR="00CB3D11">
        <w:rPr>
          <w:rFonts w:ascii="Times New Roman" w:eastAsia="Times New Roman" w:hAnsi="Times New Roman" w:cs="Times New Roman"/>
          <w:sz w:val="24"/>
          <w:szCs w:val="24"/>
        </w:rPr>
        <w:t xml:space="preserve">процедура </w:t>
      </w:r>
      <w:r w:rsidR="00CB3D11" w:rsidRPr="00CB3D11">
        <w:rPr>
          <w:rFonts w:ascii="Times New Roman" w:eastAsia="Times New Roman" w:hAnsi="Times New Roman" w:cs="Times New Roman"/>
          <w:sz w:val="24"/>
          <w:szCs w:val="24"/>
        </w:rPr>
        <w:t xml:space="preserve">чрез директно предоставяне на безвъзмездна финансова помощ въз основа на </w:t>
      </w:r>
      <w:r w:rsidR="00062AAF">
        <w:rPr>
          <w:rFonts w:ascii="Times New Roman" w:eastAsia="Times New Roman" w:hAnsi="Times New Roman" w:cs="Times New Roman"/>
          <w:sz w:val="24"/>
          <w:szCs w:val="24"/>
        </w:rPr>
        <w:t>Ф</w:t>
      </w:r>
      <w:r w:rsidR="00CB3D11" w:rsidRPr="00CB3D11">
        <w:rPr>
          <w:rFonts w:ascii="Times New Roman" w:eastAsia="Times New Roman" w:hAnsi="Times New Roman" w:cs="Times New Roman"/>
          <w:sz w:val="24"/>
          <w:szCs w:val="24"/>
        </w:rPr>
        <w:t xml:space="preserve">инансов план за </w:t>
      </w:r>
      <w:r w:rsidR="00062AAF">
        <w:rPr>
          <w:rFonts w:ascii="Times New Roman" w:eastAsia="Times New Roman" w:hAnsi="Times New Roman" w:cs="Times New Roman"/>
          <w:sz w:val="24"/>
          <w:szCs w:val="24"/>
        </w:rPr>
        <w:t>Б</w:t>
      </w:r>
      <w:r w:rsidR="00CB3D11" w:rsidRPr="00CB3D11">
        <w:rPr>
          <w:rFonts w:ascii="Times New Roman" w:eastAsia="Times New Roman" w:hAnsi="Times New Roman" w:cs="Times New Roman"/>
          <w:sz w:val="24"/>
          <w:szCs w:val="24"/>
        </w:rPr>
        <w:t>юджетна линия BG05SFPR001-4.001 „Техническа помощ“</w:t>
      </w:r>
      <w:r w:rsidR="00CB3D11">
        <w:rPr>
          <w:rFonts w:ascii="Times New Roman" w:eastAsia="Times New Roman" w:hAnsi="Times New Roman" w:cs="Times New Roman"/>
          <w:sz w:val="24"/>
          <w:szCs w:val="24"/>
        </w:rPr>
        <w:t xml:space="preserve"> </w:t>
      </w:r>
      <w:r w:rsidRPr="00853B4E">
        <w:rPr>
          <w:rFonts w:ascii="Times New Roman" w:eastAsia="Times New Roman" w:hAnsi="Times New Roman" w:cs="Times New Roman"/>
          <w:sz w:val="24"/>
          <w:szCs w:val="24"/>
        </w:rPr>
        <w:t>по Програма „Образование” 2021-2027 г.</w:t>
      </w:r>
    </w:p>
    <w:p w14:paraId="0C3971DB" w14:textId="77777777" w:rsidR="00853B4E" w:rsidRPr="00853B4E" w:rsidRDefault="00853B4E" w:rsidP="009E34B6">
      <w:pPr>
        <w:spacing w:after="0" w:line="240" w:lineRule="auto"/>
        <w:rPr>
          <w:rFonts w:ascii="Times New Roman" w:eastAsia="Times New Roman" w:hAnsi="Times New Roman" w:cs="Times New Roman"/>
          <w:b/>
          <w:spacing w:val="20"/>
          <w:sz w:val="24"/>
          <w:szCs w:val="24"/>
        </w:rPr>
      </w:pPr>
    </w:p>
    <w:p w14:paraId="0A738F2A" w14:textId="33A0E815" w:rsidR="002275F7" w:rsidRPr="002275F7" w:rsidRDefault="0088705A" w:rsidP="007B6608">
      <w:pPr>
        <w:spacing w:line="360" w:lineRule="auto"/>
        <w:jc w:val="center"/>
        <w:rPr>
          <w:rFonts w:ascii="Times New Roman" w:hAnsi="Times New Roman" w:cs="Times New Roman"/>
          <w:b/>
          <w:sz w:val="24"/>
          <w:szCs w:val="24"/>
        </w:rPr>
      </w:pPr>
      <w:r>
        <w:rPr>
          <w:rFonts w:ascii="Times New Roman" w:hAnsi="Times New Roman" w:cs="Times New Roman"/>
          <w:b/>
          <w:spacing w:val="20"/>
          <w:sz w:val="24"/>
          <w:szCs w:val="24"/>
        </w:rPr>
        <w:t>НАРЕЖДАМ</w:t>
      </w:r>
      <w:r w:rsidR="002275F7" w:rsidRPr="002275F7">
        <w:rPr>
          <w:rFonts w:ascii="Times New Roman" w:hAnsi="Times New Roman" w:cs="Times New Roman"/>
          <w:b/>
          <w:spacing w:val="20"/>
          <w:sz w:val="24"/>
          <w:szCs w:val="24"/>
        </w:rPr>
        <w:t>:</w:t>
      </w:r>
    </w:p>
    <w:p w14:paraId="38CAE69B" w14:textId="449213C1" w:rsidR="00F332D2" w:rsidRPr="002275F7" w:rsidRDefault="003D4FDC" w:rsidP="007B6608">
      <w:pPr>
        <w:pStyle w:val="Text1"/>
        <w:numPr>
          <w:ilvl w:val="0"/>
          <w:numId w:val="42"/>
        </w:numPr>
        <w:spacing w:before="0" w:after="240" w:line="276" w:lineRule="auto"/>
        <w:ind w:left="567" w:hanging="567"/>
        <w:rPr>
          <w:rFonts w:cs="Times New Roman"/>
          <w:szCs w:val="24"/>
        </w:rPr>
      </w:pPr>
      <w:r>
        <w:rPr>
          <w:rFonts w:cs="Times New Roman"/>
          <w:szCs w:val="24"/>
        </w:rPr>
        <w:t xml:space="preserve">Да се </w:t>
      </w:r>
      <w:r w:rsidR="002275F7" w:rsidRPr="002275F7">
        <w:rPr>
          <w:rFonts w:cs="Times New Roman"/>
          <w:szCs w:val="24"/>
        </w:rPr>
        <w:t>предостав</w:t>
      </w:r>
      <w:r>
        <w:rPr>
          <w:rFonts w:cs="Times New Roman"/>
          <w:szCs w:val="24"/>
        </w:rPr>
        <w:t>и</w:t>
      </w:r>
      <w:r w:rsidR="002275F7" w:rsidRPr="002275F7">
        <w:rPr>
          <w:rFonts w:cs="Times New Roman"/>
          <w:szCs w:val="24"/>
        </w:rPr>
        <w:t xml:space="preserve"> на </w:t>
      </w:r>
      <w:r w:rsidR="00F332D2">
        <w:rPr>
          <w:rFonts w:cs="Times New Roman"/>
          <w:szCs w:val="24"/>
        </w:rPr>
        <w:t>..</w:t>
      </w:r>
      <w:r w:rsidR="002275F7" w:rsidRPr="002275F7">
        <w:rPr>
          <w:rFonts w:cs="Times New Roman"/>
          <w:szCs w:val="24"/>
          <w:lang w:val="ru-RU"/>
        </w:rPr>
        <w:t xml:space="preserve">… </w:t>
      </w:r>
      <w:r w:rsidR="002275F7" w:rsidRPr="002275F7">
        <w:rPr>
          <w:rFonts w:cs="Times New Roman"/>
          <w:i/>
          <w:szCs w:val="24"/>
        </w:rPr>
        <w:t>(наименование на К</w:t>
      </w:r>
      <w:r w:rsidR="0088705A">
        <w:rPr>
          <w:rFonts w:cs="Times New Roman"/>
          <w:i/>
          <w:szCs w:val="24"/>
        </w:rPr>
        <w:t>онкретния бенефициент</w:t>
      </w:r>
      <w:r w:rsidR="002275F7" w:rsidRPr="002275F7">
        <w:rPr>
          <w:rFonts w:cs="Times New Roman"/>
          <w:i/>
          <w:szCs w:val="24"/>
        </w:rPr>
        <w:t>)</w:t>
      </w:r>
      <w:r w:rsidR="002275F7" w:rsidRPr="002275F7">
        <w:rPr>
          <w:rFonts w:cs="Times New Roman"/>
          <w:szCs w:val="24"/>
        </w:rPr>
        <w:t xml:space="preserve"> с адрес: </w:t>
      </w:r>
      <w:r w:rsidR="00F332D2">
        <w:rPr>
          <w:rFonts w:cs="Times New Roman"/>
          <w:szCs w:val="24"/>
        </w:rPr>
        <w:t>..</w:t>
      </w:r>
      <w:r w:rsidR="002275F7" w:rsidRPr="00F93077">
        <w:rPr>
          <w:rFonts w:cs="Times New Roman"/>
          <w:szCs w:val="24"/>
        </w:rPr>
        <w:t xml:space="preserve">…, ЕИК </w:t>
      </w:r>
      <w:r w:rsidR="00F332D2">
        <w:rPr>
          <w:rFonts w:cs="Times New Roman"/>
          <w:szCs w:val="24"/>
        </w:rPr>
        <w:t>..</w:t>
      </w:r>
      <w:r w:rsidR="002275F7" w:rsidRPr="00F93077">
        <w:rPr>
          <w:rFonts w:cs="Times New Roman"/>
          <w:szCs w:val="24"/>
        </w:rPr>
        <w:t>…, безвъзмездна финансова помощ в максимален размер до</w:t>
      </w:r>
      <w:r w:rsidR="00E10CEA">
        <w:rPr>
          <w:rFonts w:cs="Times New Roman"/>
          <w:szCs w:val="24"/>
          <w:lang w:val="en-US"/>
        </w:rPr>
        <w:t xml:space="preserve"> </w:t>
      </w:r>
      <w:r w:rsidR="002275F7" w:rsidRPr="00F93077">
        <w:rPr>
          <w:rFonts w:cs="Times New Roman"/>
          <w:szCs w:val="24"/>
        </w:rPr>
        <w:t>…</w:t>
      </w:r>
      <w:r w:rsidR="00F93077">
        <w:rPr>
          <w:rFonts w:cs="Times New Roman"/>
          <w:szCs w:val="24"/>
        </w:rPr>
        <w:t>…..</w:t>
      </w:r>
      <w:r w:rsidR="002275F7" w:rsidRPr="00F93077">
        <w:rPr>
          <w:rFonts w:cs="Times New Roman"/>
          <w:szCs w:val="24"/>
          <w:lang w:val="ru-RU"/>
        </w:rPr>
        <w:t xml:space="preserve"> </w:t>
      </w:r>
      <w:r w:rsidR="002275F7" w:rsidRPr="00F93077">
        <w:rPr>
          <w:rFonts w:cs="Times New Roman"/>
          <w:szCs w:val="24"/>
        </w:rPr>
        <w:t xml:space="preserve">лева (словом) по </w:t>
      </w:r>
      <w:r w:rsidR="00A80924">
        <w:rPr>
          <w:rFonts w:cs="Times New Roman"/>
          <w:szCs w:val="24"/>
        </w:rPr>
        <w:t>Бюджетна линия</w:t>
      </w:r>
      <w:r w:rsidR="00E10CEA">
        <w:rPr>
          <w:rFonts w:cs="Times New Roman"/>
          <w:szCs w:val="24"/>
          <w:lang w:val="en-US"/>
        </w:rPr>
        <w:t xml:space="preserve"> </w:t>
      </w:r>
      <w:r w:rsidR="00A80924">
        <w:rPr>
          <w:rFonts w:cs="Times New Roman"/>
          <w:szCs w:val="24"/>
          <w:lang w:eastAsia="fr-FR"/>
        </w:rPr>
        <w:t>………….</w:t>
      </w:r>
      <w:r w:rsidR="00A80924" w:rsidRPr="00F332D2">
        <w:rPr>
          <w:rFonts w:cs="Times New Roman"/>
          <w:szCs w:val="24"/>
          <w:lang w:eastAsia="fr-FR"/>
        </w:rPr>
        <w:t>/наименование и номер от ИСУН/</w:t>
      </w:r>
      <w:r w:rsidR="00A80924">
        <w:rPr>
          <w:rFonts w:cs="Times New Roman"/>
          <w:szCs w:val="24"/>
          <w:lang w:eastAsia="fr-FR"/>
        </w:rPr>
        <w:t xml:space="preserve">, </w:t>
      </w:r>
      <w:r w:rsidR="002275F7" w:rsidRPr="00F93077">
        <w:rPr>
          <w:rFonts w:cs="Times New Roman"/>
          <w:szCs w:val="24"/>
        </w:rPr>
        <w:t>Програма „</w:t>
      </w:r>
      <w:r w:rsidR="002275F7">
        <w:rPr>
          <w:rFonts w:cs="Times New Roman"/>
          <w:szCs w:val="24"/>
        </w:rPr>
        <w:t>Об</w:t>
      </w:r>
      <w:r w:rsidR="00F93077">
        <w:rPr>
          <w:rFonts w:cs="Times New Roman"/>
          <w:szCs w:val="24"/>
        </w:rPr>
        <w:t>разование</w:t>
      </w:r>
      <w:r w:rsidR="002275F7" w:rsidRPr="002275F7">
        <w:rPr>
          <w:rFonts w:cs="Times New Roman"/>
          <w:szCs w:val="24"/>
        </w:rPr>
        <w:t>“ 2021</w:t>
      </w:r>
      <w:r w:rsidR="002275F7" w:rsidRPr="00F93077">
        <w:rPr>
          <w:rFonts w:cs="Times New Roman"/>
          <w:szCs w:val="24"/>
        </w:rPr>
        <w:t xml:space="preserve">-2027, приоритет </w:t>
      </w:r>
      <w:r w:rsidR="00F93077">
        <w:rPr>
          <w:rFonts w:cs="Times New Roman"/>
          <w:szCs w:val="24"/>
        </w:rPr>
        <w:t>4</w:t>
      </w:r>
      <w:r w:rsidR="002275F7" w:rsidRPr="00F93077">
        <w:rPr>
          <w:rFonts w:cs="Times New Roman"/>
          <w:szCs w:val="24"/>
        </w:rPr>
        <w:t xml:space="preserve"> „Техническа помощ“, процедура </w:t>
      </w:r>
      <w:r w:rsidR="00F93077" w:rsidRPr="00F93077">
        <w:rPr>
          <w:rFonts w:cs="Times New Roman"/>
          <w:szCs w:val="24"/>
        </w:rPr>
        <w:t xml:space="preserve">чрез директно предоставяне на безвъзмездна финансова помощ въз основа на </w:t>
      </w:r>
      <w:r w:rsidR="00062AAF">
        <w:rPr>
          <w:rFonts w:cs="Times New Roman"/>
          <w:szCs w:val="24"/>
        </w:rPr>
        <w:t>Ф</w:t>
      </w:r>
      <w:r w:rsidR="00F93077" w:rsidRPr="00F93077">
        <w:rPr>
          <w:rFonts w:cs="Times New Roman"/>
          <w:szCs w:val="24"/>
        </w:rPr>
        <w:t xml:space="preserve">инансов план за </w:t>
      </w:r>
      <w:r w:rsidR="00062AAF">
        <w:rPr>
          <w:rFonts w:cs="Times New Roman"/>
          <w:szCs w:val="24"/>
        </w:rPr>
        <w:t>Б</w:t>
      </w:r>
      <w:r w:rsidR="00F93077" w:rsidRPr="00F93077">
        <w:rPr>
          <w:rFonts w:cs="Times New Roman"/>
          <w:szCs w:val="24"/>
        </w:rPr>
        <w:t>юджетна линия BG05SFPR001-4.001 „Техническа помощ“</w:t>
      </w:r>
      <w:r w:rsidR="00F93077">
        <w:rPr>
          <w:rFonts w:cs="Times New Roman"/>
          <w:szCs w:val="24"/>
        </w:rPr>
        <w:t>.</w:t>
      </w:r>
    </w:p>
    <w:p w14:paraId="571021DB" w14:textId="79B6D0D8" w:rsidR="002275F7" w:rsidRPr="00F332D2" w:rsidRDefault="002275F7" w:rsidP="002275F7">
      <w:pPr>
        <w:ind w:left="567" w:hanging="567"/>
        <w:jc w:val="both"/>
        <w:rPr>
          <w:rFonts w:ascii="Times New Roman" w:hAnsi="Times New Roman" w:cs="Times New Roman"/>
          <w:sz w:val="24"/>
          <w:szCs w:val="24"/>
          <w:lang w:eastAsia="fr-FR"/>
        </w:rPr>
      </w:pPr>
      <w:r w:rsidRPr="00F332D2">
        <w:rPr>
          <w:rFonts w:ascii="Times New Roman" w:hAnsi="Times New Roman" w:cs="Times New Roman"/>
          <w:sz w:val="24"/>
          <w:szCs w:val="24"/>
        </w:rPr>
        <w:t>1.</w:t>
      </w:r>
      <w:r w:rsidR="003D4FDC">
        <w:rPr>
          <w:rFonts w:ascii="Times New Roman" w:hAnsi="Times New Roman" w:cs="Times New Roman"/>
          <w:sz w:val="24"/>
          <w:szCs w:val="24"/>
        </w:rPr>
        <w:t>1</w:t>
      </w:r>
      <w:r w:rsidRPr="00F332D2">
        <w:rPr>
          <w:rFonts w:ascii="Times New Roman" w:hAnsi="Times New Roman" w:cs="Times New Roman"/>
          <w:sz w:val="24"/>
          <w:szCs w:val="24"/>
        </w:rPr>
        <w:t>.</w:t>
      </w:r>
      <w:r w:rsidRPr="00F332D2">
        <w:rPr>
          <w:rFonts w:ascii="Times New Roman" w:hAnsi="Times New Roman" w:cs="Times New Roman"/>
          <w:sz w:val="24"/>
          <w:szCs w:val="24"/>
        </w:rPr>
        <w:tab/>
      </w:r>
      <w:r w:rsidRPr="00F332D2">
        <w:rPr>
          <w:rFonts w:ascii="Times New Roman" w:hAnsi="Times New Roman" w:cs="Times New Roman"/>
          <w:sz w:val="24"/>
          <w:szCs w:val="24"/>
          <w:lang w:eastAsia="fr-FR"/>
        </w:rPr>
        <w:t>Срокът/периодът за изпълнение на Бюджетната линия е от</w:t>
      </w:r>
      <w:r w:rsidR="00F332D2">
        <w:rPr>
          <w:rFonts w:ascii="Times New Roman" w:hAnsi="Times New Roman" w:cs="Times New Roman"/>
          <w:sz w:val="24"/>
          <w:szCs w:val="24"/>
          <w:lang w:eastAsia="fr-FR"/>
        </w:rPr>
        <w:t xml:space="preserve"> </w:t>
      </w:r>
      <w:r w:rsidRPr="00F332D2">
        <w:rPr>
          <w:rFonts w:ascii="Times New Roman" w:hAnsi="Times New Roman" w:cs="Times New Roman"/>
          <w:sz w:val="24"/>
          <w:szCs w:val="24"/>
          <w:lang w:eastAsia="fr-FR"/>
        </w:rPr>
        <w:t>………(дата) до</w:t>
      </w:r>
      <w:r w:rsidR="00F332D2">
        <w:rPr>
          <w:rFonts w:ascii="Times New Roman" w:hAnsi="Times New Roman" w:cs="Times New Roman"/>
          <w:sz w:val="24"/>
          <w:szCs w:val="24"/>
          <w:lang w:eastAsia="fr-FR"/>
        </w:rPr>
        <w:t xml:space="preserve"> </w:t>
      </w:r>
      <w:r w:rsidRPr="00F332D2">
        <w:rPr>
          <w:rFonts w:ascii="Times New Roman" w:hAnsi="Times New Roman" w:cs="Times New Roman"/>
          <w:sz w:val="24"/>
          <w:szCs w:val="24"/>
          <w:lang w:eastAsia="fr-FR"/>
        </w:rPr>
        <w:t>………(дата)</w:t>
      </w:r>
      <w:r w:rsidR="00D75682">
        <w:rPr>
          <w:rFonts w:ascii="Times New Roman" w:hAnsi="Times New Roman" w:cs="Times New Roman"/>
          <w:sz w:val="24"/>
          <w:szCs w:val="24"/>
          <w:lang w:eastAsia="fr-FR"/>
        </w:rPr>
        <w:t xml:space="preserve">, </w:t>
      </w:r>
      <w:r w:rsidR="00D75682" w:rsidRPr="00D75682">
        <w:rPr>
          <w:rFonts w:ascii="Times New Roman" w:hAnsi="Times New Roman" w:cs="Times New Roman"/>
          <w:sz w:val="24"/>
          <w:szCs w:val="24"/>
          <w:lang w:eastAsia="fr-FR"/>
        </w:rPr>
        <w:t xml:space="preserve">считано от датата на </w:t>
      </w:r>
      <w:r w:rsidR="00D75682">
        <w:rPr>
          <w:rFonts w:ascii="Times New Roman" w:hAnsi="Times New Roman" w:cs="Times New Roman"/>
          <w:sz w:val="24"/>
          <w:szCs w:val="24"/>
          <w:lang w:eastAsia="fr-FR"/>
        </w:rPr>
        <w:t>настоящата Заповед</w:t>
      </w:r>
      <w:r w:rsidR="00D75682" w:rsidRPr="00D75682">
        <w:rPr>
          <w:rFonts w:ascii="Times New Roman" w:hAnsi="Times New Roman" w:cs="Times New Roman"/>
          <w:sz w:val="24"/>
          <w:szCs w:val="24"/>
          <w:lang w:eastAsia="fr-FR"/>
        </w:rPr>
        <w:t>, но не по-късно от 31.12.2029 г</w:t>
      </w:r>
      <w:r w:rsidRPr="00F332D2">
        <w:rPr>
          <w:rFonts w:ascii="Times New Roman" w:hAnsi="Times New Roman" w:cs="Times New Roman"/>
          <w:sz w:val="24"/>
          <w:szCs w:val="24"/>
          <w:lang w:eastAsia="fr-FR"/>
        </w:rPr>
        <w:t xml:space="preserve">. </w:t>
      </w:r>
      <w:r w:rsidR="00116B01">
        <w:rPr>
          <w:rFonts w:ascii="Times New Roman" w:hAnsi="Times New Roman" w:cs="Times New Roman"/>
          <w:sz w:val="24"/>
          <w:szCs w:val="24"/>
          <w:lang w:eastAsia="fr-FR"/>
        </w:rPr>
        <w:t xml:space="preserve"> </w:t>
      </w:r>
      <w:r w:rsidRPr="00F332D2">
        <w:rPr>
          <w:rFonts w:ascii="Times New Roman" w:hAnsi="Times New Roman" w:cs="Times New Roman"/>
          <w:sz w:val="24"/>
          <w:szCs w:val="24"/>
          <w:lang w:eastAsia="fr-FR"/>
        </w:rPr>
        <w:t xml:space="preserve"> </w:t>
      </w:r>
    </w:p>
    <w:p w14:paraId="6F64DFBA" w14:textId="7576ECDF" w:rsidR="002275F7" w:rsidRPr="00F332D2" w:rsidRDefault="002275F7" w:rsidP="002275F7">
      <w:pPr>
        <w:spacing w:before="80" w:after="80"/>
        <w:ind w:left="567" w:hanging="567"/>
        <w:jc w:val="both"/>
        <w:rPr>
          <w:rFonts w:ascii="Times New Roman" w:hAnsi="Times New Roman" w:cs="Times New Roman"/>
          <w:sz w:val="24"/>
          <w:szCs w:val="24"/>
          <w:lang w:eastAsia="fr-FR"/>
        </w:rPr>
      </w:pPr>
      <w:r w:rsidRPr="00F332D2">
        <w:rPr>
          <w:rFonts w:ascii="Times New Roman" w:hAnsi="Times New Roman" w:cs="Times New Roman"/>
          <w:sz w:val="24"/>
          <w:szCs w:val="24"/>
        </w:rPr>
        <w:t>1.</w:t>
      </w:r>
      <w:r w:rsidR="003D4FDC">
        <w:rPr>
          <w:rFonts w:ascii="Times New Roman" w:hAnsi="Times New Roman" w:cs="Times New Roman"/>
          <w:sz w:val="24"/>
          <w:szCs w:val="24"/>
        </w:rPr>
        <w:t>2</w:t>
      </w:r>
      <w:r w:rsidRPr="00F332D2">
        <w:rPr>
          <w:rFonts w:ascii="Times New Roman" w:hAnsi="Times New Roman" w:cs="Times New Roman"/>
          <w:sz w:val="24"/>
          <w:szCs w:val="24"/>
        </w:rPr>
        <w:t>.</w:t>
      </w:r>
      <w:r w:rsidRPr="00F332D2">
        <w:rPr>
          <w:rFonts w:ascii="Times New Roman" w:hAnsi="Times New Roman" w:cs="Times New Roman"/>
          <w:sz w:val="24"/>
          <w:szCs w:val="24"/>
        </w:rPr>
        <w:tab/>
        <w:t>Конкретният бенефициент</w:t>
      </w:r>
      <w:r w:rsidRPr="00F332D2">
        <w:rPr>
          <w:rFonts w:ascii="Times New Roman" w:hAnsi="Times New Roman" w:cs="Times New Roman"/>
          <w:sz w:val="24"/>
          <w:szCs w:val="24"/>
          <w:lang w:eastAsia="fr-FR"/>
        </w:rPr>
        <w:t xml:space="preserve"> </w:t>
      </w:r>
      <w:r w:rsidR="0088705A">
        <w:rPr>
          <w:rFonts w:ascii="Times New Roman" w:hAnsi="Times New Roman" w:cs="Times New Roman"/>
          <w:sz w:val="24"/>
          <w:szCs w:val="24"/>
          <w:lang w:eastAsia="fr-FR"/>
        </w:rPr>
        <w:t xml:space="preserve">(КБ) </w:t>
      </w:r>
      <w:r w:rsidRPr="00F332D2">
        <w:rPr>
          <w:rFonts w:ascii="Times New Roman" w:hAnsi="Times New Roman" w:cs="Times New Roman"/>
          <w:sz w:val="24"/>
          <w:szCs w:val="24"/>
          <w:lang w:eastAsia="fr-FR"/>
        </w:rPr>
        <w:t xml:space="preserve">изпълнява Бюджетната линия съгласно одобрените Формуляр за кандидатстване </w:t>
      </w:r>
      <w:r w:rsidR="00C86A97">
        <w:rPr>
          <w:rFonts w:ascii="Times New Roman" w:hAnsi="Times New Roman" w:cs="Times New Roman"/>
          <w:sz w:val="24"/>
          <w:szCs w:val="24"/>
          <w:lang w:eastAsia="fr-FR"/>
        </w:rPr>
        <w:t xml:space="preserve">(Приложение </w:t>
      </w:r>
      <w:r w:rsidR="00C86A97" w:rsidRPr="00C05B0D">
        <w:rPr>
          <w:rFonts w:ascii="Times New Roman" w:hAnsi="Times New Roman" w:cs="Times New Roman"/>
          <w:sz w:val="24"/>
          <w:szCs w:val="24"/>
        </w:rPr>
        <w:t>I</w:t>
      </w:r>
      <w:r w:rsidR="00C86A97" w:rsidRPr="00F332D2">
        <w:rPr>
          <w:rFonts w:ascii="Times New Roman" w:hAnsi="Times New Roman" w:cs="Times New Roman"/>
          <w:sz w:val="24"/>
          <w:szCs w:val="24"/>
          <w:lang w:eastAsia="fr-FR"/>
        </w:rPr>
        <w:t xml:space="preserve"> </w:t>
      </w:r>
      <w:r w:rsidR="00C86A97">
        <w:rPr>
          <w:rFonts w:ascii="Times New Roman" w:hAnsi="Times New Roman" w:cs="Times New Roman"/>
          <w:sz w:val="24"/>
          <w:szCs w:val="24"/>
          <w:lang w:eastAsia="fr-FR"/>
        </w:rPr>
        <w:t xml:space="preserve">към настоящата Заповед) </w:t>
      </w:r>
      <w:r w:rsidRPr="00F332D2">
        <w:rPr>
          <w:rFonts w:ascii="Times New Roman" w:hAnsi="Times New Roman" w:cs="Times New Roman"/>
          <w:sz w:val="24"/>
          <w:szCs w:val="24"/>
          <w:lang w:eastAsia="fr-FR"/>
        </w:rPr>
        <w:t>и Финансов план</w:t>
      </w:r>
      <w:r w:rsidR="00C86A97">
        <w:rPr>
          <w:rFonts w:ascii="Times New Roman" w:hAnsi="Times New Roman" w:cs="Times New Roman"/>
          <w:sz w:val="24"/>
          <w:szCs w:val="24"/>
          <w:lang w:eastAsia="fr-FR"/>
        </w:rPr>
        <w:t xml:space="preserve"> (Приложение </w:t>
      </w:r>
      <w:r w:rsidR="00C86A97" w:rsidRPr="00C05B0D">
        <w:rPr>
          <w:rFonts w:ascii="Times New Roman" w:hAnsi="Times New Roman" w:cs="Times New Roman"/>
          <w:sz w:val="24"/>
          <w:szCs w:val="24"/>
        </w:rPr>
        <w:t>II</w:t>
      </w:r>
      <w:r w:rsidR="00C86A97" w:rsidRPr="00F332D2">
        <w:rPr>
          <w:rFonts w:ascii="Times New Roman" w:hAnsi="Times New Roman" w:cs="Times New Roman"/>
          <w:sz w:val="24"/>
          <w:szCs w:val="24"/>
          <w:lang w:eastAsia="fr-FR"/>
        </w:rPr>
        <w:t xml:space="preserve"> </w:t>
      </w:r>
      <w:r w:rsidR="00C86A97">
        <w:rPr>
          <w:rFonts w:ascii="Times New Roman" w:hAnsi="Times New Roman" w:cs="Times New Roman"/>
          <w:sz w:val="24"/>
          <w:szCs w:val="24"/>
          <w:lang w:eastAsia="fr-FR"/>
        </w:rPr>
        <w:t>към настоящата Заповед)</w:t>
      </w:r>
      <w:r w:rsidRPr="00F332D2">
        <w:rPr>
          <w:rFonts w:ascii="Times New Roman" w:hAnsi="Times New Roman" w:cs="Times New Roman"/>
          <w:sz w:val="24"/>
          <w:szCs w:val="24"/>
          <w:lang w:eastAsia="fr-FR"/>
        </w:rPr>
        <w:t xml:space="preserve">, в обема и вида, посочени в тях, условията за изпълнение, утвърдени с </w:t>
      </w:r>
      <w:r w:rsidR="00CB3D11">
        <w:rPr>
          <w:rFonts w:ascii="Times New Roman" w:hAnsi="Times New Roman" w:cs="Times New Roman"/>
          <w:sz w:val="24"/>
          <w:szCs w:val="24"/>
          <w:lang w:eastAsia="fr-FR"/>
        </w:rPr>
        <w:t>Указанията</w:t>
      </w:r>
      <w:r w:rsidRPr="00F332D2">
        <w:rPr>
          <w:rFonts w:ascii="Times New Roman" w:hAnsi="Times New Roman" w:cs="Times New Roman"/>
          <w:sz w:val="24"/>
          <w:szCs w:val="24"/>
          <w:lang w:eastAsia="fr-FR"/>
        </w:rPr>
        <w:t xml:space="preserve"> по процедура </w:t>
      </w:r>
      <w:r w:rsidR="00CB3D11" w:rsidRPr="00CB3D11">
        <w:rPr>
          <w:rFonts w:ascii="Times New Roman" w:hAnsi="Times New Roman" w:cs="Times New Roman"/>
          <w:sz w:val="24"/>
          <w:szCs w:val="24"/>
        </w:rPr>
        <w:t>BG05SFPR001-4.001 „Техническа помощ“</w:t>
      </w:r>
      <w:r w:rsidRPr="00F332D2">
        <w:rPr>
          <w:rFonts w:ascii="Times New Roman" w:hAnsi="Times New Roman" w:cs="Times New Roman"/>
          <w:sz w:val="24"/>
          <w:szCs w:val="24"/>
        </w:rPr>
        <w:t>,</w:t>
      </w:r>
      <w:r w:rsidRPr="00F332D2">
        <w:rPr>
          <w:rFonts w:ascii="Times New Roman" w:hAnsi="Times New Roman" w:cs="Times New Roman"/>
          <w:sz w:val="24"/>
          <w:szCs w:val="24"/>
          <w:lang w:eastAsia="fr-FR"/>
        </w:rPr>
        <w:t xml:space="preserve"> клаузите на настоящата </w:t>
      </w:r>
      <w:r w:rsidR="00062AAF">
        <w:rPr>
          <w:rFonts w:ascii="Times New Roman" w:hAnsi="Times New Roman" w:cs="Times New Roman"/>
          <w:sz w:val="24"/>
          <w:szCs w:val="24"/>
          <w:lang w:eastAsia="fr-FR"/>
        </w:rPr>
        <w:t>З</w:t>
      </w:r>
      <w:r w:rsidRPr="00F332D2">
        <w:rPr>
          <w:rFonts w:ascii="Times New Roman" w:hAnsi="Times New Roman" w:cs="Times New Roman"/>
          <w:sz w:val="24"/>
          <w:szCs w:val="24"/>
          <w:lang w:eastAsia="fr-FR"/>
        </w:rPr>
        <w:t>аповед и приложенията към нея.</w:t>
      </w:r>
    </w:p>
    <w:p w14:paraId="08528016" w14:textId="00FD99E3" w:rsidR="00C05B0D" w:rsidRDefault="00C05B0D" w:rsidP="00C05B0D">
      <w:pPr>
        <w:pStyle w:val="Text1"/>
        <w:spacing w:after="0"/>
        <w:ind w:left="567" w:hanging="567"/>
        <w:rPr>
          <w:b/>
          <w:szCs w:val="24"/>
        </w:rPr>
      </w:pPr>
      <w:r w:rsidRPr="008277DD">
        <w:rPr>
          <w:b/>
          <w:szCs w:val="24"/>
        </w:rPr>
        <w:t xml:space="preserve">Условия за изпълнение на </w:t>
      </w:r>
      <w:r>
        <w:rPr>
          <w:b/>
          <w:szCs w:val="24"/>
        </w:rPr>
        <w:t>Бюджетната линия</w:t>
      </w:r>
    </w:p>
    <w:p w14:paraId="1C054347" w14:textId="4D8FA9F1" w:rsidR="00C05B0D" w:rsidRPr="00C05B0D" w:rsidRDefault="00C05B0D" w:rsidP="00C05B0D">
      <w:pPr>
        <w:pStyle w:val="Text1"/>
        <w:spacing w:after="240"/>
        <w:ind w:left="567" w:hanging="567"/>
        <w:rPr>
          <w:szCs w:val="24"/>
          <w:u w:val="single"/>
        </w:rPr>
      </w:pPr>
      <w:r w:rsidRPr="00C05B0D">
        <w:rPr>
          <w:b/>
          <w:szCs w:val="24"/>
          <w:u w:val="single"/>
        </w:rPr>
        <w:t>2. Финансиране на Бюджетната линия</w:t>
      </w:r>
    </w:p>
    <w:p w14:paraId="60088649" w14:textId="398B6914" w:rsidR="00C05B0D" w:rsidRPr="004408F1" w:rsidRDefault="00C05B0D" w:rsidP="004408F1">
      <w:pPr>
        <w:pStyle w:val="ListParagraph"/>
        <w:numPr>
          <w:ilvl w:val="0"/>
          <w:numId w:val="43"/>
        </w:numPr>
        <w:ind w:left="567" w:hanging="567"/>
        <w:contextualSpacing w:val="0"/>
        <w:jc w:val="both"/>
        <w:rPr>
          <w:rFonts w:ascii="Times New Roman" w:hAnsi="Times New Roman" w:cs="Times New Roman"/>
          <w:sz w:val="24"/>
          <w:szCs w:val="24"/>
        </w:rPr>
      </w:pPr>
      <w:r w:rsidRPr="004408F1">
        <w:rPr>
          <w:rFonts w:ascii="Times New Roman" w:hAnsi="Times New Roman" w:cs="Times New Roman"/>
          <w:sz w:val="24"/>
          <w:szCs w:val="24"/>
        </w:rPr>
        <w:t>Максималният размер на общо допустимите разходи по Бюджетната линия възлизат на ……… лева [словом в лева], както е посочено в секция „Бюджет“ от  Приложение І към настоящата Заповед.</w:t>
      </w:r>
    </w:p>
    <w:p w14:paraId="282BDE25" w14:textId="60786804" w:rsidR="00C05B0D" w:rsidRPr="00C05B0D" w:rsidRDefault="00C05B0D" w:rsidP="004408F1">
      <w:pPr>
        <w:pStyle w:val="ListParagraph"/>
        <w:numPr>
          <w:ilvl w:val="0"/>
          <w:numId w:val="43"/>
        </w:numPr>
        <w:ind w:left="567" w:hanging="567"/>
        <w:jc w:val="both"/>
        <w:rPr>
          <w:rFonts w:ascii="Times New Roman" w:hAnsi="Times New Roman" w:cs="Times New Roman"/>
          <w:sz w:val="24"/>
          <w:szCs w:val="24"/>
        </w:rPr>
      </w:pPr>
      <w:r w:rsidRPr="00C05B0D">
        <w:rPr>
          <w:rFonts w:ascii="Times New Roman" w:hAnsi="Times New Roman" w:cs="Times New Roman"/>
          <w:sz w:val="24"/>
          <w:szCs w:val="24"/>
        </w:rPr>
        <w:lastRenderedPageBreak/>
        <w:t xml:space="preserve">Предоставяната от Управляващия орган безвъзмездна финансова помощ </w:t>
      </w:r>
      <w:r w:rsidR="004408F1">
        <w:rPr>
          <w:rFonts w:ascii="Times New Roman" w:hAnsi="Times New Roman" w:cs="Times New Roman"/>
          <w:sz w:val="24"/>
          <w:szCs w:val="24"/>
        </w:rPr>
        <w:t xml:space="preserve">(БФП) </w:t>
      </w:r>
      <w:r w:rsidRPr="00C05B0D">
        <w:rPr>
          <w:rFonts w:ascii="Times New Roman" w:hAnsi="Times New Roman" w:cs="Times New Roman"/>
          <w:sz w:val="24"/>
          <w:szCs w:val="24"/>
        </w:rPr>
        <w:t xml:space="preserve">е в максимален размер ………. лв. [словом в лева] и представлява ……….. % от очакваните допустими разходи по </w:t>
      </w:r>
      <w:r>
        <w:rPr>
          <w:rFonts w:ascii="Times New Roman" w:hAnsi="Times New Roman" w:cs="Times New Roman"/>
          <w:sz w:val="24"/>
          <w:szCs w:val="24"/>
        </w:rPr>
        <w:t>Бюджетната линия</w:t>
      </w:r>
      <w:r w:rsidRPr="00C05B0D">
        <w:rPr>
          <w:rFonts w:ascii="Times New Roman" w:hAnsi="Times New Roman" w:cs="Times New Roman"/>
          <w:sz w:val="24"/>
          <w:szCs w:val="24"/>
        </w:rPr>
        <w:t>, както е посочено в секция</w:t>
      </w:r>
      <w:r w:rsidRPr="00C05B0D" w:rsidDel="00A22F52">
        <w:rPr>
          <w:rFonts w:ascii="Times New Roman" w:hAnsi="Times New Roman" w:cs="Times New Roman"/>
          <w:sz w:val="24"/>
          <w:szCs w:val="24"/>
        </w:rPr>
        <w:t xml:space="preserve"> </w:t>
      </w:r>
      <w:r w:rsidRPr="00C05B0D">
        <w:rPr>
          <w:rFonts w:ascii="Times New Roman" w:hAnsi="Times New Roman" w:cs="Times New Roman"/>
          <w:sz w:val="24"/>
          <w:szCs w:val="24"/>
        </w:rPr>
        <w:t>„Бюджет“ от  Приложение І</w:t>
      </w:r>
      <w:r>
        <w:rPr>
          <w:rFonts w:ascii="Times New Roman" w:hAnsi="Times New Roman" w:cs="Times New Roman"/>
          <w:sz w:val="24"/>
          <w:szCs w:val="24"/>
        </w:rPr>
        <w:t xml:space="preserve"> </w:t>
      </w:r>
      <w:r w:rsidRPr="0096626B">
        <w:rPr>
          <w:rFonts w:ascii="Times New Roman" w:hAnsi="Times New Roman" w:cs="Times New Roman"/>
          <w:sz w:val="24"/>
          <w:szCs w:val="24"/>
        </w:rPr>
        <w:t>към настоящ</w:t>
      </w:r>
      <w:r>
        <w:rPr>
          <w:rFonts w:ascii="Times New Roman" w:hAnsi="Times New Roman" w:cs="Times New Roman"/>
          <w:sz w:val="24"/>
          <w:szCs w:val="24"/>
        </w:rPr>
        <w:t>ата Заповед</w:t>
      </w:r>
      <w:r w:rsidRPr="00C05B0D">
        <w:rPr>
          <w:rFonts w:ascii="Times New Roman" w:hAnsi="Times New Roman" w:cs="Times New Roman"/>
          <w:sz w:val="24"/>
          <w:szCs w:val="24"/>
        </w:rPr>
        <w:t xml:space="preserve">. </w:t>
      </w:r>
    </w:p>
    <w:p w14:paraId="06FC0042" w14:textId="1579020B" w:rsidR="00853B4E" w:rsidRPr="00853B4E" w:rsidRDefault="00853B4E" w:rsidP="004408F1">
      <w:pPr>
        <w:pStyle w:val="ListParagraph"/>
        <w:numPr>
          <w:ilvl w:val="0"/>
          <w:numId w:val="43"/>
        </w:numPr>
        <w:ind w:left="567" w:hanging="567"/>
        <w:jc w:val="both"/>
        <w:rPr>
          <w:rFonts w:ascii="Times New Roman" w:eastAsia="Times New Roman" w:hAnsi="Times New Roman" w:cs="Times New Roman"/>
          <w:sz w:val="24"/>
          <w:szCs w:val="24"/>
        </w:rPr>
      </w:pPr>
      <w:r w:rsidRPr="004408F1">
        <w:rPr>
          <w:rFonts w:ascii="Times New Roman" w:hAnsi="Times New Roman" w:cs="Times New Roman"/>
          <w:sz w:val="24"/>
          <w:szCs w:val="24"/>
        </w:rPr>
        <w:t>Окончателната</w:t>
      </w:r>
      <w:r w:rsidRPr="00853B4E">
        <w:rPr>
          <w:rFonts w:ascii="Times New Roman" w:eastAsia="Times New Roman" w:hAnsi="Times New Roman" w:cs="Times New Roman"/>
          <w:sz w:val="24"/>
          <w:szCs w:val="24"/>
        </w:rPr>
        <w:t xml:space="preserve"> сума на предоставяната БФП се определя при спазване на следните изисквания:</w:t>
      </w:r>
    </w:p>
    <w:p w14:paraId="56EEF3E9" w14:textId="40E65F72" w:rsidR="00853B4E" w:rsidRPr="00853B4E" w:rsidRDefault="00853B4E" w:rsidP="00853B4E">
      <w:pPr>
        <w:spacing w:after="240" w:line="240" w:lineRule="auto"/>
        <w:ind w:left="426" w:hanging="284"/>
        <w:jc w:val="both"/>
        <w:rPr>
          <w:rFonts w:ascii="Times New Roman" w:eastAsia="Times New Roman" w:hAnsi="Times New Roman" w:cs="Times New Roman"/>
          <w:sz w:val="24"/>
          <w:szCs w:val="24"/>
        </w:rPr>
      </w:pPr>
      <w:r w:rsidRPr="00853B4E">
        <w:rPr>
          <w:rFonts w:ascii="Times New Roman" w:eastAsia="Times New Roman" w:hAnsi="Times New Roman" w:cs="Times New Roman"/>
          <w:sz w:val="24"/>
          <w:szCs w:val="24"/>
        </w:rPr>
        <w:t>а) Общата сума, която ще бъде изплатена на КБ</w:t>
      </w:r>
      <w:r w:rsidR="000E793F">
        <w:rPr>
          <w:rFonts w:ascii="Times New Roman" w:eastAsia="Times New Roman" w:hAnsi="Times New Roman" w:cs="Times New Roman"/>
          <w:sz w:val="24"/>
          <w:szCs w:val="24"/>
        </w:rPr>
        <w:t>,</w:t>
      </w:r>
      <w:r w:rsidRPr="00853B4E">
        <w:rPr>
          <w:rFonts w:ascii="Times New Roman" w:eastAsia="Times New Roman" w:hAnsi="Times New Roman" w:cs="Times New Roman"/>
          <w:sz w:val="24"/>
          <w:szCs w:val="24"/>
        </w:rPr>
        <w:t xml:space="preserve"> не може да надвишава максималния размер на БФП, предвиден в настоящия чл. </w:t>
      </w:r>
      <w:r w:rsidR="004408F1">
        <w:rPr>
          <w:rFonts w:ascii="Times New Roman" w:eastAsia="Times New Roman" w:hAnsi="Times New Roman" w:cs="Times New Roman"/>
          <w:sz w:val="24"/>
          <w:szCs w:val="24"/>
        </w:rPr>
        <w:t>2</w:t>
      </w:r>
      <w:r w:rsidR="00E55346">
        <w:rPr>
          <w:rFonts w:ascii="Times New Roman" w:eastAsia="Times New Roman" w:hAnsi="Times New Roman" w:cs="Times New Roman"/>
          <w:sz w:val="24"/>
          <w:szCs w:val="24"/>
        </w:rPr>
        <w:t xml:space="preserve"> (т. 2.1.)</w:t>
      </w:r>
      <w:r w:rsidR="004542A9">
        <w:rPr>
          <w:rFonts w:ascii="Times New Roman" w:eastAsia="Times New Roman" w:hAnsi="Times New Roman" w:cs="Times New Roman"/>
          <w:sz w:val="24"/>
          <w:szCs w:val="24"/>
        </w:rPr>
        <w:t>;</w:t>
      </w:r>
      <w:r w:rsidRPr="00853B4E">
        <w:rPr>
          <w:rFonts w:ascii="Times New Roman" w:eastAsia="Times New Roman" w:hAnsi="Times New Roman" w:cs="Times New Roman"/>
          <w:sz w:val="24"/>
          <w:szCs w:val="24"/>
        </w:rPr>
        <w:t xml:space="preserve"> </w:t>
      </w:r>
    </w:p>
    <w:p w14:paraId="79296238" w14:textId="2E094B46" w:rsidR="003E59C6" w:rsidRPr="00853B4E" w:rsidRDefault="00853B4E" w:rsidP="00853B4E">
      <w:pPr>
        <w:spacing w:after="240" w:line="240" w:lineRule="auto"/>
        <w:ind w:left="426" w:hanging="284"/>
        <w:jc w:val="both"/>
        <w:rPr>
          <w:rFonts w:ascii="Times New Roman" w:eastAsia="Times New Roman" w:hAnsi="Times New Roman" w:cs="Times New Roman"/>
          <w:sz w:val="24"/>
          <w:szCs w:val="24"/>
        </w:rPr>
      </w:pPr>
      <w:bookmarkStart w:id="1" w:name="_Ref41305681"/>
      <w:r w:rsidRPr="00853B4E">
        <w:rPr>
          <w:rFonts w:ascii="Times New Roman" w:eastAsia="Times New Roman" w:hAnsi="Times New Roman" w:cs="Times New Roman"/>
          <w:sz w:val="24"/>
          <w:szCs w:val="24"/>
        </w:rPr>
        <w:t>б)</w:t>
      </w:r>
      <w:r w:rsidRPr="00853B4E">
        <w:rPr>
          <w:rFonts w:ascii="Times New Roman" w:eastAsia="Times New Roman" w:hAnsi="Times New Roman" w:cs="Times New Roman"/>
          <w:sz w:val="24"/>
          <w:szCs w:val="24"/>
        </w:rPr>
        <w:tab/>
        <w:t xml:space="preserve">КБ приема, че БФП не може при никакви обстоятелства да му носи печалба и трябва да бъде ограничена до сумата, необходима за възстановяване на разходите по </w:t>
      </w:r>
      <w:r w:rsidR="00785E82">
        <w:rPr>
          <w:rFonts w:ascii="Times New Roman" w:eastAsia="Times New Roman" w:hAnsi="Times New Roman" w:cs="Times New Roman"/>
          <w:sz w:val="24"/>
          <w:szCs w:val="24"/>
        </w:rPr>
        <w:t>ФП</w:t>
      </w:r>
      <w:r w:rsidRPr="00853B4E">
        <w:rPr>
          <w:rFonts w:ascii="Times New Roman" w:eastAsia="Times New Roman" w:hAnsi="Times New Roman" w:cs="Times New Roman"/>
          <w:sz w:val="24"/>
          <w:szCs w:val="24"/>
        </w:rPr>
        <w:t xml:space="preserve"> след приспадане на генерираните при изпълнение на </w:t>
      </w:r>
      <w:r w:rsidR="00785E82">
        <w:rPr>
          <w:rFonts w:ascii="Times New Roman" w:eastAsia="Times New Roman" w:hAnsi="Times New Roman" w:cs="Times New Roman"/>
          <w:sz w:val="24"/>
          <w:szCs w:val="24"/>
        </w:rPr>
        <w:t>ФП</w:t>
      </w:r>
      <w:r w:rsidRPr="00853B4E">
        <w:rPr>
          <w:rFonts w:ascii="Times New Roman" w:eastAsia="Times New Roman" w:hAnsi="Times New Roman" w:cs="Times New Roman"/>
          <w:sz w:val="24"/>
          <w:szCs w:val="24"/>
        </w:rPr>
        <w:t xml:space="preserve"> приходи. Под печалба се разбира </w:t>
      </w:r>
      <w:bookmarkEnd w:id="1"/>
      <w:r w:rsidRPr="00853B4E">
        <w:rPr>
          <w:rFonts w:ascii="Times New Roman" w:eastAsia="Times New Roman" w:hAnsi="Times New Roman" w:cs="Times New Roman"/>
          <w:sz w:val="24"/>
          <w:szCs w:val="24"/>
        </w:rPr>
        <w:t xml:space="preserve">превишението на приходите над разходите по </w:t>
      </w:r>
      <w:r w:rsidR="00785E82">
        <w:rPr>
          <w:rFonts w:ascii="Times New Roman" w:eastAsia="Times New Roman" w:hAnsi="Times New Roman" w:cs="Times New Roman"/>
          <w:sz w:val="24"/>
          <w:szCs w:val="24"/>
        </w:rPr>
        <w:t>ФП</w:t>
      </w:r>
      <w:r w:rsidRPr="00853B4E">
        <w:rPr>
          <w:rFonts w:ascii="Times New Roman" w:eastAsia="Times New Roman" w:hAnsi="Times New Roman" w:cs="Times New Roman"/>
          <w:sz w:val="24"/>
          <w:szCs w:val="24"/>
        </w:rPr>
        <w:t xml:space="preserve">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r w:rsidR="004542A9">
        <w:rPr>
          <w:rFonts w:ascii="Times New Roman" w:eastAsia="Times New Roman" w:hAnsi="Times New Roman" w:cs="Times New Roman"/>
          <w:sz w:val="24"/>
          <w:szCs w:val="24"/>
        </w:rPr>
        <w:t>;</w:t>
      </w:r>
    </w:p>
    <w:p w14:paraId="0E49FB0B" w14:textId="359988A2" w:rsidR="00853B4E" w:rsidRPr="00853B4E" w:rsidRDefault="00853B4E" w:rsidP="00853B4E">
      <w:pPr>
        <w:spacing w:after="240" w:line="240" w:lineRule="auto"/>
        <w:ind w:left="426" w:hanging="284"/>
        <w:jc w:val="both"/>
        <w:rPr>
          <w:rFonts w:ascii="Times New Roman" w:eastAsia="Times New Roman" w:hAnsi="Times New Roman" w:cs="Times New Roman"/>
          <w:sz w:val="24"/>
          <w:szCs w:val="24"/>
        </w:rPr>
      </w:pPr>
      <w:r w:rsidRPr="00853B4E">
        <w:rPr>
          <w:rFonts w:ascii="Times New Roman" w:eastAsia="Times New Roman" w:hAnsi="Times New Roman" w:cs="Times New Roman"/>
          <w:sz w:val="24"/>
          <w:szCs w:val="24"/>
        </w:rPr>
        <w:t xml:space="preserve">в) Размерът на БФП по </w:t>
      </w:r>
      <w:r w:rsidR="00062AAF">
        <w:rPr>
          <w:rFonts w:ascii="Times New Roman" w:eastAsia="Times New Roman" w:hAnsi="Times New Roman" w:cs="Times New Roman"/>
          <w:sz w:val="24"/>
          <w:szCs w:val="24"/>
        </w:rPr>
        <w:t>З</w:t>
      </w:r>
      <w:r w:rsidRPr="00853B4E">
        <w:rPr>
          <w:rFonts w:ascii="Times New Roman" w:eastAsia="Times New Roman" w:hAnsi="Times New Roman" w:cs="Times New Roman"/>
          <w:sz w:val="24"/>
          <w:szCs w:val="24"/>
        </w:rPr>
        <w:t>аповедта е дължим до размера на верифицираните допустими разходи. Извършените от КБ недопустими разходи не подлежат на възстановяване.</w:t>
      </w:r>
    </w:p>
    <w:p w14:paraId="47309D27" w14:textId="1E310E0C" w:rsidR="00853B4E" w:rsidRPr="003E59C6" w:rsidRDefault="003E59C6" w:rsidP="00CE7220">
      <w:pPr>
        <w:spacing w:before="240" w:line="240" w:lineRule="auto"/>
        <w:ind w:left="426" w:hanging="426"/>
        <w:jc w:val="both"/>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3</w:t>
      </w:r>
      <w:r w:rsidR="00853B4E" w:rsidRPr="003E59C6">
        <w:rPr>
          <w:rFonts w:ascii="Times New Roman" w:eastAsia="Times New Roman" w:hAnsi="Times New Roman" w:cs="Times New Roman"/>
          <w:b/>
          <w:bCs/>
          <w:sz w:val="24"/>
          <w:szCs w:val="24"/>
          <w:u w:val="single"/>
        </w:rPr>
        <w:t>.</w:t>
      </w:r>
      <w:r w:rsidR="00853B4E" w:rsidRPr="003E59C6">
        <w:rPr>
          <w:rFonts w:ascii="Times New Roman" w:eastAsia="Times New Roman" w:hAnsi="Times New Roman" w:cs="Times New Roman"/>
          <w:b/>
          <w:bCs/>
          <w:sz w:val="24"/>
          <w:szCs w:val="24"/>
          <w:u w:val="single"/>
        </w:rPr>
        <w:tab/>
        <w:t xml:space="preserve">Техническо и финансово отчитане и </w:t>
      </w:r>
      <w:r w:rsidR="00D20D83">
        <w:rPr>
          <w:rFonts w:ascii="Times New Roman" w:eastAsia="Times New Roman" w:hAnsi="Times New Roman" w:cs="Times New Roman"/>
          <w:b/>
          <w:bCs/>
          <w:sz w:val="24"/>
          <w:szCs w:val="24"/>
          <w:u w:val="single"/>
        </w:rPr>
        <w:t>плащания</w:t>
      </w:r>
      <w:r w:rsidR="00853B4E" w:rsidRPr="003E59C6">
        <w:rPr>
          <w:rFonts w:ascii="Times New Roman" w:eastAsia="Times New Roman" w:hAnsi="Times New Roman" w:cs="Times New Roman"/>
          <w:b/>
          <w:bCs/>
          <w:sz w:val="24"/>
          <w:szCs w:val="24"/>
          <w:u w:val="single"/>
        </w:rPr>
        <w:t>:</w:t>
      </w:r>
    </w:p>
    <w:p w14:paraId="02486F4D" w14:textId="76EBE97E" w:rsidR="003A1D63" w:rsidRPr="003A1D63" w:rsidRDefault="003A1D63" w:rsidP="003A1D63">
      <w:pPr>
        <w:pStyle w:val="ListParagraph"/>
        <w:numPr>
          <w:ilvl w:val="0"/>
          <w:numId w:val="44"/>
        </w:numPr>
        <w:tabs>
          <w:tab w:val="left" w:pos="426"/>
        </w:tabs>
        <w:spacing w:line="240" w:lineRule="auto"/>
        <w:ind w:left="425" w:hanging="425"/>
        <w:contextualSpacing w:val="0"/>
        <w:jc w:val="both"/>
        <w:rPr>
          <w:rFonts w:ascii="Times New Roman" w:hAnsi="Times New Roman" w:cs="Times New Roman"/>
          <w:sz w:val="24"/>
          <w:szCs w:val="24"/>
        </w:rPr>
      </w:pPr>
      <w:r w:rsidRPr="003A1D63">
        <w:rPr>
          <w:rFonts w:ascii="Times New Roman" w:hAnsi="Times New Roman" w:cs="Times New Roman"/>
          <w:sz w:val="24"/>
          <w:szCs w:val="24"/>
        </w:rPr>
        <w:tab/>
        <w:t xml:space="preserve">Авансовите </w:t>
      </w:r>
      <w:r w:rsidRPr="003A1D63">
        <w:rPr>
          <w:rFonts w:ascii="Times New Roman" w:eastAsia="Times New Roman" w:hAnsi="Times New Roman" w:cs="Times New Roman"/>
          <w:sz w:val="24"/>
          <w:szCs w:val="24"/>
        </w:rPr>
        <w:t>плащания</w:t>
      </w:r>
      <w:r w:rsidRPr="003A1D63">
        <w:rPr>
          <w:rFonts w:ascii="Times New Roman" w:hAnsi="Times New Roman" w:cs="Times New Roman"/>
          <w:sz w:val="24"/>
          <w:szCs w:val="24"/>
        </w:rPr>
        <w:t xml:space="preserve"> се извършват при следните условия:</w:t>
      </w:r>
    </w:p>
    <w:p w14:paraId="2FE29073" w14:textId="326187C6" w:rsidR="003A1D63" w:rsidRPr="003A1D63" w:rsidRDefault="003A1D63" w:rsidP="003A1D63">
      <w:pPr>
        <w:spacing w:after="120"/>
        <w:ind w:left="567" w:hanging="567"/>
        <w:jc w:val="both"/>
        <w:rPr>
          <w:rFonts w:ascii="Times New Roman" w:hAnsi="Times New Roman" w:cs="Times New Roman"/>
          <w:sz w:val="24"/>
          <w:szCs w:val="24"/>
        </w:rPr>
      </w:pPr>
      <w:r w:rsidRPr="003A1D63">
        <w:rPr>
          <w:rFonts w:ascii="Times New Roman" w:hAnsi="Times New Roman" w:cs="Times New Roman"/>
          <w:sz w:val="24"/>
          <w:szCs w:val="24"/>
        </w:rPr>
        <w:t>3.</w:t>
      </w:r>
      <w:r w:rsidR="004542A9">
        <w:rPr>
          <w:rFonts w:ascii="Times New Roman" w:hAnsi="Times New Roman" w:cs="Times New Roman"/>
          <w:sz w:val="24"/>
          <w:szCs w:val="24"/>
        </w:rPr>
        <w:t>1</w:t>
      </w:r>
      <w:r w:rsidRPr="003A1D63">
        <w:rPr>
          <w:rFonts w:ascii="Times New Roman" w:hAnsi="Times New Roman" w:cs="Times New Roman"/>
          <w:sz w:val="24"/>
          <w:szCs w:val="24"/>
        </w:rPr>
        <w:t>.1. Авансово плащане в размер на не повече от 20% от сумата по чл.</w:t>
      </w:r>
      <w:r w:rsidR="00E55346">
        <w:rPr>
          <w:rFonts w:ascii="Times New Roman" w:hAnsi="Times New Roman" w:cs="Times New Roman"/>
          <w:sz w:val="24"/>
          <w:szCs w:val="24"/>
        </w:rPr>
        <w:t xml:space="preserve"> 2, т.</w:t>
      </w:r>
      <w:r w:rsidRPr="003A1D63">
        <w:rPr>
          <w:rFonts w:ascii="Times New Roman" w:hAnsi="Times New Roman" w:cs="Times New Roman"/>
          <w:sz w:val="24"/>
          <w:szCs w:val="24"/>
        </w:rPr>
        <w:t xml:space="preserve"> 2.2</w:t>
      </w:r>
      <w:r w:rsidR="002877BF">
        <w:rPr>
          <w:rFonts w:ascii="Times New Roman" w:hAnsi="Times New Roman" w:cs="Times New Roman"/>
          <w:sz w:val="24"/>
          <w:szCs w:val="24"/>
        </w:rPr>
        <w:t>.</w:t>
      </w:r>
      <w:r w:rsidRPr="003A1D63">
        <w:rPr>
          <w:rFonts w:ascii="Times New Roman" w:hAnsi="Times New Roman" w:cs="Times New Roman"/>
          <w:sz w:val="24"/>
          <w:szCs w:val="24"/>
        </w:rPr>
        <w:t>, в двуседмичен срок, считано от дата на представяне на:</w:t>
      </w:r>
    </w:p>
    <w:p w14:paraId="21CC5D74" w14:textId="77777777" w:rsidR="003A1D63" w:rsidRPr="003A1D63" w:rsidRDefault="003A1D63" w:rsidP="00CE7220">
      <w:pPr>
        <w:spacing w:after="120"/>
        <w:ind w:left="142" w:hanging="567"/>
        <w:jc w:val="both"/>
        <w:rPr>
          <w:rFonts w:ascii="Times New Roman" w:hAnsi="Times New Roman" w:cs="Times New Roman"/>
          <w:sz w:val="24"/>
          <w:szCs w:val="24"/>
        </w:rPr>
      </w:pPr>
      <w:r w:rsidRPr="003A1D63">
        <w:rPr>
          <w:rFonts w:ascii="Times New Roman" w:hAnsi="Times New Roman" w:cs="Times New Roman"/>
          <w:sz w:val="24"/>
          <w:szCs w:val="24"/>
        </w:rPr>
        <w:tab/>
        <w:t xml:space="preserve">а) искане за плащане, подадено чрез ИСУН; </w:t>
      </w:r>
    </w:p>
    <w:p w14:paraId="3829F52C" w14:textId="77777777" w:rsidR="003A1D63" w:rsidRPr="003A1D63" w:rsidRDefault="003A1D63" w:rsidP="00CE7220">
      <w:pPr>
        <w:ind w:left="142" w:hanging="567"/>
        <w:jc w:val="both"/>
        <w:rPr>
          <w:rFonts w:ascii="Times New Roman" w:hAnsi="Times New Roman" w:cs="Times New Roman"/>
          <w:sz w:val="24"/>
          <w:szCs w:val="24"/>
        </w:rPr>
      </w:pPr>
      <w:r w:rsidRPr="003A1D63">
        <w:rPr>
          <w:rFonts w:ascii="Times New Roman" w:hAnsi="Times New Roman" w:cs="Times New Roman"/>
          <w:sz w:val="24"/>
          <w:szCs w:val="24"/>
        </w:rPr>
        <w:tab/>
        <w:t xml:space="preserve">б) формуляр за финансова идентификация по образец на УО. </w:t>
      </w:r>
    </w:p>
    <w:p w14:paraId="2EBB7E05" w14:textId="0633B4EA" w:rsidR="003A1D63" w:rsidRPr="003A1D63" w:rsidRDefault="003A1D63" w:rsidP="003A1D63">
      <w:pPr>
        <w:ind w:left="567" w:hanging="567"/>
        <w:jc w:val="both"/>
        <w:rPr>
          <w:rFonts w:ascii="Times New Roman" w:hAnsi="Times New Roman" w:cs="Times New Roman"/>
          <w:sz w:val="24"/>
          <w:szCs w:val="24"/>
        </w:rPr>
      </w:pPr>
      <w:r w:rsidRPr="003A1D63">
        <w:rPr>
          <w:rFonts w:ascii="Times New Roman" w:hAnsi="Times New Roman" w:cs="Times New Roman"/>
          <w:sz w:val="24"/>
          <w:szCs w:val="24"/>
        </w:rPr>
        <w:t xml:space="preserve">3.1.2. Управляващият орган извършва авансовото плащане в срока по </w:t>
      </w:r>
      <w:r w:rsidR="00E55346">
        <w:rPr>
          <w:rFonts w:ascii="Times New Roman" w:hAnsi="Times New Roman" w:cs="Times New Roman"/>
          <w:sz w:val="24"/>
          <w:szCs w:val="24"/>
        </w:rPr>
        <w:t>т</w:t>
      </w:r>
      <w:r w:rsidRPr="003A1D63">
        <w:rPr>
          <w:rFonts w:ascii="Times New Roman" w:hAnsi="Times New Roman" w:cs="Times New Roman"/>
          <w:sz w:val="24"/>
          <w:szCs w:val="24"/>
        </w:rPr>
        <w:t xml:space="preserve">. 3.1.1. при наличието на разполагаем лимит. Управляващият орган превежда одобрената сума на авансовото плащане като отпуска лимит по десетразрядния код на бенефициента в СЕБРА. </w:t>
      </w:r>
    </w:p>
    <w:p w14:paraId="10F1D9C3" w14:textId="08B01874" w:rsidR="003A1D63" w:rsidRPr="005B0CC3" w:rsidRDefault="003A1D63" w:rsidP="003A1D63">
      <w:pPr>
        <w:ind w:left="567" w:hanging="567"/>
        <w:jc w:val="both"/>
        <w:rPr>
          <w:rFonts w:ascii="Times New Roman" w:hAnsi="Times New Roman" w:cs="Times New Roman"/>
          <w:sz w:val="24"/>
          <w:szCs w:val="24"/>
        </w:rPr>
      </w:pPr>
      <w:r w:rsidRPr="005B0CC3">
        <w:rPr>
          <w:rFonts w:ascii="Times New Roman" w:hAnsi="Times New Roman" w:cs="Times New Roman"/>
          <w:sz w:val="24"/>
          <w:szCs w:val="24"/>
        </w:rPr>
        <w:t xml:space="preserve">3.2. </w:t>
      </w:r>
      <w:r w:rsidRPr="005B0CC3">
        <w:rPr>
          <w:rFonts w:ascii="Times New Roman" w:hAnsi="Times New Roman" w:cs="Times New Roman"/>
          <w:sz w:val="24"/>
          <w:szCs w:val="24"/>
        </w:rPr>
        <w:tab/>
        <w:t>Искания за междинни/окончателно плащания се представят на Управляващия орган регулярно на интервали не по-дълги от шест месеца чрез ИСУН, като се представя пакет отчетни документи, включващ Технически отчет, Финансов отчет, Искане за плащане и таблица Микроданни</w:t>
      </w:r>
      <w:r w:rsidR="0073394A">
        <w:rPr>
          <w:rFonts w:ascii="Times New Roman" w:hAnsi="Times New Roman" w:cs="Times New Roman"/>
          <w:sz w:val="24"/>
          <w:szCs w:val="24"/>
        </w:rPr>
        <w:t xml:space="preserve"> </w:t>
      </w:r>
      <w:r w:rsidRPr="005B0CC3">
        <w:rPr>
          <w:rFonts w:ascii="Times New Roman" w:hAnsi="Times New Roman" w:cs="Times New Roman"/>
          <w:sz w:val="24"/>
          <w:szCs w:val="24"/>
        </w:rPr>
        <w:t xml:space="preserve">участници </w:t>
      </w:r>
      <w:r w:rsidR="0073394A">
        <w:rPr>
          <w:rFonts w:ascii="Times New Roman" w:hAnsi="Times New Roman" w:cs="Times New Roman"/>
          <w:sz w:val="24"/>
          <w:szCs w:val="24"/>
        </w:rPr>
        <w:t>(</w:t>
      </w:r>
      <w:r w:rsidRPr="005B0CC3">
        <w:rPr>
          <w:rFonts w:ascii="Times New Roman" w:hAnsi="Times New Roman" w:cs="Times New Roman"/>
          <w:sz w:val="24"/>
          <w:szCs w:val="24"/>
        </w:rPr>
        <w:t>ЕСФ</w:t>
      </w:r>
      <w:r w:rsidR="0073394A">
        <w:rPr>
          <w:rFonts w:ascii="Times New Roman" w:hAnsi="Times New Roman" w:cs="Times New Roman"/>
          <w:sz w:val="24"/>
          <w:szCs w:val="24"/>
        </w:rPr>
        <w:t>)</w:t>
      </w:r>
      <w:r w:rsidRPr="005B0CC3">
        <w:rPr>
          <w:rFonts w:ascii="Times New Roman" w:hAnsi="Times New Roman" w:cs="Times New Roman"/>
          <w:sz w:val="24"/>
          <w:szCs w:val="24"/>
        </w:rPr>
        <w:t xml:space="preserve">. Пакетите отчетни документи с искания за междинни и окончателно плащания се представят в съответствие с </w:t>
      </w:r>
      <w:r w:rsidRPr="00062AAF">
        <w:rPr>
          <w:rFonts w:ascii="Times New Roman" w:hAnsi="Times New Roman" w:cs="Times New Roman"/>
          <w:sz w:val="24"/>
          <w:szCs w:val="24"/>
        </w:rPr>
        <w:t>чл. 13 във връзка с чл. 2 от Приложение I</w:t>
      </w:r>
      <w:r w:rsidR="005B0CC3" w:rsidRPr="00062AAF">
        <w:rPr>
          <w:rFonts w:ascii="Times New Roman" w:hAnsi="Times New Roman" w:cs="Times New Roman"/>
          <w:sz w:val="24"/>
          <w:szCs w:val="24"/>
        </w:rPr>
        <w:t>II</w:t>
      </w:r>
      <w:r w:rsidR="005B0CC3">
        <w:rPr>
          <w:rFonts w:ascii="Times New Roman" w:hAnsi="Times New Roman" w:cs="Times New Roman"/>
          <w:sz w:val="24"/>
          <w:szCs w:val="24"/>
        </w:rPr>
        <w:t xml:space="preserve"> към настоящата Заповед</w:t>
      </w:r>
      <w:r w:rsidRPr="005B0CC3">
        <w:rPr>
          <w:rFonts w:ascii="Times New Roman" w:hAnsi="Times New Roman" w:cs="Times New Roman"/>
          <w:sz w:val="24"/>
          <w:szCs w:val="24"/>
        </w:rPr>
        <w:t xml:space="preserve">. При неизпълнение на това задължение Управляващият орган има право да приложи разпоредбите на </w:t>
      </w:r>
      <w:r w:rsidRPr="00062AAF">
        <w:rPr>
          <w:rFonts w:ascii="Times New Roman" w:hAnsi="Times New Roman" w:cs="Times New Roman"/>
          <w:sz w:val="24"/>
          <w:szCs w:val="24"/>
        </w:rPr>
        <w:t xml:space="preserve">чл. 11.3 от </w:t>
      </w:r>
      <w:r w:rsidR="005B0CC3" w:rsidRPr="00062AAF">
        <w:rPr>
          <w:rFonts w:ascii="Times New Roman" w:hAnsi="Times New Roman" w:cs="Times New Roman"/>
          <w:sz w:val="24"/>
          <w:szCs w:val="24"/>
        </w:rPr>
        <w:t>Приложение III</w:t>
      </w:r>
      <w:r w:rsidR="005B0CC3">
        <w:rPr>
          <w:rFonts w:ascii="Times New Roman" w:hAnsi="Times New Roman" w:cs="Times New Roman"/>
          <w:sz w:val="24"/>
          <w:szCs w:val="24"/>
        </w:rPr>
        <w:t xml:space="preserve"> към настоящата Заповед</w:t>
      </w:r>
      <w:r w:rsidRPr="005B0CC3">
        <w:rPr>
          <w:rFonts w:ascii="Times New Roman" w:hAnsi="Times New Roman" w:cs="Times New Roman"/>
          <w:bCs/>
          <w:sz w:val="24"/>
          <w:szCs w:val="24"/>
        </w:rPr>
        <w:t>.</w:t>
      </w:r>
    </w:p>
    <w:p w14:paraId="405D4703" w14:textId="21392E6C" w:rsidR="003A1D63" w:rsidRPr="005B0CC3" w:rsidRDefault="003A1D63" w:rsidP="003A1D63">
      <w:pPr>
        <w:ind w:left="567" w:hanging="567"/>
        <w:jc w:val="both"/>
        <w:rPr>
          <w:rFonts w:ascii="Times New Roman" w:hAnsi="Times New Roman" w:cs="Times New Roman"/>
          <w:sz w:val="24"/>
          <w:szCs w:val="24"/>
        </w:rPr>
      </w:pPr>
      <w:r w:rsidRPr="005B0CC3">
        <w:rPr>
          <w:rFonts w:ascii="Times New Roman" w:hAnsi="Times New Roman" w:cs="Times New Roman"/>
          <w:sz w:val="24"/>
          <w:szCs w:val="24"/>
        </w:rPr>
        <w:t xml:space="preserve">3.3. </w:t>
      </w:r>
      <w:r w:rsidRPr="005B0CC3">
        <w:rPr>
          <w:rFonts w:ascii="Times New Roman" w:hAnsi="Times New Roman" w:cs="Times New Roman"/>
          <w:sz w:val="24"/>
          <w:szCs w:val="24"/>
        </w:rPr>
        <w:tab/>
        <w:t xml:space="preserve">Междинни и окончателни плащания се извършват въз основа на искане на бенефициента и при наличие на физически и финансов напредък на проекта, при условията на чл. 60-64 от ЗУСЕФСУ и </w:t>
      </w:r>
      <w:bookmarkStart w:id="2" w:name="_Hlk126675759"/>
      <w:r w:rsidRPr="005B0CC3">
        <w:rPr>
          <w:rFonts w:ascii="Times New Roman" w:hAnsi="Times New Roman" w:cs="Times New Roman"/>
          <w:sz w:val="24"/>
          <w:szCs w:val="24"/>
        </w:rPr>
        <w:t xml:space="preserve">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w:t>
      </w:r>
      <w:r w:rsidRPr="005B0CC3">
        <w:rPr>
          <w:rFonts w:ascii="Times New Roman" w:hAnsi="Times New Roman" w:cs="Times New Roman"/>
          <w:sz w:val="24"/>
          <w:szCs w:val="24"/>
        </w:rPr>
        <w:lastRenderedPageBreak/>
        <w:t>за осчетоводяване, както и сроковете и правилата за приключване на счетоводната година по програмите</w:t>
      </w:r>
      <w:bookmarkEnd w:id="2"/>
      <w:r w:rsidRPr="005B0CC3">
        <w:rPr>
          <w:rFonts w:ascii="Times New Roman" w:hAnsi="Times New Roman" w:cs="Times New Roman"/>
          <w:sz w:val="24"/>
          <w:szCs w:val="24"/>
        </w:rPr>
        <w:t xml:space="preserve"> (Наредба № Н-5 от 29.12.2022 г.). Предоставянето на безвъзмездна финансова помощ се извършва под формата на</w:t>
      </w:r>
      <w:r w:rsidR="002877BF">
        <w:rPr>
          <w:rFonts w:ascii="Times New Roman" w:hAnsi="Times New Roman" w:cs="Times New Roman"/>
          <w:sz w:val="24"/>
          <w:szCs w:val="24"/>
        </w:rPr>
        <w:t xml:space="preserve"> </w:t>
      </w:r>
      <w:r w:rsidRPr="005B0CC3">
        <w:rPr>
          <w:rFonts w:ascii="Times New Roman" w:hAnsi="Times New Roman" w:cs="Times New Roman"/>
          <w:sz w:val="24"/>
          <w:szCs w:val="24"/>
        </w:rPr>
        <w:t>възстановяване на действително направени и платени допустими разходи</w:t>
      </w:r>
      <w:r w:rsidR="002877BF">
        <w:rPr>
          <w:rFonts w:ascii="Times New Roman" w:hAnsi="Times New Roman" w:cs="Times New Roman"/>
          <w:sz w:val="24"/>
          <w:szCs w:val="24"/>
        </w:rPr>
        <w:t>.</w:t>
      </w:r>
    </w:p>
    <w:p w14:paraId="233787C8" w14:textId="77777777" w:rsidR="003A1D63" w:rsidRPr="005B0CC3" w:rsidRDefault="003A1D63" w:rsidP="003A1D63">
      <w:pPr>
        <w:ind w:left="567" w:hanging="567"/>
        <w:jc w:val="both"/>
        <w:rPr>
          <w:rFonts w:ascii="Times New Roman" w:hAnsi="Times New Roman" w:cs="Times New Roman"/>
          <w:sz w:val="24"/>
          <w:szCs w:val="24"/>
        </w:rPr>
      </w:pPr>
      <w:r w:rsidRPr="005B0CC3">
        <w:rPr>
          <w:rFonts w:ascii="Times New Roman" w:hAnsi="Times New Roman" w:cs="Times New Roman"/>
          <w:sz w:val="24"/>
          <w:szCs w:val="24"/>
        </w:rPr>
        <w:t xml:space="preserve">3.4. </w:t>
      </w:r>
      <w:r w:rsidRPr="005B0CC3">
        <w:rPr>
          <w:rFonts w:ascii="Times New Roman" w:hAnsi="Times New Roman" w:cs="Times New Roman"/>
          <w:sz w:val="24"/>
          <w:szCs w:val="24"/>
        </w:rPr>
        <w:tab/>
        <w:t>Управляващият орган извършва междинни/окончателни плащания след верифициране на разходите с цел потвърждаване на тяхната допустимост въз основа на проверка на документите, представени към искането за плащане, и на проверки на място, когато това е приложимо.</w:t>
      </w:r>
    </w:p>
    <w:p w14:paraId="2460C9CB" w14:textId="348E21D7" w:rsidR="003A1D63" w:rsidRPr="005B0CC3" w:rsidRDefault="003A1D63" w:rsidP="003A1D63">
      <w:pPr>
        <w:ind w:left="567"/>
        <w:jc w:val="both"/>
        <w:rPr>
          <w:rFonts w:ascii="Times New Roman" w:hAnsi="Times New Roman" w:cs="Times New Roman"/>
          <w:sz w:val="24"/>
          <w:szCs w:val="24"/>
        </w:rPr>
      </w:pPr>
      <w:r w:rsidRPr="005B0CC3">
        <w:rPr>
          <w:rFonts w:ascii="Times New Roman" w:hAnsi="Times New Roman" w:cs="Times New Roman"/>
          <w:sz w:val="24"/>
          <w:szCs w:val="24"/>
        </w:rPr>
        <w:t>В случай че не се верифицира пълният размер на исканата сума, Управляващият орган уведомява КБ за размера на верифицираните разходи и за отказа да верифицира съответния размер предявени разходи, които не са допустими.</w:t>
      </w:r>
    </w:p>
    <w:p w14:paraId="5BD36F58" w14:textId="66A6CA64" w:rsidR="003A1D63" w:rsidRPr="005E1007" w:rsidRDefault="003A1D63" w:rsidP="003A1D63">
      <w:pPr>
        <w:ind w:left="567" w:hanging="567"/>
        <w:jc w:val="both"/>
        <w:rPr>
          <w:rFonts w:ascii="Times New Roman" w:hAnsi="Times New Roman" w:cs="Times New Roman"/>
          <w:sz w:val="24"/>
          <w:szCs w:val="24"/>
        </w:rPr>
      </w:pPr>
      <w:r w:rsidRPr="005B0CC3">
        <w:rPr>
          <w:rFonts w:ascii="Times New Roman" w:hAnsi="Times New Roman" w:cs="Times New Roman"/>
          <w:sz w:val="24"/>
          <w:szCs w:val="24"/>
        </w:rPr>
        <w:t>3.5.  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 чл.</w:t>
      </w:r>
      <w:r w:rsidR="00E55346">
        <w:rPr>
          <w:rFonts w:ascii="Times New Roman" w:hAnsi="Times New Roman" w:cs="Times New Roman"/>
          <w:sz w:val="24"/>
          <w:szCs w:val="24"/>
        </w:rPr>
        <w:t xml:space="preserve"> 2, т.</w:t>
      </w:r>
      <w:r w:rsidRPr="005B0CC3">
        <w:rPr>
          <w:rFonts w:ascii="Times New Roman" w:hAnsi="Times New Roman" w:cs="Times New Roman"/>
          <w:sz w:val="24"/>
          <w:szCs w:val="24"/>
        </w:rPr>
        <w:t xml:space="preserve"> 2.2</w:t>
      </w:r>
      <w:r w:rsidR="002877BF">
        <w:rPr>
          <w:rFonts w:ascii="Times New Roman" w:hAnsi="Times New Roman" w:cs="Times New Roman"/>
          <w:sz w:val="24"/>
          <w:szCs w:val="24"/>
        </w:rPr>
        <w:t>.</w:t>
      </w:r>
      <w:r w:rsidRPr="005B0CC3">
        <w:rPr>
          <w:rFonts w:ascii="Times New Roman" w:hAnsi="Times New Roman" w:cs="Times New Roman"/>
          <w:sz w:val="24"/>
          <w:szCs w:val="24"/>
        </w:rPr>
        <w:t xml:space="preserve"> от </w:t>
      </w:r>
      <w:r w:rsidR="00E55346">
        <w:rPr>
          <w:rFonts w:ascii="Times New Roman" w:hAnsi="Times New Roman" w:cs="Times New Roman"/>
          <w:sz w:val="24"/>
          <w:szCs w:val="24"/>
        </w:rPr>
        <w:t>Заповедта</w:t>
      </w:r>
      <w:r w:rsidRPr="005B0CC3">
        <w:rPr>
          <w:rFonts w:ascii="Times New Roman" w:hAnsi="Times New Roman" w:cs="Times New Roman"/>
          <w:sz w:val="24"/>
          <w:szCs w:val="24"/>
        </w:rPr>
        <w:t xml:space="preserve">, към общите верифицирани разходи за периода. Те се извършват след одобрение на пакет отчетни документи в съответствие с </w:t>
      </w:r>
      <w:r w:rsidRPr="00062AAF">
        <w:rPr>
          <w:rFonts w:ascii="Times New Roman" w:hAnsi="Times New Roman" w:cs="Times New Roman"/>
          <w:sz w:val="24"/>
          <w:szCs w:val="24"/>
        </w:rPr>
        <w:t xml:space="preserve">чл. 2 и чл. 13 от </w:t>
      </w:r>
      <w:r w:rsidR="005B0CC3" w:rsidRPr="00062AAF">
        <w:rPr>
          <w:rFonts w:ascii="Times New Roman" w:hAnsi="Times New Roman" w:cs="Times New Roman"/>
          <w:sz w:val="24"/>
          <w:szCs w:val="24"/>
        </w:rPr>
        <w:t>Приложение III</w:t>
      </w:r>
      <w:r w:rsidR="005B0CC3">
        <w:rPr>
          <w:rFonts w:ascii="Times New Roman" w:hAnsi="Times New Roman" w:cs="Times New Roman"/>
          <w:sz w:val="24"/>
          <w:szCs w:val="24"/>
        </w:rPr>
        <w:t xml:space="preserve"> към настоящата Заповед</w:t>
      </w:r>
      <w:r w:rsidRPr="005E1007">
        <w:rPr>
          <w:rFonts w:ascii="Times New Roman" w:hAnsi="Times New Roman" w:cs="Times New Roman"/>
          <w:sz w:val="24"/>
          <w:szCs w:val="24"/>
        </w:rPr>
        <w:t xml:space="preserve">, придружен с искане за междинно плащане при спазване условията на Наредба № Н-5 от 29.12.2022 г. </w:t>
      </w:r>
    </w:p>
    <w:p w14:paraId="54A9FA56" w14:textId="77777777" w:rsidR="003A1D63" w:rsidRPr="005E1007" w:rsidRDefault="003A1D63" w:rsidP="003A1D63">
      <w:pPr>
        <w:ind w:left="567"/>
        <w:jc w:val="both"/>
        <w:rPr>
          <w:rFonts w:ascii="Times New Roman" w:hAnsi="Times New Roman" w:cs="Times New Roman"/>
          <w:sz w:val="24"/>
          <w:szCs w:val="24"/>
        </w:rPr>
      </w:pPr>
      <w:r w:rsidRPr="005E1007">
        <w:rPr>
          <w:rFonts w:ascii="Times New Roman" w:hAnsi="Times New Roman" w:cs="Times New Roman"/>
          <w:sz w:val="24"/>
          <w:szCs w:val="24"/>
        </w:rPr>
        <w:t>Управляващият орган извършва плащането в 80-дневен срок от постъпване на искането за плащане на бенефициента.</w:t>
      </w:r>
    </w:p>
    <w:p w14:paraId="41E97107" w14:textId="29B6AD04" w:rsidR="003A1D63" w:rsidRPr="005E1007" w:rsidRDefault="003A1D63" w:rsidP="003A1D63">
      <w:pPr>
        <w:ind w:left="567" w:hanging="567"/>
        <w:jc w:val="both"/>
        <w:rPr>
          <w:rFonts w:ascii="Times New Roman" w:hAnsi="Times New Roman" w:cs="Times New Roman"/>
          <w:sz w:val="24"/>
          <w:szCs w:val="24"/>
        </w:rPr>
      </w:pPr>
      <w:r w:rsidRPr="005E1007">
        <w:rPr>
          <w:rFonts w:ascii="Times New Roman" w:hAnsi="Times New Roman" w:cs="Times New Roman"/>
          <w:sz w:val="24"/>
          <w:szCs w:val="24"/>
        </w:rPr>
        <w:t xml:space="preserve">3.6. </w:t>
      </w:r>
      <w:r w:rsidRPr="005E1007">
        <w:rPr>
          <w:rFonts w:ascii="Times New Roman" w:hAnsi="Times New Roman" w:cs="Times New Roman"/>
          <w:sz w:val="24"/>
          <w:szCs w:val="24"/>
        </w:rPr>
        <w:tab/>
        <w:t xml:space="preserve">Общата сума на авансовото и междинните плащания не трябва да надвишава 95% от стойността на безвъзмездната финансова помощ. </w:t>
      </w:r>
    </w:p>
    <w:p w14:paraId="64902477" w14:textId="29F6C044" w:rsidR="003A1D63" w:rsidRPr="005E1007" w:rsidRDefault="003A1D63" w:rsidP="003A1D63">
      <w:pPr>
        <w:ind w:left="567" w:hanging="567"/>
        <w:jc w:val="both"/>
        <w:rPr>
          <w:rFonts w:ascii="Times New Roman" w:hAnsi="Times New Roman" w:cs="Times New Roman"/>
          <w:sz w:val="24"/>
          <w:szCs w:val="24"/>
        </w:rPr>
      </w:pPr>
      <w:r w:rsidRPr="005E1007">
        <w:rPr>
          <w:rFonts w:ascii="Times New Roman" w:hAnsi="Times New Roman" w:cs="Times New Roman"/>
          <w:sz w:val="24"/>
          <w:szCs w:val="24"/>
        </w:rPr>
        <w:t xml:space="preserve">3.7. </w:t>
      </w:r>
      <w:r w:rsidRPr="005E1007">
        <w:rPr>
          <w:rFonts w:ascii="Times New Roman" w:hAnsi="Times New Roman" w:cs="Times New Roman"/>
          <w:sz w:val="24"/>
          <w:szCs w:val="24"/>
        </w:rPr>
        <w:tab/>
        <w:t xml:space="preserve">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w:t>
      </w:r>
      <w:r w:rsidRPr="00062AAF">
        <w:rPr>
          <w:rFonts w:ascii="Times New Roman" w:hAnsi="Times New Roman" w:cs="Times New Roman"/>
          <w:sz w:val="24"/>
          <w:szCs w:val="24"/>
        </w:rPr>
        <w:t xml:space="preserve">чл. 2 и чл. 13 от </w:t>
      </w:r>
      <w:r w:rsidR="005B0CC3" w:rsidRPr="00062AAF">
        <w:rPr>
          <w:rFonts w:ascii="Times New Roman" w:hAnsi="Times New Roman" w:cs="Times New Roman"/>
          <w:sz w:val="24"/>
          <w:szCs w:val="24"/>
        </w:rPr>
        <w:t>Приложение III</w:t>
      </w:r>
      <w:r w:rsidR="005B0CC3">
        <w:rPr>
          <w:rFonts w:ascii="Times New Roman" w:hAnsi="Times New Roman" w:cs="Times New Roman"/>
          <w:sz w:val="24"/>
          <w:szCs w:val="24"/>
        </w:rPr>
        <w:t xml:space="preserve"> към настоящата Заповед</w:t>
      </w:r>
      <w:r w:rsidRPr="005E1007">
        <w:rPr>
          <w:rFonts w:ascii="Times New Roman" w:hAnsi="Times New Roman" w:cs="Times New Roman"/>
          <w:sz w:val="24"/>
          <w:szCs w:val="24"/>
        </w:rPr>
        <w:t>.</w:t>
      </w:r>
    </w:p>
    <w:p w14:paraId="41454050" w14:textId="400D040E" w:rsidR="003A1D63" w:rsidRPr="005E1007" w:rsidRDefault="003A1D63" w:rsidP="003A1D63">
      <w:pPr>
        <w:ind w:left="567" w:hanging="567"/>
        <w:jc w:val="both"/>
        <w:rPr>
          <w:rFonts w:ascii="Times New Roman" w:hAnsi="Times New Roman" w:cs="Times New Roman"/>
          <w:sz w:val="24"/>
          <w:szCs w:val="24"/>
        </w:rPr>
      </w:pPr>
      <w:r w:rsidRPr="005E1007">
        <w:rPr>
          <w:rFonts w:ascii="Times New Roman" w:hAnsi="Times New Roman" w:cs="Times New Roman"/>
          <w:sz w:val="24"/>
          <w:szCs w:val="24"/>
        </w:rPr>
        <w:t xml:space="preserve">3.8. </w:t>
      </w:r>
      <w:r w:rsidR="00C65D16" w:rsidRPr="005E1007">
        <w:rPr>
          <w:rFonts w:ascii="Times New Roman" w:hAnsi="Times New Roman" w:cs="Times New Roman"/>
          <w:sz w:val="24"/>
          <w:szCs w:val="24"/>
        </w:rPr>
        <w:tab/>
      </w:r>
      <w:r w:rsidRPr="005E1007">
        <w:rPr>
          <w:rFonts w:ascii="Times New Roman" w:hAnsi="Times New Roman" w:cs="Times New Roman"/>
          <w:sz w:val="24"/>
          <w:szCs w:val="24"/>
        </w:rPr>
        <w:t xml:space="preserve">Когато извършени и верифицирани от </w:t>
      </w:r>
      <w:r w:rsidR="00C65D16" w:rsidRPr="005E1007">
        <w:rPr>
          <w:rFonts w:ascii="Times New Roman" w:hAnsi="Times New Roman" w:cs="Times New Roman"/>
          <w:sz w:val="24"/>
          <w:szCs w:val="24"/>
        </w:rPr>
        <w:t>КБ</w:t>
      </w:r>
      <w:r w:rsidRPr="005E1007">
        <w:rPr>
          <w:rFonts w:ascii="Times New Roman" w:hAnsi="Times New Roman" w:cs="Times New Roman"/>
          <w:sz w:val="24"/>
          <w:szCs w:val="24"/>
        </w:rPr>
        <w:t xml:space="preserve"> дейности и разходи впоследствие бъдат признати за недопустими от одитиращ или друг контролиращ орган, то сумите по същите подлежат на възстановяване от страна на бенефициента. </w:t>
      </w:r>
    </w:p>
    <w:p w14:paraId="07FB2136" w14:textId="0DA7DAA2" w:rsidR="003A1D63" w:rsidRPr="005E1007" w:rsidRDefault="003A1D63" w:rsidP="003A1D63">
      <w:pPr>
        <w:ind w:left="567" w:hanging="567"/>
        <w:jc w:val="both"/>
        <w:rPr>
          <w:rFonts w:ascii="Times New Roman" w:hAnsi="Times New Roman" w:cs="Times New Roman"/>
          <w:sz w:val="24"/>
          <w:szCs w:val="24"/>
        </w:rPr>
      </w:pPr>
      <w:r w:rsidRPr="005E1007">
        <w:rPr>
          <w:rFonts w:ascii="Times New Roman" w:hAnsi="Times New Roman" w:cs="Times New Roman"/>
          <w:sz w:val="24"/>
          <w:szCs w:val="24"/>
        </w:rPr>
        <w:t>3.</w:t>
      </w:r>
      <w:r w:rsidR="00C65D16" w:rsidRPr="005E1007">
        <w:rPr>
          <w:rFonts w:ascii="Times New Roman" w:hAnsi="Times New Roman" w:cs="Times New Roman"/>
          <w:sz w:val="24"/>
          <w:szCs w:val="24"/>
        </w:rPr>
        <w:t>9</w:t>
      </w:r>
      <w:r w:rsidRPr="005E1007">
        <w:rPr>
          <w:rFonts w:ascii="Times New Roman" w:hAnsi="Times New Roman" w:cs="Times New Roman"/>
          <w:sz w:val="24"/>
          <w:szCs w:val="24"/>
        </w:rPr>
        <w:t>.</w:t>
      </w:r>
      <w:r w:rsidR="002877BF">
        <w:rPr>
          <w:rFonts w:ascii="Times New Roman" w:hAnsi="Times New Roman" w:cs="Times New Roman"/>
          <w:sz w:val="24"/>
          <w:szCs w:val="24"/>
        </w:rPr>
        <w:tab/>
      </w:r>
      <w:r w:rsidRPr="005E1007">
        <w:rPr>
          <w:rFonts w:ascii="Times New Roman" w:hAnsi="Times New Roman" w:cs="Times New Roman"/>
          <w:sz w:val="24"/>
          <w:szCs w:val="24"/>
        </w:rPr>
        <w:t xml:space="preserve">Бенефициентът трябва да води точна и редовна документация и счетоводни отчети, отразяващи изпълнението на </w:t>
      </w:r>
      <w:r w:rsidR="00C65D16" w:rsidRPr="005E1007">
        <w:rPr>
          <w:rFonts w:ascii="Times New Roman" w:hAnsi="Times New Roman" w:cs="Times New Roman"/>
          <w:sz w:val="24"/>
          <w:szCs w:val="24"/>
        </w:rPr>
        <w:t>Бюджетната линия</w:t>
      </w:r>
      <w:r w:rsidRPr="005E1007">
        <w:rPr>
          <w:rFonts w:ascii="Times New Roman" w:hAnsi="Times New Roman" w:cs="Times New Roman"/>
          <w:sz w:val="24"/>
          <w:szCs w:val="24"/>
        </w:rPr>
        <w:t xml:space="preserve">, използвайки подходяща електронна система за документация и двустранно счетоводство. Тази система може да е неразделна част от текущата счетоводна система на </w:t>
      </w:r>
      <w:r w:rsidR="00C65D16" w:rsidRPr="005E1007">
        <w:rPr>
          <w:rFonts w:ascii="Times New Roman" w:hAnsi="Times New Roman" w:cs="Times New Roman"/>
          <w:sz w:val="24"/>
          <w:szCs w:val="24"/>
        </w:rPr>
        <w:t>КБ</w:t>
      </w:r>
      <w:r w:rsidRPr="005E1007">
        <w:rPr>
          <w:rFonts w:ascii="Times New Roman" w:hAnsi="Times New Roman" w:cs="Times New Roman"/>
          <w:sz w:val="24"/>
          <w:szCs w:val="24"/>
        </w:rPr>
        <w:t xml:space="preserve"> или допълнение към тази система, така че да бъде осигурена отделна счетоводна аналитичност само за дейностите по </w:t>
      </w:r>
      <w:r w:rsidR="00C65D16" w:rsidRPr="005E1007">
        <w:rPr>
          <w:rFonts w:ascii="Times New Roman" w:hAnsi="Times New Roman" w:cs="Times New Roman"/>
          <w:sz w:val="24"/>
          <w:szCs w:val="24"/>
        </w:rPr>
        <w:t>Бюджетната линия</w:t>
      </w:r>
      <w:r w:rsidRPr="005E1007">
        <w:rPr>
          <w:rFonts w:ascii="Times New Roman" w:hAnsi="Times New Roman" w:cs="Times New Roman"/>
          <w:sz w:val="24"/>
          <w:szCs w:val="24"/>
        </w:rPr>
        <w:t>. Тази система следва да се прилага в съответствие с националното законодателство. Счетоводните отчети и разходите, свързани с</w:t>
      </w:r>
      <w:r w:rsidR="00E55346">
        <w:rPr>
          <w:rFonts w:ascii="Times New Roman" w:hAnsi="Times New Roman" w:cs="Times New Roman"/>
          <w:sz w:val="24"/>
          <w:szCs w:val="24"/>
        </w:rPr>
        <w:t>ъс Заповедта</w:t>
      </w:r>
      <w:r w:rsidRPr="005E1007">
        <w:rPr>
          <w:rFonts w:ascii="Times New Roman" w:hAnsi="Times New Roman" w:cs="Times New Roman"/>
          <w:sz w:val="24"/>
          <w:szCs w:val="24"/>
        </w:rPr>
        <w:t>, трябва да подлежат на ясно идентифициране и проверка.</w:t>
      </w:r>
    </w:p>
    <w:p w14:paraId="259BFF25" w14:textId="77777777" w:rsidR="00E10CEA" w:rsidRDefault="00E10CEA" w:rsidP="00004DA3">
      <w:pPr>
        <w:pStyle w:val="Text1"/>
        <w:spacing w:after="200"/>
        <w:ind w:left="567" w:hanging="567"/>
        <w:rPr>
          <w:b/>
          <w:szCs w:val="24"/>
          <w:u w:val="single"/>
        </w:rPr>
      </w:pPr>
    </w:p>
    <w:p w14:paraId="4FADAFB9" w14:textId="192B1A48" w:rsidR="00004DA3" w:rsidRPr="00CE7220" w:rsidRDefault="00004DA3" w:rsidP="00004DA3">
      <w:pPr>
        <w:pStyle w:val="Text1"/>
        <w:spacing w:after="200"/>
        <w:ind w:left="567" w:hanging="567"/>
        <w:rPr>
          <w:b/>
          <w:szCs w:val="24"/>
          <w:u w:val="single"/>
        </w:rPr>
      </w:pPr>
      <w:r w:rsidRPr="00CE7220">
        <w:rPr>
          <w:b/>
          <w:szCs w:val="24"/>
          <w:u w:val="single"/>
        </w:rPr>
        <w:lastRenderedPageBreak/>
        <w:t>4. Други специфични условия за изпълнение на проекта</w:t>
      </w:r>
    </w:p>
    <w:p w14:paraId="59A266DB" w14:textId="77777777" w:rsidR="00004DA3" w:rsidRPr="00004DA3" w:rsidRDefault="00004DA3" w:rsidP="00004DA3">
      <w:pPr>
        <w:ind w:left="567" w:hanging="567"/>
        <w:jc w:val="both"/>
        <w:rPr>
          <w:rFonts w:ascii="Times New Roman" w:hAnsi="Times New Roman" w:cs="Times New Roman"/>
          <w:sz w:val="24"/>
          <w:szCs w:val="24"/>
        </w:rPr>
      </w:pPr>
      <w:r w:rsidRPr="00004DA3">
        <w:rPr>
          <w:rFonts w:ascii="Times New Roman" w:hAnsi="Times New Roman" w:cs="Times New Roman"/>
          <w:sz w:val="24"/>
          <w:szCs w:val="24"/>
        </w:rPr>
        <w:t xml:space="preserve">4.1. </w:t>
      </w:r>
      <w:r w:rsidRPr="00004DA3">
        <w:rPr>
          <w:rFonts w:ascii="Times New Roman" w:hAnsi="Times New Roman" w:cs="Times New Roman"/>
          <w:sz w:val="24"/>
          <w:szCs w:val="24"/>
        </w:rPr>
        <w:tab/>
        <w:t>При изпълнение на дейностите по проекта, бенефициентът е длъжен да спазва:</w:t>
      </w:r>
    </w:p>
    <w:p w14:paraId="25DEE1F2" w14:textId="77777777" w:rsidR="00004DA3" w:rsidRPr="00004DA3" w:rsidRDefault="00004DA3" w:rsidP="00004DA3">
      <w:pPr>
        <w:pStyle w:val="Text1"/>
        <w:numPr>
          <w:ilvl w:val="0"/>
          <w:numId w:val="45"/>
        </w:numPr>
        <w:suppressAutoHyphens/>
        <w:spacing w:before="0"/>
        <w:ind w:left="709" w:hanging="283"/>
        <w:rPr>
          <w:rFonts w:cs="Times New Roman"/>
          <w:szCs w:val="24"/>
        </w:rPr>
      </w:pPr>
      <w:r w:rsidRPr="00004DA3">
        <w:rPr>
          <w:rFonts w:cs="Times New Roman"/>
          <w:szCs w:val="24"/>
        </w:rPr>
        <w:t>Закона за управление на средствата от Европейските фондове при споделено управление (ЗУСЕФСУ);</w:t>
      </w:r>
    </w:p>
    <w:p w14:paraId="728ED940" w14:textId="77777777" w:rsidR="00004DA3" w:rsidRPr="005B0CC3" w:rsidRDefault="00004DA3" w:rsidP="00004DA3">
      <w:pPr>
        <w:pStyle w:val="Text1"/>
        <w:numPr>
          <w:ilvl w:val="0"/>
          <w:numId w:val="45"/>
        </w:numPr>
        <w:suppressAutoHyphens/>
        <w:spacing w:before="0"/>
        <w:ind w:left="709" w:hanging="283"/>
        <w:rPr>
          <w:rFonts w:cs="Times New Roman"/>
          <w:szCs w:val="24"/>
        </w:rPr>
      </w:pPr>
      <w:r w:rsidRPr="007F16DA">
        <w:rPr>
          <w:rFonts w:cs="Times New Roman"/>
          <w:szCs w:val="24"/>
        </w:rPr>
        <w:t xml:space="preserve">Постановление </w:t>
      </w:r>
      <w:r w:rsidRPr="008F5262">
        <w:rPr>
          <w:rFonts w:cs="Times New Roman"/>
          <w:szCs w:val="24"/>
        </w:rPr>
        <w:t>№ 23 от 13 февруари 2023 г. за определяне на детайлни правила за предоставяне на безвъзмездна финансова помощ по програмите, финансирани от Европей</w:t>
      </w:r>
      <w:r w:rsidRPr="005B0CC3">
        <w:rPr>
          <w:rFonts w:cs="Times New Roman"/>
          <w:szCs w:val="24"/>
        </w:rPr>
        <w:t>ските фондове при споделено управление за програмен период 2021 - 2027 г.;</w:t>
      </w:r>
    </w:p>
    <w:p w14:paraId="6D31725F" w14:textId="31D74E1B" w:rsidR="00004DA3" w:rsidRPr="008C7B7E" w:rsidRDefault="00004DA3" w:rsidP="00004DA3">
      <w:pPr>
        <w:pStyle w:val="Text1"/>
        <w:numPr>
          <w:ilvl w:val="0"/>
          <w:numId w:val="45"/>
        </w:numPr>
        <w:suppressAutoHyphens/>
        <w:spacing w:before="0"/>
        <w:ind w:left="709" w:hanging="283"/>
        <w:rPr>
          <w:rFonts w:cs="Times New Roman"/>
          <w:szCs w:val="24"/>
        </w:rPr>
      </w:pPr>
      <w:r w:rsidRPr="00EE5B0B">
        <w:rPr>
          <w:rFonts w:cs="Times New Roman"/>
          <w:szCs w:val="24"/>
        </w:rPr>
        <w:t xml:space="preserve">Постановление № 86 от 1 юни 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w:t>
      </w:r>
      <w:r w:rsidR="002877BF">
        <w:rPr>
          <w:rFonts w:cs="Times New Roman"/>
          <w:szCs w:val="24"/>
        </w:rPr>
        <w:t>-</w:t>
      </w:r>
      <w:r w:rsidRPr="00EE5B0B">
        <w:rPr>
          <w:rFonts w:cs="Times New Roman"/>
          <w:szCs w:val="24"/>
        </w:rPr>
        <w:t xml:space="preserve"> 2027 г.</w:t>
      </w:r>
      <w:r w:rsidRPr="002877BF">
        <w:rPr>
          <w:rFonts w:cs="Times New Roman"/>
          <w:szCs w:val="24"/>
        </w:rPr>
        <w:t>;</w:t>
      </w:r>
    </w:p>
    <w:p w14:paraId="1CFD85C0" w14:textId="77777777" w:rsidR="00004DA3" w:rsidRPr="00CE7220" w:rsidRDefault="00004DA3" w:rsidP="00004DA3">
      <w:pPr>
        <w:pStyle w:val="Text1"/>
        <w:numPr>
          <w:ilvl w:val="0"/>
          <w:numId w:val="45"/>
        </w:numPr>
        <w:suppressAutoHyphens/>
        <w:spacing w:before="0"/>
        <w:ind w:left="709" w:hanging="283"/>
        <w:rPr>
          <w:rFonts w:cs="Times New Roman"/>
          <w:szCs w:val="24"/>
        </w:rPr>
      </w:pPr>
      <w:r w:rsidRPr="00CE7220">
        <w:rPr>
          <w:rFonts w:cs="Times New Roman"/>
          <w:szCs w:val="24"/>
        </w:rPr>
        <w:t>Наредба № Н-5 от 29 декември 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4500C521" w14:textId="2BDC3248" w:rsidR="00004DA3" w:rsidRPr="00004DA3" w:rsidRDefault="00C66152" w:rsidP="00004DA3">
      <w:pPr>
        <w:pStyle w:val="Text1"/>
        <w:numPr>
          <w:ilvl w:val="0"/>
          <w:numId w:val="45"/>
        </w:numPr>
        <w:suppressAutoHyphens/>
        <w:spacing w:before="0"/>
        <w:ind w:left="709" w:hanging="283"/>
        <w:rPr>
          <w:rFonts w:cs="Times New Roman"/>
          <w:szCs w:val="24"/>
        </w:rPr>
      </w:pPr>
      <w:r w:rsidRPr="005E5350">
        <w:rPr>
          <w:rFonts w:cs="Times New Roman"/>
          <w:szCs w:val="24"/>
        </w:rPr>
        <w:t>А</w:t>
      </w:r>
      <w:r w:rsidR="00004DA3" w:rsidRPr="005E5350">
        <w:rPr>
          <w:rFonts w:cs="Times New Roman"/>
          <w:szCs w:val="24"/>
        </w:rPr>
        <w:t>кта, приет на основание чл. 70, ал. 2 от ЗУСЕФСУ (към момента на издаване на настоящата Заповед това е Наредбата за посочване на нередности,</w:t>
      </w:r>
      <w:r w:rsidR="00004DA3" w:rsidRPr="00004DA3">
        <w:rPr>
          <w:rFonts w:cs="Times New Roman"/>
          <w:szCs w:val="24"/>
        </w:rPr>
        <w:t xml:space="preserve">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p>
    <w:p w14:paraId="515205D9" w14:textId="3981D125" w:rsidR="00004DA3" w:rsidRPr="00EE5B0B" w:rsidRDefault="00004DA3" w:rsidP="00004DA3">
      <w:pPr>
        <w:pStyle w:val="Text1"/>
        <w:numPr>
          <w:ilvl w:val="0"/>
          <w:numId w:val="45"/>
        </w:numPr>
        <w:suppressAutoHyphens/>
        <w:spacing w:before="0"/>
        <w:ind w:left="709" w:hanging="283"/>
        <w:rPr>
          <w:rFonts w:cs="Times New Roman"/>
          <w:szCs w:val="24"/>
        </w:rPr>
      </w:pPr>
      <w:r w:rsidRPr="00004DA3">
        <w:rPr>
          <w:rFonts w:cs="Times New Roman"/>
          <w:szCs w:val="24"/>
        </w:rPr>
        <w:t xml:space="preserve">Изисквания за избягване на конфликт на интереси по смисъла на чл. 61 от Регламент (ЕС, Евратом) 2018/1046 на Европейския парламент и на Съвета от </w:t>
      </w:r>
      <w:r w:rsidRPr="007F16DA">
        <w:rPr>
          <w:rFonts w:cs="Times New Roman"/>
          <w:szCs w:val="24"/>
        </w:rPr>
        <w:t xml:space="preserve">18 юли 2018 година за финансовите правила, приложими за общия бюджет </w:t>
      </w:r>
      <w:r w:rsidRPr="008F5262">
        <w:rPr>
          <w:rFonts w:cs="Times New Roman"/>
          <w:szCs w:val="24"/>
        </w:rPr>
        <w:t xml:space="preserve">на Съюза, за изменение на регламенти (ЕС) № 1296/2013, (ЕС) № 1301/2013, (ЕС) № </w:t>
      </w:r>
      <w:r w:rsidRPr="005B0CC3">
        <w:rPr>
          <w:rFonts w:cs="Times New Roman"/>
          <w:szCs w:val="24"/>
        </w:rPr>
        <w:t>1303/2013, (ЕС) № 1304/2013, (ЕС) № 1309/2013, (ЕС) № 1316/2013, (ЕС) № 223/2014 и (ЕС) № 283/2014 и на Решение № 541/2014/ЕС и за отмяна на Регламент (ЕС, Евратом) № 966/2012</w:t>
      </w:r>
      <w:r w:rsidRPr="00EE5B0B">
        <w:rPr>
          <w:rFonts w:cs="Times New Roman"/>
          <w:szCs w:val="24"/>
        </w:rPr>
        <w:t>;</w:t>
      </w:r>
    </w:p>
    <w:p w14:paraId="52B730F2" w14:textId="77777777" w:rsidR="00004DA3" w:rsidRPr="00CE7220" w:rsidRDefault="00004DA3" w:rsidP="00004DA3">
      <w:pPr>
        <w:pStyle w:val="Text1"/>
        <w:numPr>
          <w:ilvl w:val="0"/>
          <w:numId w:val="45"/>
        </w:numPr>
        <w:suppressAutoHyphens/>
        <w:spacing w:before="0"/>
        <w:ind w:left="709" w:hanging="283"/>
        <w:rPr>
          <w:rFonts w:cs="Times New Roman"/>
          <w:szCs w:val="24"/>
        </w:rPr>
      </w:pPr>
      <w:r w:rsidRPr="002877BF">
        <w:rPr>
          <w:rFonts w:cs="Times New Roman"/>
          <w:szCs w:val="24"/>
        </w:rPr>
        <w:t xml:space="preserve">Изисквания за прилагане на правилата на Дял </w:t>
      </w:r>
      <w:r w:rsidRPr="008C7B7E">
        <w:rPr>
          <w:rFonts w:cs="Times New Roman"/>
          <w:szCs w:val="24"/>
          <w:lang w:val="en-US"/>
        </w:rPr>
        <w:t>IV</w:t>
      </w:r>
      <w:r w:rsidRPr="008C7B7E">
        <w:rPr>
          <w:rFonts w:cs="Times New Roman"/>
          <w:szCs w:val="24"/>
        </w:rPr>
        <w:t xml:space="preserve">, Глава III „Видимост, прозрачност и комуникация“ на Регламент (ЕС) 2021/1060 и Глава </w:t>
      </w:r>
      <w:r w:rsidRPr="00CE7220">
        <w:rPr>
          <w:rFonts w:cs="Times New Roman"/>
          <w:szCs w:val="24"/>
          <w:lang w:val="en-US"/>
        </w:rPr>
        <w:t>II</w:t>
      </w:r>
      <w:r w:rsidRPr="00CE7220">
        <w:rPr>
          <w:rFonts w:cs="Times New Roman"/>
          <w:szCs w:val="24"/>
        </w:rPr>
        <w:t xml:space="preserve">, Раздел </w:t>
      </w:r>
      <w:r w:rsidRPr="00CE7220">
        <w:rPr>
          <w:rFonts w:cs="Times New Roman"/>
          <w:szCs w:val="24"/>
          <w:lang w:val="en-US"/>
        </w:rPr>
        <w:t>III</w:t>
      </w:r>
      <w:r w:rsidRPr="00CE7220">
        <w:rPr>
          <w:rFonts w:cs="Times New Roman"/>
          <w:szCs w:val="24"/>
        </w:rPr>
        <w:t xml:space="preserve"> „Видимост, прозрачност и комуникация, насочени към обществеността, относно финансовата подкрепа от ЕФСУ“ от ЗУСЕФСУ (загл. изм. - ДВ, бр. 51 от 2022 г., в сила от 01.07.2022 г.);</w:t>
      </w:r>
    </w:p>
    <w:p w14:paraId="45DBFF10" w14:textId="44413BE0" w:rsidR="00004DA3" w:rsidRPr="00004DA3" w:rsidRDefault="00004DA3" w:rsidP="00004DA3">
      <w:pPr>
        <w:tabs>
          <w:tab w:val="left" w:pos="1100"/>
        </w:tabs>
        <w:ind w:left="425"/>
        <w:jc w:val="both"/>
        <w:rPr>
          <w:rFonts w:ascii="Times New Roman" w:hAnsi="Times New Roman" w:cs="Times New Roman"/>
          <w:sz w:val="24"/>
          <w:szCs w:val="24"/>
        </w:rPr>
      </w:pPr>
      <w:r w:rsidRPr="005E5350">
        <w:rPr>
          <w:rFonts w:ascii="Times New Roman" w:hAnsi="Times New Roman" w:cs="Times New Roman"/>
          <w:sz w:val="24"/>
          <w:szCs w:val="24"/>
        </w:rPr>
        <w:t>Посочените в настоящата Заповед и в приложенията към нея подзаконови нормативни актове, приети от Министерския съвет и министъра на финансите по отношение на програмен период 2014-2020 г., са приложими за бенефициента до приемане на подзаконовите нормативни актове за програмен период 2021-2027 г., след което за бенефициента са приложими подзаконовите нормативни актове за програмен период 2021</w:t>
      </w:r>
      <w:r w:rsidR="00C66152" w:rsidRPr="005E5350">
        <w:rPr>
          <w:rFonts w:ascii="Times New Roman" w:hAnsi="Times New Roman" w:cs="Times New Roman"/>
          <w:sz w:val="24"/>
          <w:szCs w:val="24"/>
        </w:rPr>
        <w:t>-</w:t>
      </w:r>
      <w:r w:rsidRPr="005E5350">
        <w:rPr>
          <w:rFonts w:ascii="Times New Roman" w:hAnsi="Times New Roman" w:cs="Times New Roman"/>
          <w:sz w:val="24"/>
          <w:szCs w:val="24"/>
        </w:rPr>
        <w:t>2027 г.</w:t>
      </w:r>
    </w:p>
    <w:p w14:paraId="383EBB65" w14:textId="15A2EC80" w:rsidR="00004DA3" w:rsidRPr="00004DA3" w:rsidRDefault="00004DA3" w:rsidP="00004DA3">
      <w:pPr>
        <w:ind w:left="567" w:hanging="567"/>
        <w:jc w:val="both"/>
        <w:rPr>
          <w:rFonts w:ascii="Times New Roman" w:hAnsi="Times New Roman" w:cs="Times New Roman"/>
          <w:sz w:val="24"/>
          <w:szCs w:val="24"/>
        </w:rPr>
      </w:pPr>
      <w:r w:rsidRPr="00004DA3">
        <w:rPr>
          <w:rFonts w:ascii="Times New Roman" w:hAnsi="Times New Roman" w:cs="Times New Roman"/>
          <w:sz w:val="24"/>
          <w:szCs w:val="24"/>
        </w:rPr>
        <w:t xml:space="preserve">4.2. </w:t>
      </w:r>
      <w:r w:rsidRPr="00004DA3">
        <w:rPr>
          <w:rFonts w:ascii="Times New Roman" w:hAnsi="Times New Roman" w:cs="Times New Roman"/>
          <w:sz w:val="24"/>
          <w:szCs w:val="24"/>
        </w:rPr>
        <w:tab/>
      </w:r>
      <w:r>
        <w:rPr>
          <w:rFonts w:ascii="Times New Roman" w:hAnsi="Times New Roman" w:cs="Times New Roman"/>
          <w:sz w:val="24"/>
          <w:szCs w:val="24"/>
        </w:rPr>
        <w:t>КБ</w:t>
      </w:r>
      <w:r w:rsidRPr="00004DA3">
        <w:rPr>
          <w:rFonts w:ascii="Times New Roman" w:hAnsi="Times New Roman" w:cs="Times New Roman"/>
          <w:sz w:val="24"/>
          <w:szCs w:val="24"/>
        </w:rPr>
        <w:t xml:space="preserve"> се ангажира с постигането на </w:t>
      </w:r>
      <w:r w:rsidR="00C66152">
        <w:rPr>
          <w:rFonts w:ascii="Times New Roman" w:hAnsi="Times New Roman" w:cs="Times New Roman"/>
          <w:sz w:val="24"/>
          <w:szCs w:val="24"/>
        </w:rPr>
        <w:t>междинните</w:t>
      </w:r>
      <w:r w:rsidRPr="00004DA3">
        <w:rPr>
          <w:rFonts w:ascii="Times New Roman" w:hAnsi="Times New Roman" w:cs="Times New Roman"/>
          <w:sz w:val="24"/>
          <w:szCs w:val="24"/>
        </w:rPr>
        <w:t xml:space="preserve"> цели за индикаторите за изпълнение (показателите за краен продукт), посочени в </w:t>
      </w:r>
      <w:r>
        <w:rPr>
          <w:rFonts w:ascii="Times New Roman" w:hAnsi="Times New Roman" w:cs="Times New Roman"/>
          <w:sz w:val="24"/>
          <w:szCs w:val="24"/>
        </w:rPr>
        <w:t>Указанията по процедура</w:t>
      </w:r>
      <w:r w:rsidRPr="00004DA3">
        <w:rPr>
          <w:rFonts w:ascii="Times New Roman" w:hAnsi="Times New Roman" w:cs="Times New Roman"/>
          <w:sz w:val="24"/>
          <w:szCs w:val="24"/>
        </w:rPr>
        <w:t xml:space="preserve"> BG05SFPR001-4.001 „Техническа помощ“, до края на 2024 г. </w:t>
      </w:r>
      <w:r>
        <w:rPr>
          <w:rFonts w:ascii="Times New Roman" w:hAnsi="Times New Roman" w:cs="Times New Roman"/>
          <w:sz w:val="24"/>
          <w:szCs w:val="24"/>
        </w:rPr>
        <w:t xml:space="preserve"> </w:t>
      </w:r>
    </w:p>
    <w:p w14:paraId="172F32AC" w14:textId="032E65EB" w:rsidR="00004DA3" w:rsidRDefault="00004DA3" w:rsidP="00004DA3">
      <w:pPr>
        <w:pStyle w:val="Text1"/>
        <w:ind w:left="567" w:hanging="567"/>
        <w:rPr>
          <w:szCs w:val="24"/>
        </w:rPr>
      </w:pPr>
      <w:r>
        <w:rPr>
          <w:szCs w:val="24"/>
        </w:rPr>
        <w:t xml:space="preserve">4.3. </w:t>
      </w:r>
      <w:r>
        <w:rPr>
          <w:szCs w:val="24"/>
        </w:rPr>
        <w:tab/>
        <w:t>КБ</w:t>
      </w:r>
      <w:r w:rsidRPr="00787D56">
        <w:rPr>
          <w:szCs w:val="24"/>
        </w:rPr>
        <w:t xml:space="preserve"> се задължава да изпълнява дейностите по </w:t>
      </w:r>
      <w:r>
        <w:rPr>
          <w:szCs w:val="24"/>
        </w:rPr>
        <w:t>Бюджетната линия</w:t>
      </w:r>
      <w:r w:rsidRPr="00787D56">
        <w:rPr>
          <w:szCs w:val="24"/>
        </w:rPr>
        <w:t xml:space="preserve"> в съответствие с хоризонталните принципи</w:t>
      </w:r>
      <w:r w:rsidRPr="00EB14C7">
        <w:t xml:space="preserve"> </w:t>
      </w:r>
      <w:r w:rsidRPr="00EB14C7">
        <w:rPr>
          <w:szCs w:val="24"/>
        </w:rPr>
        <w:t xml:space="preserve">на Програма „Образование“ 2021-2027 (устойчиво </w:t>
      </w:r>
      <w:r w:rsidRPr="00EB14C7">
        <w:rPr>
          <w:szCs w:val="24"/>
        </w:rPr>
        <w:lastRenderedPageBreak/>
        <w:t>развитие; равни възможности и недопускане на дискриминация; равенство между половете</w:t>
      </w:r>
      <w:r w:rsidRPr="005802F9">
        <w:rPr>
          <w:szCs w:val="24"/>
        </w:rPr>
        <w:t>)</w:t>
      </w:r>
      <w:r w:rsidRPr="006C7178">
        <w:rPr>
          <w:szCs w:val="24"/>
        </w:rPr>
        <w:t>, посочени в чл. 9 от Регламент (ЕС) 2021/1060 и прилагането</w:t>
      </w:r>
      <w:r w:rsidRPr="00EB14C7">
        <w:rPr>
          <w:szCs w:val="24"/>
        </w:rPr>
        <w:t xml:space="preserve"> на Хартата на основните права на Е</w:t>
      </w:r>
      <w:r>
        <w:rPr>
          <w:szCs w:val="24"/>
        </w:rPr>
        <w:t>вропейския съюз</w:t>
      </w:r>
      <w:r w:rsidRPr="00EB14C7">
        <w:rPr>
          <w:szCs w:val="24"/>
        </w:rPr>
        <w:t xml:space="preserve"> и на Конвенцията на ООН за правата на хората с увреждания.</w:t>
      </w:r>
      <w:r w:rsidRPr="00B64C2B">
        <w:rPr>
          <w:szCs w:val="24"/>
          <w:highlight w:val="yellow"/>
        </w:rPr>
        <w:t xml:space="preserve"> </w:t>
      </w:r>
    </w:p>
    <w:p w14:paraId="088F057E" w14:textId="7B7B36F7" w:rsidR="00004DA3" w:rsidRDefault="00004DA3" w:rsidP="00004DA3">
      <w:pPr>
        <w:pStyle w:val="Text1"/>
        <w:ind w:left="567" w:hanging="567"/>
        <w:rPr>
          <w:bCs/>
          <w:szCs w:val="24"/>
        </w:rPr>
      </w:pPr>
      <w:r>
        <w:rPr>
          <w:bCs/>
          <w:szCs w:val="24"/>
        </w:rPr>
        <w:t>4.</w:t>
      </w:r>
      <w:r w:rsidR="007F16DA">
        <w:rPr>
          <w:bCs/>
          <w:szCs w:val="24"/>
        </w:rPr>
        <w:t>4</w:t>
      </w:r>
      <w:r>
        <w:rPr>
          <w:bCs/>
          <w:szCs w:val="24"/>
        </w:rPr>
        <w:t xml:space="preserve">. </w:t>
      </w:r>
      <w:r w:rsidR="007F16DA">
        <w:rPr>
          <w:bCs/>
          <w:szCs w:val="24"/>
        </w:rPr>
        <w:tab/>
      </w:r>
      <w:r w:rsidRPr="00652B5D">
        <w:rPr>
          <w:bCs/>
          <w:szCs w:val="24"/>
        </w:rPr>
        <w:t xml:space="preserve">В случаите на прекратяване на </w:t>
      </w:r>
      <w:r w:rsidR="00D42587">
        <w:rPr>
          <w:bCs/>
          <w:szCs w:val="24"/>
        </w:rPr>
        <w:t>финансирането</w:t>
      </w:r>
      <w:r w:rsidRPr="00652B5D">
        <w:rPr>
          <w:bCs/>
          <w:szCs w:val="24"/>
        </w:rPr>
        <w:t xml:space="preserve"> по реда на </w:t>
      </w:r>
      <w:r w:rsidRPr="00062AAF">
        <w:rPr>
          <w:bCs/>
          <w:szCs w:val="24"/>
        </w:rPr>
        <w:t xml:space="preserve">чл. 11.1 от </w:t>
      </w:r>
      <w:r w:rsidR="005B0CC3" w:rsidRPr="00062AAF">
        <w:rPr>
          <w:rFonts w:cs="Times New Roman"/>
          <w:szCs w:val="24"/>
        </w:rPr>
        <w:t>Приложение III</w:t>
      </w:r>
      <w:r w:rsidR="005B0CC3">
        <w:rPr>
          <w:rFonts w:cs="Times New Roman"/>
          <w:szCs w:val="24"/>
        </w:rPr>
        <w:t xml:space="preserve"> към настоящата Заповед</w:t>
      </w:r>
      <w:r w:rsidRPr="00652B5D">
        <w:rPr>
          <w:bCs/>
          <w:szCs w:val="24"/>
        </w:rPr>
        <w:t xml:space="preserve"> страните писмено се споразумяват за по-нататъшните си взаимоотношения във връзка с предоставената безвъзмездна финансова помощ, включително размера на дължимите от </w:t>
      </w:r>
      <w:r w:rsidR="000E16A0">
        <w:rPr>
          <w:bCs/>
          <w:szCs w:val="24"/>
        </w:rPr>
        <w:t>КБ</w:t>
      </w:r>
      <w:r w:rsidRPr="00652B5D">
        <w:rPr>
          <w:bCs/>
          <w:szCs w:val="24"/>
        </w:rPr>
        <w:t xml:space="preserve"> средства.</w:t>
      </w:r>
    </w:p>
    <w:p w14:paraId="1C27554A" w14:textId="2BC1DCA3" w:rsidR="00DB59F3" w:rsidRPr="00853B4E" w:rsidRDefault="00DB59F3" w:rsidP="00CE7220">
      <w:pPr>
        <w:spacing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r w:rsidRPr="00853B4E">
        <w:rPr>
          <w:rFonts w:ascii="Times New Roman" w:eastAsia="Times New Roman" w:hAnsi="Times New Roman" w:cs="Times New Roman"/>
          <w:sz w:val="24"/>
          <w:szCs w:val="24"/>
        </w:rPr>
        <w:t xml:space="preserve">. КБ се задължава да спазва изискванията за видимост, прозрачност и комуникация, уредени в Глава </w:t>
      </w:r>
      <w:r w:rsidRPr="00853B4E">
        <w:rPr>
          <w:rFonts w:ascii="Times New Roman" w:eastAsia="Times New Roman" w:hAnsi="Times New Roman" w:cs="Times New Roman"/>
          <w:sz w:val="24"/>
          <w:szCs w:val="24"/>
          <w:lang w:val="en-US"/>
        </w:rPr>
        <w:t>III</w:t>
      </w:r>
      <w:r w:rsidRPr="00853B4E">
        <w:rPr>
          <w:rFonts w:ascii="Times New Roman" w:eastAsia="Times New Roman" w:hAnsi="Times New Roman" w:cs="Times New Roman"/>
          <w:sz w:val="24"/>
          <w:szCs w:val="24"/>
        </w:rPr>
        <w:t xml:space="preserve"> на Регламент (ЕС) 2021/1060.</w:t>
      </w:r>
    </w:p>
    <w:p w14:paraId="2D5337E3" w14:textId="07314C0C" w:rsidR="007F16DA" w:rsidRPr="00D20C25" w:rsidRDefault="007F16DA" w:rsidP="00D20C25">
      <w:pPr>
        <w:pStyle w:val="Text1"/>
        <w:spacing w:after="240"/>
        <w:ind w:left="0"/>
        <w:rPr>
          <w:b/>
          <w:szCs w:val="24"/>
          <w:u w:val="single"/>
        </w:rPr>
      </w:pPr>
      <w:r w:rsidRPr="00D20C25">
        <w:rPr>
          <w:b/>
          <w:szCs w:val="24"/>
          <w:u w:val="single"/>
        </w:rPr>
        <w:t>5. Възстановяване на недължимо платените и надплатените суми, както и на неправомерно получените или неправомерно усвоените средства</w:t>
      </w:r>
    </w:p>
    <w:p w14:paraId="7E328072" w14:textId="7EB3B6B7" w:rsidR="007F16DA" w:rsidRPr="001963D5" w:rsidRDefault="007F16DA" w:rsidP="007F16DA">
      <w:pPr>
        <w:pStyle w:val="Text1"/>
        <w:ind w:left="567" w:hanging="567"/>
        <w:rPr>
          <w:szCs w:val="24"/>
        </w:rPr>
      </w:pPr>
      <w:r>
        <w:rPr>
          <w:szCs w:val="24"/>
        </w:rPr>
        <w:t>5.</w:t>
      </w:r>
      <w:r w:rsidRPr="00D308F2">
        <w:rPr>
          <w:szCs w:val="24"/>
        </w:rPr>
        <w:t>1</w:t>
      </w:r>
      <w:r>
        <w:rPr>
          <w:szCs w:val="24"/>
        </w:rPr>
        <w:t>.</w:t>
      </w:r>
      <w:r w:rsidRPr="00D308F2">
        <w:rPr>
          <w:szCs w:val="24"/>
        </w:rPr>
        <w:tab/>
      </w:r>
      <w:r>
        <w:rPr>
          <w:szCs w:val="24"/>
        </w:rPr>
        <w:t>КБ</w:t>
      </w:r>
      <w:r w:rsidRPr="001963D5">
        <w:rPr>
          <w:szCs w:val="24"/>
        </w:rPr>
        <w:t xml:space="preserve"> се задължава да възстанови на Управляващия орган всички средства, платени в повече от разходите, на които </w:t>
      </w:r>
      <w:r>
        <w:rPr>
          <w:szCs w:val="24"/>
        </w:rPr>
        <w:t>КБ</w:t>
      </w:r>
      <w:r w:rsidRPr="001963D5">
        <w:rPr>
          <w:szCs w:val="24"/>
        </w:rPr>
        <w:t xml:space="preserve"> има право, недължимо платени и надплатени суми, неправомерно получени или неправомерно усвоени средства в срок</w:t>
      </w:r>
      <w:r>
        <w:rPr>
          <w:szCs w:val="24"/>
        </w:rPr>
        <w:t>а и по реда</w:t>
      </w:r>
      <w:r w:rsidRPr="0082154A">
        <w:rPr>
          <w:szCs w:val="24"/>
        </w:rPr>
        <w:t xml:space="preserve"> </w:t>
      </w:r>
      <w:r>
        <w:rPr>
          <w:szCs w:val="24"/>
        </w:rPr>
        <w:t xml:space="preserve">на </w:t>
      </w:r>
      <w:r w:rsidRPr="007867B3">
        <w:rPr>
          <w:szCs w:val="24"/>
        </w:rPr>
        <w:t>Наредба Н-</w:t>
      </w:r>
      <w:r>
        <w:rPr>
          <w:szCs w:val="24"/>
        </w:rPr>
        <w:t>5</w:t>
      </w:r>
      <w:r w:rsidRPr="007867B3">
        <w:rPr>
          <w:szCs w:val="24"/>
        </w:rPr>
        <w:t>/</w:t>
      </w:r>
      <w:r>
        <w:rPr>
          <w:szCs w:val="24"/>
        </w:rPr>
        <w:t>29.12.2022</w:t>
      </w:r>
      <w:r w:rsidRPr="007867B3">
        <w:rPr>
          <w:szCs w:val="24"/>
        </w:rPr>
        <w:t xml:space="preserve"> г.</w:t>
      </w:r>
      <w:r>
        <w:rPr>
          <w:szCs w:val="24"/>
        </w:rPr>
        <w:t xml:space="preserve"> </w:t>
      </w:r>
      <w:r w:rsidRPr="001963D5">
        <w:rPr>
          <w:szCs w:val="24"/>
        </w:rPr>
        <w:t xml:space="preserve"> </w:t>
      </w:r>
    </w:p>
    <w:p w14:paraId="72768F2B" w14:textId="09569139" w:rsidR="007F16DA" w:rsidRPr="005C70C7" w:rsidRDefault="007F16DA" w:rsidP="007F16DA">
      <w:pPr>
        <w:pStyle w:val="Text1"/>
        <w:ind w:left="567"/>
        <w:rPr>
          <w:szCs w:val="24"/>
        </w:rPr>
      </w:pPr>
      <w:r w:rsidRPr="00A01D04">
        <w:rPr>
          <w:szCs w:val="24"/>
        </w:rPr>
        <w:t xml:space="preserve">Установените недължимо платени и надплатени суми се възстановяват от плащания по </w:t>
      </w:r>
      <w:r>
        <w:rPr>
          <w:szCs w:val="24"/>
        </w:rPr>
        <w:t>Бюджетната линия</w:t>
      </w:r>
      <w:r w:rsidRPr="00A01D04">
        <w:rPr>
          <w:szCs w:val="24"/>
        </w:rPr>
        <w:t xml:space="preserve">.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w:t>
      </w:r>
      <w:r>
        <w:rPr>
          <w:szCs w:val="24"/>
        </w:rPr>
        <w:t>Бюджетната линия</w:t>
      </w:r>
      <w:r w:rsidR="00D42587">
        <w:rPr>
          <w:szCs w:val="24"/>
        </w:rPr>
        <w:t>,</w:t>
      </w:r>
      <w:r w:rsidRPr="00A01D04">
        <w:rPr>
          <w:szCs w:val="24"/>
        </w:rPr>
        <w:t xml:space="preserve"> заедно с дължимите лихви за просрочие</w:t>
      </w:r>
      <w:r>
        <w:rPr>
          <w:szCs w:val="24"/>
        </w:rPr>
        <w:t>,</w:t>
      </w:r>
      <w:r w:rsidRPr="0073319E">
        <w:t xml:space="preserve"> </w:t>
      </w:r>
      <w:r w:rsidRPr="0073319E">
        <w:rPr>
          <w:szCs w:val="24"/>
        </w:rPr>
        <w:t>а когато това е неприложимо – по реда на чл. 64а от ЗУСЕФСУ</w:t>
      </w:r>
      <w:r w:rsidRPr="005C70C7">
        <w:rPr>
          <w:szCs w:val="24"/>
        </w:rPr>
        <w:t>.</w:t>
      </w:r>
    </w:p>
    <w:p w14:paraId="495F6B44" w14:textId="398CE7E4" w:rsidR="007F16DA" w:rsidRPr="001963D5" w:rsidRDefault="007F16DA" w:rsidP="007F16DA">
      <w:pPr>
        <w:pStyle w:val="Text1"/>
        <w:ind w:left="567"/>
        <w:rPr>
          <w:szCs w:val="24"/>
        </w:rPr>
      </w:pPr>
      <w:r>
        <w:rPr>
          <w:szCs w:val="24"/>
        </w:rPr>
        <w:t>КБ</w:t>
      </w:r>
      <w:r w:rsidRPr="001963D5">
        <w:rPr>
          <w:szCs w:val="24"/>
        </w:rPr>
        <w:t xml:space="preserve">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Pr>
          <w:szCs w:val="24"/>
        </w:rPr>
        <w:t>,</w:t>
      </w:r>
      <w:r w:rsidRPr="001963D5">
        <w:rPr>
          <w:szCs w:val="24"/>
        </w:rPr>
        <w:t xml:space="preserve"> независимо от датата на тяхното установяване. </w:t>
      </w:r>
    </w:p>
    <w:p w14:paraId="6CA2F946" w14:textId="40F891D3" w:rsidR="007F16DA" w:rsidRPr="001963D5" w:rsidRDefault="007F16DA" w:rsidP="007F16DA">
      <w:pPr>
        <w:pStyle w:val="Text1"/>
        <w:ind w:left="567" w:hanging="567"/>
        <w:rPr>
          <w:szCs w:val="24"/>
        </w:rPr>
      </w:pPr>
      <w:r w:rsidRPr="001963D5">
        <w:rPr>
          <w:szCs w:val="24"/>
        </w:rPr>
        <w:t>5.2.</w:t>
      </w:r>
      <w:r w:rsidRPr="001963D5">
        <w:rPr>
          <w:szCs w:val="24"/>
        </w:rPr>
        <w:tab/>
        <w:t xml:space="preserve">В случай че </w:t>
      </w:r>
      <w:r>
        <w:rPr>
          <w:szCs w:val="24"/>
        </w:rPr>
        <w:t>КБ</w:t>
      </w:r>
      <w:r w:rsidRPr="001963D5">
        <w:rPr>
          <w:szCs w:val="24"/>
        </w:rPr>
        <w:t xml:space="preserve"> не </w:t>
      </w:r>
      <w:r>
        <w:rPr>
          <w:szCs w:val="24"/>
        </w:rPr>
        <w:t>възстанови</w:t>
      </w:r>
      <w:r w:rsidRPr="001963D5">
        <w:rPr>
          <w:szCs w:val="24"/>
        </w:rPr>
        <w:t xml:space="preserve"> изисканите суми в срока, определен в </w:t>
      </w:r>
      <w:r w:rsidR="00D42587">
        <w:rPr>
          <w:szCs w:val="24"/>
        </w:rPr>
        <w:t>т</w:t>
      </w:r>
      <w:r w:rsidRPr="001963D5">
        <w:rPr>
          <w:szCs w:val="24"/>
        </w:rPr>
        <w:t>.</w:t>
      </w:r>
      <w:r>
        <w:rPr>
          <w:szCs w:val="24"/>
        </w:rPr>
        <w:t xml:space="preserve"> </w:t>
      </w:r>
      <w:r w:rsidRPr="001963D5">
        <w:rPr>
          <w:szCs w:val="24"/>
        </w:rPr>
        <w:t>5.1</w:t>
      </w:r>
      <w:r w:rsidR="008C7B7E">
        <w:rPr>
          <w:szCs w:val="24"/>
        </w:rPr>
        <w:t>.</w:t>
      </w:r>
      <w:r>
        <w:rPr>
          <w:szCs w:val="24"/>
        </w:rPr>
        <w:t>,</w:t>
      </w:r>
      <w:r w:rsidRPr="001963D5">
        <w:rPr>
          <w:szCs w:val="24"/>
        </w:rPr>
        <w:t xml:space="preserve"> Управляващият орган </w:t>
      </w:r>
      <w:r>
        <w:rPr>
          <w:szCs w:val="24"/>
        </w:rPr>
        <w:t>начислява лихва</w:t>
      </w:r>
      <w:r w:rsidRPr="001963D5">
        <w:rPr>
          <w:szCs w:val="24"/>
        </w:rPr>
        <w:t xml:space="preserve"> за забавено плащане в размер на законовата лихва за периода на просрочието. </w:t>
      </w:r>
    </w:p>
    <w:p w14:paraId="4341F002" w14:textId="5F28965A" w:rsidR="007F16DA" w:rsidRDefault="007F16DA" w:rsidP="007F16DA">
      <w:pPr>
        <w:pStyle w:val="Text1"/>
        <w:ind w:left="567" w:hanging="567"/>
        <w:rPr>
          <w:szCs w:val="24"/>
        </w:rPr>
      </w:pPr>
      <w:r w:rsidRPr="001963D5">
        <w:rPr>
          <w:szCs w:val="24"/>
        </w:rPr>
        <w:t>5.3.</w:t>
      </w:r>
      <w:r w:rsidRPr="001963D5">
        <w:rPr>
          <w:szCs w:val="24"/>
        </w:rPr>
        <w:tab/>
        <w:t xml:space="preserve">Сумите, включително лихвите по тях, подлежащи на възстановяване от </w:t>
      </w:r>
      <w:r>
        <w:rPr>
          <w:szCs w:val="24"/>
        </w:rPr>
        <w:t>КБ</w:t>
      </w:r>
      <w:r w:rsidRPr="001963D5">
        <w:rPr>
          <w:szCs w:val="24"/>
        </w:rPr>
        <w:t xml:space="preserve">, могат да бъдат прихванати от всякакви суми, дължими от Управляващия орган на </w:t>
      </w:r>
      <w:r>
        <w:rPr>
          <w:szCs w:val="24"/>
        </w:rPr>
        <w:t>КБ</w:t>
      </w:r>
      <w:r w:rsidRPr="001963D5">
        <w:rPr>
          <w:szCs w:val="24"/>
        </w:rPr>
        <w:t xml:space="preserve">. </w:t>
      </w:r>
    </w:p>
    <w:p w14:paraId="53A1670D" w14:textId="615C9CFC" w:rsidR="007F16DA" w:rsidRPr="001963D5" w:rsidRDefault="007F16DA" w:rsidP="007F16DA">
      <w:pPr>
        <w:pStyle w:val="Text1"/>
        <w:ind w:left="567" w:hanging="567"/>
        <w:rPr>
          <w:szCs w:val="24"/>
        </w:rPr>
      </w:pPr>
      <w:r w:rsidRPr="001963D5">
        <w:rPr>
          <w:szCs w:val="24"/>
        </w:rPr>
        <w:t>5.4.</w:t>
      </w:r>
      <w:r w:rsidRPr="001963D5">
        <w:rPr>
          <w:szCs w:val="24"/>
        </w:rPr>
        <w:tab/>
        <w:t xml:space="preserve">Банковите такси, свързани с връщането на дължими суми на Управляващия орган, са изцяло за сметка на </w:t>
      </w:r>
      <w:r>
        <w:rPr>
          <w:szCs w:val="24"/>
        </w:rPr>
        <w:t>КБ</w:t>
      </w:r>
      <w:r w:rsidRPr="001963D5">
        <w:rPr>
          <w:szCs w:val="24"/>
        </w:rPr>
        <w:t>.</w:t>
      </w:r>
    </w:p>
    <w:p w14:paraId="71FB2DE5" w14:textId="2B52711D" w:rsidR="007F16DA" w:rsidRPr="001963D5" w:rsidRDefault="007F16DA" w:rsidP="007F16DA">
      <w:pPr>
        <w:pStyle w:val="Text1"/>
        <w:ind w:left="567" w:hanging="567"/>
        <w:rPr>
          <w:szCs w:val="24"/>
        </w:rPr>
      </w:pPr>
      <w:r w:rsidRPr="001963D5">
        <w:rPr>
          <w:szCs w:val="24"/>
        </w:rPr>
        <w:t>5.5.</w:t>
      </w:r>
      <w:r w:rsidRPr="001963D5">
        <w:rPr>
          <w:szCs w:val="24"/>
        </w:rPr>
        <w:tab/>
        <w:t xml:space="preserve">В случай че </w:t>
      </w:r>
      <w:r>
        <w:rPr>
          <w:szCs w:val="24"/>
        </w:rPr>
        <w:t>КБ</w:t>
      </w:r>
      <w:r w:rsidRPr="001963D5">
        <w:rPr>
          <w:szCs w:val="24"/>
        </w:rPr>
        <w:t xml:space="preserve"> не изпълни доброволно задължението</w:t>
      </w:r>
      <w:r>
        <w:rPr>
          <w:szCs w:val="24"/>
        </w:rPr>
        <w:t xml:space="preserve">, Управляващият орган прилага реда за възстановяване на дължимите средства по чл. 42-44 от </w:t>
      </w:r>
      <w:r w:rsidRPr="007867B3">
        <w:rPr>
          <w:szCs w:val="24"/>
        </w:rPr>
        <w:t>Наредба Н-</w:t>
      </w:r>
      <w:r>
        <w:rPr>
          <w:szCs w:val="24"/>
        </w:rPr>
        <w:t>5</w:t>
      </w:r>
      <w:r w:rsidRPr="007867B3">
        <w:rPr>
          <w:szCs w:val="24"/>
        </w:rPr>
        <w:t>/</w:t>
      </w:r>
      <w:r>
        <w:rPr>
          <w:szCs w:val="24"/>
        </w:rPr>
        <w:t>29.12.2022</w:t>
      </w:r>
      <w:r w:rsidRPr="007867B3">
        <w:rPr>
          <w:szCs w:val="24"/>
        </w:rPr>
        <w:t xml:space="preserve"> г</w:t>
      </w:r>
      <w:r>
        <w:rPr>
          <w:szCs w:val="24"/>
        </w:rPr>
        <w:t>.</w:t>
      </w:r>
    </w:p>
    <w:p w14:paraId="32392F60" w14:textId="14349EB0" w:rsidR="00853B4E" w:rsidRPr="00EC2909" w:rsidRDefault="00EC2909" w:rsidP="00CE7220">
      <w:pPr>
        <w:spacing w:before="240" w:line="240" w:lineRule="auto"/>
        <w:rPr>
          <w:rFonts w:ascii="Times New Roman" w:eastAsia="Times New Roman" w:hAnsi="Times New Roman" w:cs="Times New Roman"/>
          <w:b/>
          <w:bCs/>
          <w:szCs w:val="20"/>
          <w:u w:val="single"/>
        </w:rPr>
      </w:pPr>
      <w:r w:rsidRPr="00EC2909">
        <w:rPr>
          <w:rFonts w:ascii="Times New Roman" w:eastAsia="Times New Roman" w:hAnsi="Times New Roman" w:cs="Times New Roman"/>
          <w:b/>
          <w:bCs/>
          <w:sz w:val="24"/>
          <w:szCs w:val="20"/>
          <w:u w:val="single"/>
        </w:rPr>
        <w:t>6</w:t>
      </w:r>
      <w:r w:rsidR="00853B4E" w:rsidRPr="00EC2909">
        <w:rPr>
          <w:rFonts w:ascii="Times New Roman" w:eastAsia="Times New Roman" w:hAnsi="Times New Roman" w:cs="Times New Roman"/>
          <w:b/>
          <w:bCs/>
          <w:sz w:val="24"/>
          <w:szCs w:val="20"/>
          <w:u w:val="single"/>
        </w:rPr>
        <w:t>. Адреси за контакт</w:t>
      </w:r>
    </w:p>
    <w:p w14:paraId="36E70D25" w14:textId="5CE6802A" w:rsidR="00853B4E" w:rsidRPr="00853B4E" w:rsidRDefault="00853B4E" w:rsidP="00CE7220">
      <w:pPr>
        <w:spacing w:line="240" w:lineRule="auto"/>
        <w:jc w:val="both"/>
        <w:rPr>
          <w:rFonts w:ascii="Times New Roman" w:eastAsia="Times New Roman" w:hAnsi="Times New Roman" w:cs="Times New Roman"/>
          <w:sz w:val="24"/>
          <w:szCs w:val="20"/>
        </w:rPr>
      </w:pPr>
      <w:r w:rsidRPr="00853B4E">
        <w:rPr>
          <w:rFonts w:ascii="Times New Roman" w:eastAsia="Times New Roman" w:hAnsi="Times New Roman" w:cs="Times New Roman"/>
          <w:sz w:val="24"/>
          <w:szCs w:val="20"/>
        </w:rPr>
        <w:t xml:space="preserve">Цялата кореспонденция, свързана с настоящата </w:t>
      </w:r>
      <w:r w:rsidR="00062AAF">
        <w:rPr>
          <w:rFonts w:ascii="Times New Roman" w:eastAsia="Times New Roman" w:hAnsi="Times New Roman" w:cs="Times New Roman"/>
          <w:sz w:val="24"/>
          <w:szCs w:val="20"/>
        </w:rPr>
        <w:t>З</w:t>
      </w:r>
      <w:r w:rsidR="00215ABF" w:rsidRPr="00853B4E">
        <w:rPr>
          <w:rFonts w:ascii="Times New Roman" w:eastAsia="Times New Roman" w:hAnsi="Times New Roman" w:cs="Times New Roman"/>
          <w:sz w:val="24"/>
          <w:szCs w:val="20"/>
        </w:rPr>
        <w:t>аповед</w:t>
      </w:r>
      <w:r w:rsidR="00215ABF">
        <w:rPr>
          <w:rFonts w:ascii="Times New Roman" w:eastAsia="Times New Roman" w:hAnsi="Times New Roman" w:cs="Times New Roman"/>
          <w:sz w:val="24"/>
          <w:szCs w:val="20"/>
        </w:rPr>
        <w:t>,</w:t>
      </w:r>
      <w:r w:rsidR="00215ABF" w:rsidRPr="00853B4E">
        <w:rPr>
          <w:rFonts w:ascii="Times New Roman" w:eastAsia="Times New Roman" w:hAnsi="Times New Roman" w:cs="Times New Roman"/>
          <w:sz w:val="24"/>
          <w:szCs w:val="20"/>
        </w:rPr>
        <w:t xml:space="preserve"> </w:t>
      </w:r>
      <w:r w:rsidRPr="00853B4E">
        <w:rPr>
          <w:rFonts w:ascii="Times New Roman" w:eastAsia="Times New Roman" w:hAnsi="Times New Roman" w:cs="Times New Roman"/>
          <w:sz w:val="24"/>
          <w:szCs w:val="20"/>
        </w:rPr>
        <w:t>ще се извършва по електронен път, чрез профила на КБ в ИСУН.</w:t>
      </w:r>
    </w:p>
    <w:p w14:paraId="1BFBEC70" w14:textId="77777777" w:rsidR="00E10CEA" w:rsidRDefault="00E10CEA" w:rsidP="00CE7220">
      <w:pPr>
        <w:spacing w:before="240" w:line="240" w:lineRule="auto"/>
        <w:ind w:left="567" w:hanging="567"/>
        <w:jc w:val="both"/>
        <w:rPr>
          <w:rFonts w:ascii="Times New Roman" w:eastAsia="Times New Roman" w:hAnsi="Times New Roman" w:cs="Times New Roman"/>
          <w:b/>
          <w:bCs/>
          <w:sz w:val="24"/>
          <w:szCs w:val="24"/>
          <w:u w:val="single"/>
        </w:rPr>
      </w:pPr>
    </w:p>
    <w:p w14:paraId="2E205A88" w14:textId="6C97F0C0" w:rsidR="00853B4E" w:rsidRPr="00EC2909" w:rsidRDefault="00EC2909" w:rsidP="00CE7220">
      <w:pPr>
        <w:spacing w:before="240" w:line="240" w:lineRule="auto"/>
        <w:ind w:left="567" w:hanging="567"/>
        <w:jc w:val="both"/>
        <w:rPr>
          <w:rFonts w:ascii="Times New Roman" w:eastAsia="Times New Roman" w:hAnsi="Times New Roman" w:cs="Times New Roman"/>
          <w:b/>
          <w:bCs/>
          <w:i/>
          <w:sz w:val="24"/>
          <w:szCs w:val="24"/>
          <w:u w:val="single"/>
        </w:rPr>
      </w:pPr>
      <w:r w:rsidRPr="00EC2909">
        <w:rPr>
          <w:rFonts w:ascii="Times New Roman" w:eastAsia="Times New Roman" w:hAnsi="Times New Roman" w:cs="Times New Roman"/>
          <w:b/>
          <w:bCs/>
          <w:sz w:val="24"/>
          <w:szCs w:val="24"/>
          <w:u w:val="single"/>
        </w:rPr>
        <w:lastRenderedPageBreak/>
        <w:t>7</w:t>
      </w:r>
      <w:r w:rsidR="00853B4E" w:rsidRPr="00EC2909">
        <w:rPr>
          <w:rFonts w:ascii="Times New Roman" w:eastAsia="Times New Roman" w:hAnsi="Times New Roman" w:cs="Times New Roman"/>
          <w:b/>
          <w:bCs/>
          <w:sz w:val="24"/>
          <w:szCs w:val="24"/>
          <w:u w:val="single"/>
        </w:rPr>
        <w:t>. Приложения</w:t>
      </w:r>
    </w:p>
    <w:p w14:paraId="24BD9BD2" w14:textId="31211915" w:rsidR="00853B4E" w:rsidRPr="00853B4E" w:rsidRDefault="00853B4E" w:rsidP="00D20C25">
      <w:pPr>
        <w:spacing w:after="120" w:line="240" w:lineRule="auto"/>
        <w:jc w:val="both"/>
        <w:rPr>
          <w:rFonts w:ascii="Times New Roman" w:eastAsia="Times New Roman" w:hAnsi="Times New Roman" w:cs="Times New Roman"/>
          <w:sz w:val="24"/>
          <w:szCs w:val="24"/>
        </w:rPr>
      </w:pPr>
      <w:r w:rsidRPr="00853B4E">
        <w:rPr>
          <w:rFonts w:ascii="Times New Roman" w:eastAsia="Times New Roman" w:hAnsi="Times New Roman" w:cs="Times New Roman"/>
          <w:sz w:val="24"/>
          <w:szCs w:val="24"/>
        </w:rPr>
        <w:t xml:space="preserve">Следните документи представляват Приложения към настоящата </w:t>
      </w:r>
      <w:r w:rsidR="00062AAF">
        <w:rPr>
          <w:rFonts w:ascii="Times New Roman" w:eastAsia="Times New Roman" w:hAnsi="Times New Roman" w:cs="Times New Roman"/>
          <w:sz w:val="24"/>
          <w:szCs w:val="24"/>
        </w:rPr>
        <w:t>З</w:t>
      </w:r>
      <w:r w:rsidRPr="00853B4E">
        <w:rPr>
          <w:rFonts w:ascii="Times New Roman" w:eastAsia="Times New Roman" w:hAnsi="Times New Roman" w:cs="Times New Roman"/>
          <w:sz w:val="24"/>
          <w:szCs w:val="24"/>
        </w:rPr>
        <w:t>аповед за предоставяне на БФП:</w:t>
      </w:r>
    </w:p>
    <w:p w14:paraId="0310756E" w14:textId="77777777" w:rsidR="00853B4E" w:rsidRPr="00853B4E" w:rsidRDefault="00853B4E" w:rsidP="005B0CC3">
      <w:pPr>
        <w:spacing w:after="0" w:line="240" w:lineRule="auto"/>
        <w:jc w:val="both"/>
        <w:rPr>
          <w:rFonts w:ascii="Times New Roman" w:eastAsia="Times New Roman" w:hAnsi="Times New Roman" w:cs="Times New Roman"/>
          <w:sz w:val="24"/>
          <w:szCs w:val="20"/>
        </w:rPr>
      </w:pPr>
      <w:r w:rsidRPr="00853B4E">
        <w:rPr>
          <w:rFonts w:ascii="Times New Roman" w:eastAsia="Times New Roman" w:hAnsi="Times New Roman" w:cs="Times New Roman"/>
          <w:sz w:val="24"/>
          <w:szCs w:val="24"/>
        </w:rPr>
        <w:t>ПРИЛОЖЕНИЕ І: ФОРМУЛЯР ЗА КАНДИДАТСТВАНЕ;</w:t>
      </w:r>
    </w:p>
    <w:p w14:paraId="21F05685" w14:textId="5DCC08A1" w:rsidR="00853B4E" w:rsidRDefault="00853B4E" w:rsidP="005B0CC3">
      <w:pPr>
        <w:spacing w:after="0" w:line="240" w:lineRule="auto"/>
        <w:jc w:val="both"/>
        <w:rPr>
          <w:rFonts w:ascii="Times New Roman" w:eastAsia="Times New Roman" w:hAnsi="Times New Roman" w:cs="Times New Roman"/>
          <w:sz w:val="24"/>
          <w:szCs w:val="20"/>
        </w:rPr>
      </w:pPr>
      <w:r w:rsidRPr="00853B4E">
        <w:rPr>
          <w:rFonts w:ascii="Times New Roman" w:eastAsia="Times New Roman" w:hAnsi="Times New Roman" w:cs="Times New Roman"/>
          <w:sz w:val="24"/>
          <w:szCs w:val="20"/>
        </w:rPr>
        <w:t xml:space="preserve">ПРИЛОЖЕНИЕ </w:t>
      </w:r>
      <w:r w:rsidRPr="00853B4E">
        <w:rPr>
          <w:rFonts w:ascii="Times New Roman" w:eastAsia="Times New Roman" w:hAnsi="Times New Roman" w:cs="Times New Roman"/>
          <w:sz w:val="24"/>
          <w:szCs w:val="20"/>
          <w:lang w:val="en-US"/>
        </w:rPr>
        <w:t>II</w:t>
      </w:r>
      <w:r w:rsidRPr="00853B4E">
        <w:rPr>
          <w:rFonts w:ascii="Times New Roman" w:eastAsia="Times New Roman" w:hAnsi="Times New Roman" w:cs="Times New Roman"/>
          <w:sz w:val="24"/>
          <w:szCs w:val="20"/>
        </w:rPr>
        <w:t>: ФИНАНСОВ ПЛАН;</w:t>
      </w:r>
    </w:p>
    <w:p w14:paraId="3ECF99E2" w14:textId="0F83C276" w:rsidR="00EC2909" w:rsidRDefault="00EC2909" w:rsidP="008F5262">
      <w:pPr>
        <w:spacing w:after="0"/>
        <w:rPr>
          <w:rFonts w:ascii="Times New Roman" w:eastAsia="Times New Roman" w:hAnsi="Times New Roman" w:cs="Times New Roman"/>
          <w:sz w:val="24"/>
          <w:szCs w:val="20"/>
        </w:rPr>
      </w:pPr>
      <w:r w:rsidRPr="00853B4E">
        <w:rPr>
          <w:rFonts w:ascii="Times New Roman" w:eastAsia="Times New Roman" w:hAnsi="Times New Roman" w:cs="Times New Roman"/>
          <w:sz w:val="24"/>
          <w:szCs w:val="20"/>
        </w:rPr>
        <w:t xml:space="preserve">ПРИЛОЖЕНИЕ </w:t>
      </w:r>
      <w:r w:rsidRPr="00853B4E">
        <w:rPr>
          <w:rFonts w:ascii="Times New Roman" w:eastAsia="Times New Roman" w:hAnsi="Times New Roman" w:cs="Times New Roman"/>
          <w:sz w:val="24"/>
          <w:szCs w:val="20"/>
          <w:lang w:val="en-US"/>
        </w:rPr>
        <w:t>III</w:t>
      </w:r>
      <w:r w:rsidRPr="00853B4E">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ОБЩИ УСЛОВИЯ </w:t>
      </w:r>
      <w:r w:rsidRPr="00EC2909">
        <w:rPr>
          <w:rFonts w:ascii="Times New Roman" w:eastAsia="Times New Roman" w:hAnsi="Times New Roman" w:cs="Times New Roman"/>
          <w:sz w:val="24"/>
          <w:szCs w:val="20"/>
        </w:rPr>
        <w:t>ПРИ ПРЕДОСТАВЯНЕ НА БЕЗВЪЗМЕЗДНА ФИНАНСОВА ПОМОЩ</w:t>
      </w:r>
      <w:r>
        <w:rPr>
          <w:rFonts w:ascii="Times New Roman" w:eastAsia="Times New Roman" w:hAnsi="Times New Roman" w:cs="Times New Roman"/>
          <w:sz w:val="24"/>
          <w:szCs w:val="20"/>
        </w:rPr>
        <w:t xml:space="preserve"> ПО ПРИОРИТЕТ 4 „ТЕХНИЧЕСКА ПОМОЩ“</w:t>
      </w:r>
      <w:r w:rsidR="00AE1F96">
        <w:rPr>
          <w:rFonts w:ascii="Times New Roman" w:eastAsia="Times New Roman" w:hAnsi="Times New Roman" w:cs="Times New Roman"/>
          <w:sz w:val="24"/>
          <w:szCs w:val="20"/>
        </w:rPr>
        <w:t>;</w:t>
      </w:r>
    </w:p>
    <w:p w14:paraId="277CAE8C" w14:textId="4CC7E329" w:rsidR="00AE1F96" w:rsidRPr="00EC2909" w:rsidRDefault="00AE1F96" w:rsidP="008F5262">
      <w:pPr>
        <w:spacing w:after="0"/>
        <w:rPr>
          <w:rFonts w:ascii="Times New Roman" w:eastAsia="Times New Roman" w:hAnsi="Times New Roman" w:cs="Times New Roman"/>
          <w:sz w:val="24"/>
          <w:szCs w:val="20"/>
        </w:rPr>
      </w:pPr>
      <w:r w:rsidRPr="00853B4E">
        <w:rPr>
          <w:rFonts w:ascii="Times New Roman" w:eastAsia="Times New Roman" w:hAnsi="Times New Roman" w:cs="Times New Roman"/>
          <w:sz w:val="24"/>
          <w:szCs w:val="20"/>
        </w:rPr>
        <w:t xml:space="preserve">ПРИЛОЖЕНИЕ </w:t>
      </w:r>
      <w:r w:rsidRPr="00853B4E">
        <w:rPr>
          <w:rFonts w:ascii="Times New Roman" w:eastAsia="Times New Roman" w:hAnsi="Times New Roman" w:cs="Times New Roman"/>
          <w:sz w:val="24"/>
          <w:szCs w:val="20"/>
          <w:lang w:val="en-US"/>
        </w:rPr>
        <w:t>I</w:t>
      </w:r>
      <w:r>
        <w:rPr>
          <w:rFonts w:ascii="Times New Roman" w:eastAsia="Times New Roman" w:hAnsi="Times New Roman" w:cs="Times New Roman"/>
          <w:sz w:val="24"/>
          <w:szCs w:val="20"/>
          <w:lang w:val="en-US"/>
        </w:rPr>
        <w:t>V</w:t>
      </w:r>
      <w:r w:rsidRPr="00853B4E">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ДЕКЛАРАЦИЯ НА КАНДИДАТА;</w:t>
      </w:r>
    </w:p>
    <w:p w14:paraId="1C33FA18" w14:textId="2CF300C5" w:rsidR="00853B4E" w:rsidRPr="00853B4E" w:rsidRDefault="00AE1F96" w:rsidP="005B0CC3">
      <w:pPr>
        <w:spacing w:after="0" w:line="240" w:lineRule="auto"/>
        <w:jc w:val="both"/>
        <w:rPr>
          <w:rFonts w:ascii="Times New Roman" w:eastAsia="Times New Roman" w:hAnsi="Times New Roman" w:cs="Times New Roman"/>
          <w:sz w:val="24"/>
          <w:szCs w:val="20"/>
        </w:rPr>
      </w:pPr>
      <w:r w:rsidRPr="00AE1F96">
        <w:rPr>
          <w:rFonts w:ascii="Times New Roman" w:eastAsia="Times New Roman" w:hAnsi="Times New Roman" w:cs="Times New Roman"/>
          <w:sz w:val="24"/>
          <w:szCs w:val="20"/>
        </w:rPr>
        <w:t>ПРИЛОЖЕНИЕ V: ДЕКЛАРАЦИЯ ЗА НЕРЕДНОСТИ</w:t>
      </w:r>
      <w:r>
        <w:rPr>
          <w:rFonts w:ascii="Times New Roman" w:eastAsia="Times New Roman" w:hAnsi="Times New Roman" w:cs="Times New Roman"/>
          <w:sz w:val="24"/>
          <w:szCs w:val="20"/>
        </w:rPr>
        <w:t>.</w:t>
      </w:r>
    </w:p>
    <w:p w14:paraId="5E508B49" w14:textId="136B737B" w:rsidR="008F5262" w:rsidRPr="008F5262" w:rsidRDefault="008F5262" w:rsidP="00CE7220">
      <w:pPr>
        <w:spacing w:before="240" w:after="240" w:line="240" w:lineRule="auto"/>
        <w:ind w:left="425" w:hanging="425"/>
        <w:jc w:val="both"/>
        <w:rPr>
          <w:rFonts w:ascii="Times New Roman" w:eastAsia="Times New Roman" w:hAnsi="Times New Roman" w:cs="Times New Roman"/>
          <w:b/>
          <w:bCs/>
          <w:sz w:val="24"/>
          <w:szCs w:val="24"/>
          <w:u w:val="single"/>
        </w:rPr>
      </w:pPr>
      <w:r w:rsidRPr="008F5262">
        <w:rPr>
          <w:rFonts w:ascii="Times New Roman" w:eastAsia="Times New Roman" w:hAnsi="Times New Roman" w:cs="Times New Roman"/>
          <w:b/>
          <w:bCs/>
          <w:sz w:val="24"/>
          <w:szCs w:val="24"/>
          <w:u w:val="single"/>
        </w:rPr>
        <w:t>8. Изменение на Бюджетната линия</w:t>
      </w:r>
    </w:p>
    <w:p w14:paraId="68C851E2" w14:textId="6E6A1155" w:rsidR="00853B4E" w:rsidRPr="00853B4E" w:rsidRDefault="008F5262" w:rsidP="00853B4E">
      <w:pP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53B4E" w:rsidRPr="00853B4E">
        <w:rPr>
          <w:rFonts w:ascii="Times New Roman" w:eastAsia="Times New Roman" w:hAnsi="Times New Roman" w:cs="Times New Roman"/>
          <w:sz w:val="24"/>
          <w:szCs w:val="24"/>
        </w:rPr>
        <w:t xml:space="preserve">.1. В случаите, когато промяната във </w:t>
      </w:r>
      <w:r w:rsidR="00785E82">
        <w:rPr>
          <w:rFonts w:ascii="Times New Roman" w:eastAsia="Times New Roman" w:hAnsi="Times New Roman" w:cs="Times New Roman"/>
          <w:sz w:val="24"/>
          <w:szCs w:val="24"/>
        </w:rPr>
        <w:t>ФП</w:t>
      </w:r>
      <w:r w:rsidR="00853B4E" w:rsidRPr="00853B4E">
        <w:rPr>
          <w:rFonts w:ascii="Times New Roman" w:eastAsia="Times New Roman" w:hAnsi="Times New Roman" w:cs="Times New Roman"/>
          <w:sz w:val="24"/>
          <w:szCs w:val="24"/>
        </w:rPr>
        <w:t xml:space="preserve"> не засяга основните цели на предоставяната БФП съгласно т. 6 от Указанията</w:t>
      </w:r>
      <w:r>
        <w:rPr>
          <w:rFonts w:ascii="Times New Roman" w:eastAsia="Times New Roman" w:hAnsi="Times New Roman" w:cs="Times New Roman"/>
          <w:sz w:val="24"/>
          <w:szCs w:val="24"/>
        </w:rPr>
        <w:t xml:space="preserve"> </w:t>
      </w:r>
      <w:r w:rsidRPr="008F5262">
        <w:rPr>
          <w:rFonts w:ascii="Times New Roman" w:eastAsia="Times New Roman" w:hAnsi="Times New Roman" w:cs="Times New Roman"/>
          <w:sz w:val="24"/>
          <w:szCs w:val="24"/>
        </w:rPr>
        <w:t xml:space="preserve">по процедура чрез директно предоставяне на безвъзмездна финансова помощ въз основа на </w:t>
      </w:r>
      <w:r w:rsidR="00062AAF">
        <w:rPr>
          <w:rFonts w:ascii="Times New Roman" w:eastAsia="Times New Roman" w:hAnsi="Times New Roman" w:cs="Times New Roman"/>
          <w:sz w:val="24"/>
          <w:szCs w:val="24"/>
        </w:rPr>
        <w:t>Ф</w:t>
      </w:r>
      <w:r w:rsidRPr="008F5262">
        <w:rPr>
          <w:rFonts w:ascii="Times New Roman" w:eastAsia="Times New Roman" w:hAnsi="Times New Roman" w:cs="Times New Roman"/>
          <w:sz w:val="24"/>
          <w:szCs w:val="24"/>
        </w:rPr>
        <w:t xml:space="preserve">инансов план за </w:t>
      </w:r>
      <w:r w:rsidR="00062AAF">
        <w:rPr>
          <w:rFonts w:ascii="Times New Roman" w:eastAsia="Times New Roman" w:hAnsi="Times New Roman" w:cs="Times New Roman"/>
          <w:sz w:val="24"/>
          <w:szCs w:val="24"/>
        </w:rPr>
        <w:t>Б</w:t>
      </w:r>
      <w:r w:rsidRPr="008F5262">
        <w:rPr>
          <w:rFonts w:ascii="Times New Roman" w:eastAsia="Times New Roman" w:hAnsi="Times New Roman" w:cs="Times New Roman"/>
          <w:sz w:val="24"/>
          <w:szCs w:val="24"/>
        </w:rPr>
        <w:t>юджетна линия BG05SFPR001-4.001 „Техническа помощ“</w:t>
      </w:r>
      <w:r w:rsidR="00D42587">
        <w:rPr>
          <w:rFonts w:ascii="Times New Roman" w:eastAsia="Times New Roman" w:hAnsi="Times New Roman" w:cs="Times New Roman"/>
          <w:sz w:val="24"/>
          <w:szCs w:val="24"/>
        </w:rPr>
        <w:t xml:space="preserve"> и</w:t>
      </w:r>
      <w:r w:rsidR="00853B4E" w:rsidRPr="00853B4E">
        <w:rPr>
          <w:rFonts w:ascii="Times New Roman" w:eastAsia="Times New Roman" w:hAnsi="Times New Roman" w:cs="Times New Roman"/>
          <w:sz w:val="24"/>
          <w:szCs w:val="24"/>
        </w:rPr>
        <w:t xml:space="preserve"> тази промяна няма да попречи за постигане на планираните резултати, КБ има право да приложи изменението, за което задължително уведомява УО писмено. УО си запазва правото да не приеме направената промяна, ако по вид не е сред изброеното </w:t>
      </w:r>
      <w:r>
        <w:rPr>
          <w:rFonts w:ascii="Times New Roman" w:eastAsia="Times New Roman" w:hAnsi="Times New Roman" w:cs="Times New Roman"/>
          <w:sz w:val="24"/>
          <w:szCs w:val="24"/>
        </w:rPr>
        <w:t xml:space="preserve">в </w:t>
      </w:r>
      <w:r w:rsidR="0073394A">
        <w:rPr>
          <w:rFonts w:ascii="Times New Roman" w:eastAsia="Times New Roman" w:hAnsi="Times New Roman" w:cs="Times New Roman"/>
          <w:sz w:val="24"/>
          <w:szCs w:val="24"/>
        </w:rPr>
        <w:t xml:space="preserve">чл. 8 на </w:t>
      </w:r>
      <w:r>
        <w:rPr>
          <w:rFonts w:ascii="Times New Roman" w:eastAsia="Times New Roman" w:hAnsi="Times New Roman" w:cs="Times New Roman"/>
          <w:sz w:val="24"/>
          <w:szCs w:val="24"/>
        </w:rPr>
        <w:t xml:space="preserve">Приложение </w:t>
      </w:r>
      <w:r w:rsidRPr="00853B4E">
        <w:rPr>
          <w:rFonts w:ascii="Times New Roman" w:eastAsia="Times New Roman" w:hAnsi="Times New Roman" w:cs="Times New Roman"/>
          <w:sz w:val="24"/>
          <w:szCs w:val="20"/>
          <w:lang w:val="en-US"/>
        </w:rPr>
        <w:t>III</w:t>
      </w:r>
      <w:r>
        <w:rPr>
          <w:rFonts w:ascii="Times New Roman" w:eastAsia="Times New Roman" w:hAnsi="Times New Roman" w:cs="Times New Roman"/>
          <w:sz w:val="24"/>
          <w:szCs w:val="20"/>
        </w:rPr>
        <w:t xml:space="preserve"> към настоящата Заповед</w:t>
      </w:r>
      <w:r w:rsidR="00853B4E" w:rsidRPr="00853B4E">
        <w:rPr>
          <w:rFonts w:ascii="Times New Roman" w:eastAsia="Times New Roman" w:hAnsi="Times New Roman" w:cs="Times New Roman"/>
          <w:sz w:val="24"/>
          <w:szCs w:val="24"/>
        </w:rPr>
        <w:t xml:space="preserve"> и/или липсва писмено уведомление за извършването й</w:t>
      </w:r>
      <w:r w:rsidR="008C7B7E">
        <w:rPr>
          <w:rFonts w:ascii="Times New Roman" w:eastAsia="Times New Roman" w:hAnsi="Times New Roman" w:cs="Times New Roman"/>
          <w:sz w:val="24"/>
          <w:szCs w:val="24"/>
        </w:rPr>
        <w:t>,</w:t>
      </w:r>
      <w:r w:rsidR="00853B4E" w:rsidRPr="00853B4E">
        <w:rPr>
          <w:rFonts w:ascii="Times New Roman" w:eastAsia="Times New Roman" w:hAnsi="Times New Roman" w:cs="Times New Roman"/>
          <w:sz w:val="24"/>
          <w:szCs w:val="24"/>
        </w:rPr>
        <w:t xml:space="preserve"> и/или не е добре обоснована необходимостта от извършването й.</w:t>
      </w:r>
    </w:p>
    <w:p w14:paraId="391FB15D" w14:textId="789DFA3E" w:rsidR="008F5262" w:rsidRPr="00853B4E" w:rsidRDefault="008F5262" w:rsidP="008F5262">
      <w:pP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53B4E" w:rsidRPr="00853B4E">
        <w:rPr>
          <w:rFonts w:ascii="Times New Roman" w:eastAsia="Times New Roman" w:hAnsi="Times New Roman" w:cs="Times New Roman"/>
          <w:sz w:val="24"/>
          <w:szCs w:val="24"/>
        </w:rPr>
        <w:t>.2. Ф</w:t>
      </w:r>
      <w:r w:rsidR="00785E82">
        <w:rPr>
          <w:rFonts w:ascii="Times New Roman" w:eastAsia="Times New Roman" w:hAnsi="Times New Roman" w:cs="Times New Roman"/>
          <w:sz w:val="24"/>
          <w:szCs w:val="24"/>
        </w:rPr>
        <w:t>П</w:t>
      </w:r>
      <w:r w:rsidR="00853B4E" w:rsidRPr="00853B4E">
        <w:rPr>
          <w:rFonts w:ascii="Times New Roman" w:eastAsia="Times New Roman" w:hAnsi="Times New Roman" w:cs="Times New Roman"/>
          <w:sz w:val="24"/>
          <w:szCs w:val="24"/>
        </w:rPr>
        <w:t xml:space="preserve"> се актуализира ежегодно въз основа на извършена от КБ оценка на изпълнението му или при настъпили обстоятелства, които водят до промяна на необходимия финансов ресурс. </w:t>
      </w:r>
      <w:r w:rsidRPr="00810AA6">
        <w:rPr>
          <w:rFonts w:ascii="Times New Roman" w:hAnsi="Times New Roman"/>
          <w:sz w:val="24"/>
          <w:szCs w:val="24"/>
        </w:rPr>
        <w:t xml:space="preserve">Актуализираният </w:t>
      </w:r>
      <w:r w:rsidR="00062AAF">
        <w:rPr>
          <w:rFonts w:ascii="Times New Roman" w:hAnsi="Times New Roman"/>
          <w:sz w:val="24"/>
          <w:szCs w:val="24"/>
        </w:rPr>
        <w:t>Ф</w:t>
      </w:r>
      <w:r w:rsidRPr="00810AA6">
        <w:rPr>
          <w:rFonts w:ascii="Times New Roman" w:hAnsi="Times New Roman"/>
          <w:sz w:val="24"/>
          <w:szCs w:val="24"/>
        </w:rPr>
        <w:t xml:space="preserve">инансов план се предоставя от </w:t>
      </w:r>
      <w:r>
        <w:rPr>
          <w:rFonts w:ascii="Times New Roman" w:hAnsi="Times New Roman"/>
          <w:sz w:val="24"/>
          <w:szCs w:val="24"/>
        </w:rPr>
        <w:t>КБ</w:t>
      </w:r>
      <w:r w:rsidRPr="00810AA6">
        <w:rPr>
          <w:rFonts w:ascii="Times New Roman" w:hAnsi="Times New Roman"/>
          <w:sz w:val="24"/>
          <w:szCs w:val="24"/>
        </w:rPr>
        <w:t xml:space="preserve"> за одобрение от </w:t>
      </w:r>
      <w:r>
        <w:rPr>
          <w:rFonts w:ascii="Times New Roman" w:hAnsi="Times New Roman"/>
          <w:sz w:val="24"/>
          <w:szCs w:val="24"/>
        </w:rPr>
        <w:t>Р</w:t>
      </w:r>
      <w:r w:rsidRPr="00810AA6">
        <w:rPr>
          <w:rFonts w:ascii="Times New Roman" w:hAnsi="Times New Roman"/>
          <w:sz w:val="24"/>
          <w:szCs w:val="24"/>
        </w:rPr>
        <w:t xml:space="preserve">ъководителя на Управляващия орган. Указанията за актуализация на финансовия план за </w:t>
      </w:r>
      <w:r w:rsidR="00062AAF">
        <w:rPr>
          <w:rFonts w:ascii="Times New Roman" w:hAnsi="Times New Roman"/>
          <w:sz w:val="24"/>
          <w:szCs w:val="24"/>
        </w:rPr>
        <w:t>Б</w:t>
      </w:r>
      <w:r w:rsidRPr="00810AA6">
        <w:rPr>
          <w:rFonts w:ascii="Times New Roman" w:hAnsi="Times New Roman"/>
          <w:sz w:val="24"/>
          <w:szCs w:val="24"/>
        </w:rPr>
        <w:t xml:space="preserve">юджетна линия са посочени в работен лист „Указание за попълване“ на </w:t>
      </w:r>
      <w:r>
        <w:rPr>
          <w:rFonts w:ascii="Times New Roman" w:hAnsi="Times New Roman"/>
          <w:sz w:val="24"/>
          <w:szCs w:val="24"/>
        </w:rPr>
        <w:t>Ф</w:t>
      </w:r>
      <w:r w:rsidRPr="00810AA6">
        <w:rPr>
          <w:rFonts w:ascii="Times New Roman" w:hAnsi="Times New Roman"/>
          <w:sz w:val="24"/>
          <w:szCs w:val="24"/>
        </w:rPr>
        <w:t>инансов план</w:t>
      </w:r>
      <w:r w:rsidR="00062AAF">
        <w:rPr>
          <w:rFonts w:ascii="Times New Roman" w:hAnsi="Times New Roman"/>
          <w:sz w:val="24"/>
          <w:szCs w:val="24"/>
        </w:rPr>
        <w:t xml:space="preserve"> </w:t>
      </w:r>
      <w:r w:rsidR="00062AAF">
        <w:rPr>
          <w:rFonts w:ascii="Times New Roman" w:hAnsi="Times New Roman" w:cs="Times New Roman"/>
          <w:sz w:val="24"/>
          <w:szCs w:val="24"/>
          <w:lang w:eastAsia="fr-FR"/>
        </w:rPr>
        <w:t xml:space="preserve">(Приложение </w:t>
      </w:r>
      <w:r w:rsidR="00062AAF" w:rsidRPr="00C05B0D">
        <w:rPr>
          <w:rFonts w:ascii="Times New Roman" w:hAnsi="Times New Roman" w:cs="Times New Roman"/>
          <w:sz w:val="24"/>
          <w:szCs w:val="24"/>
        </w:rPr>
        <w:t>II</w:t>
      </w:r>
      <w:r w:rsidR="00062AAF" w:rsidRPr="00F332D2">
        <w:rPr>
          <w:rFonts w:ascii="Times New Roman" w:hAnsi="Times New Roman" w:cs="Times New Roman"/>
          <w:sz w:val="24"/>
          <w:szCs w:val="24"/>
          <w:lang w:eastAsia="fr-FR"/>
        </w:rPr>
        <w:t xml:space="preserve"> </w:t>
      </w:r>
      <w:r w:rsidR="00062AAF">
        <w:rPr>
          <w:rFonts w:ascii="Times New Roman" w:hAnsi="Times New Roman" w:cs="Times New Roman"/>
          <w:sz w:val="24"/>
          <w:szCs w:val="24"/>
          <w:lang w:eastAsia="fr-FR"/>
        </w:rPr>
        <w:t>към настоящата Заповед)</w:t>
      </w:r>
      <w:r>
        <w:rPr>
          <w:rFonts w:ascii="Times New Roman" w:hAnsi="Times New Roman"/>
          <w:sz w:val="24"/>
          <w:szCs w:val="24"/>
        </w:rPr>
        <w:t>.</w:t>
      </w:r>
    </w:p>
    <w:p w14:paraId="7CEAF418" w14:textId="5FD91D1E" w:rsidR="00853B4E" w:rsidRPr="00853B4E" w:rsidRDefault="008F5262" w:rsidP="00853B4E">
      <w:pPr>
        <w:spacing w:after="0" w:line="240" w:lineRule="auto"/>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53B4E" w:rsidRPr="00853B4E">
        <w:rPr>
          <w:rFonts w:ascii="Times New Roman" w:eastAsia="Times New Roman" w:hAnsi="Times New Roman" w:cs="Times New Roman"/>
          <w:sz w:val="24"/>
          <w:szCs w:val="24"/>
        </w:rPr>
        <w:t>.</w:t>
      </w:r>
      <w:r w:rsidR="008C7B7E">
        <w:rPr>
          <w:rFonts w:ascii="Times New Roman" w:eastAsia="Times New Roman" w:hAnsi="Times New Roman" w:cs="Times New Roman"/>
          <w:sz w:val="24"/>
          <w:szCs w:val="24"/>
        </w:rPr>
        <w:t>3</w:t>
      </w:r>
      <w:r w:rsidR="00853B4E" w:rsidRPr="00853B4E">
        <w:rPr>
          <w:rFonts w:ascii="Times New Roman" w:eastAsia="Times New Roman" w:hAnsi="Times New Roman" w:cs="Times New Roman"/>
          <w:sz w:val="24"/>
          <w:szCs w:val="24"/>
        </w:rPr>
        <w:t xml:space="preserve">. В случаите, в които актуализацията по т. </w:t>
      </w:r>
      <w:r>
        <w:rPr>
          <w:rFonts w:ascii="Times New Roman" w:eastAsia="Times New Roman" w:hAnsi="Times New Roman" w:cs="Times New Roman"/>
          <w:sz w:val="24"/>
          <w:szCs w:val="24"/>
        </w:rPr>
        <w:t>8</w:t>
      </w:r>
      <w:r w:rsidR="00853B4E" w:rsidRPr="00853B4E">
        <w:rPr>
          <w:rFonts w:ascii="Times New Roman" w:eastAsia="Times New Roman" w:hAnsi="Times New Roman" w:cs="Times New Roman"/>
          <w:sz w:val="24"/>
          <w:szCs w:val="24"/>
        </w:rPr>
        <w:t xml:space="preserve">.2. предвижда промяна в общия размер на БФП, изменението се извършва чрез изменение на </w:t>
      </w:r>
      <w:r w:rsidR="00062AAF">
        <w:rPr>
          <w:rFonts w:ascii="Times New Roman" w:eastAsia="Times New Roman" w:hAnsi="Times New Roman" w:cs="Times New Roman"/>
          <w:sz w:val="24"/>
          <w:szCs w:val="24"/>
        </w:rPr>
        <w:t>З</w:t>
      </w:r>
      <w:r w:rsidR="00853B4E" w:rsidRPr="00853B4E">
        <w:rPr>
          <w:rFonts w:ascii="Times New Roman" w:eastAsia="Times New Roman" w:hAnsi="Times New Roman" w:cs="Times New Roman"/>
          <w:sz w:val="24"/>
          <w:szCs w:val="24"/>
        </w:rPr>
        <w:t>аповедта за предоставяне на БФП.</w:t>
      </w:r>
    </w:p>
    <w:p w14:paraId="3CE5364C" w14:textId="77777777" w:rsidR="00853B4E" w:rsidRPr="00853B4E" w:rsidRDefault="00853B4E" w:rsidP="00853B4E">
      <w:pPr>
        <w:spacing w:after="0" w:line="240" w:lineRule="auto"/>
        <w:jc w:val="both"/>
        <w:rPr>
          <w:rFonts w:ascii="Times New Roman" w:eastAsia="Times New Roman" w:hAnsi="Times New Roman" w:cs="Times New Roman"/>
          <w:sz w:val="24"/>
          <w:szCs w:val="24"/>
        </w:rPr>
      </w:pPr>
    </w:p>
    <w:p w14:paraId="5599BC7C" w14:textId="57D273F5" w:rsidR="00853B4E" w:rsidRPr="00853B4E" w:rsidRDefault="00853B4E" w:rsidP="00D20C25">
      <w:pPr>
        <w:tabs>
          <w:tab w:val="left" w:pos="284"/>
        </w:tabs>
        <w:spacing w:after="120" w:line="240" w:lineRule="auto"/>
        <w:jc w:val="both"/>
        <w:rPr>
          <w:rFonts w:ascii="Times New Roman" w:eastAsia="Times New Roman" w:hAnsi="Times New Roman" w:cs="Times New Roman"/>
          <w:sz w:val="24"/>
          <w:szCs w:val="24"/>
        </w:rPr>
      </w:pPr>
      <w:r w:rsidRPr="00853B4E">
        <w:rPr>
          <w:rFonts w:ascii="Times New Roman" w:eastAsia="Times New Roman" w:hAnsi="Times New Roman" w:cs="Times New Roman"/>
          <w:sz w:val="24"/>
          <w:szCs w:val="24"/>
        </w:rPr>
        <w:t xml:space="preserve">Контролът по изпълнението на настоящата Заповед се </w:t>
      </w:r>
      <w:r w:rsidRPr="00863A41">
        <w:rPr>
          <w:rFonts w:ascii="Times New Roman" w:eastAsia="Times New Roman" w:hAnsi="Times New Roman" w:cs="Times New Roman"/>
          <w:sz w:val="24"/>
          <w:szCs w:val="24"/>
        </w:rPr>
        <w:t>възлага</w:t>
      </w:r>
      <w:r w:rsidRPr="00853B4E">
        <w:rPr>
          <w:rFonts w:ascii="Times New Roman" w:eastAsia="Times New Roman" w:hAnsi="Times New Roman" w:cs="Times New Roman"/>
          <w:sz w:val="24"/>
          <w:szCs w:val="24"/>
        </w:rPr>
        <w:t>:</w:t>
      </w:r>
    </w:p>
    <w:p w14:paraId="05E0B45F" w14:textId="639F1031" w:rsidR="00853B4E" w:rsidRPr="00853B4E" w:rsidRDefault="00853B4E" w:rsidP="00853B4E">
      <w:pPr>
        <w:numPr>
          <w:ilvl w:val="0"/>
          <w:numId w:val="40"/>
        </w:numPr>
        <w:tabs>
          <w:tab w:val="left" w:pos="284"/>
        </w:tabs>
        <w:spacing w:after="0" w:line="240" w:lineRule="auto"/>
        <w:ind w:left="0" w:firstLine="0"/>
        <w:jc w:val="both"/>
        <w:rPr>
          <w:rFonts w:ascii="Times New Roman" w:eastAsia="Times New Roman" w:hAnsi="Times New Roman" w:cs="Times New Roman"/>
          <w:sz w:val="24"/>
          <w:szCs w:val="24"/>
        </w:rPr>
      </w:pPr>
      <w:r w:rsidRPr="00853B4E">
        <w:rPr>
          <w:rFonts w:ascii="Times New Roman" w:eastAsia="Times New Roman" w:hAnsi="Times New Roman" w:cs="Times New Roman"/>
          <w:sz w:val="24"/>
          <w:szCs w:val="24"/>
        </w:rPr>
        <w:t>За ангажиментите, произтичащи за УО</w:t>
      </w:r>
      <w:r w:rsidR="00CB2344">
        <w:rPr>
          <w:rFonts w:ascii="Times New Roman" w:eastAsia="Times New Roman" w:hAnsi="Times New Roman" w:cs="Times New Roman"/>
          <w:sz w:val="24"/>
          <w:szCs w:val="24"/>
        </w:rPr>
        <w:t>,</w:t>
      </w:r>
      <w:r w:rsidRPr="00853B4E">
        <w:rPr>
          <w:rFonts w:ascii="Times New Roman" w:eastAsia="Times New Roman" w:hAnsi="Times New Roman" w:cs="Times New Roman"/>
          <w:sz w:val="24"/>
          <w:szCs w:val="24"/>
        </w:rPr>
        <w:t xml:space="preserve"> на ......................................................... – ..........................................................</w:t>
      </w:r>
      <w:r w:rsidRPr="00853B4E">
        <w:rPr>
          <w:rFonts w:ascii="Times New Roman" w:eastAsia="Times New Roman" w:hAnsi="Times New Roman" w:cs="Times New Roman"/>
          <w:i/>
          <w:sz w:val="24"/>
          <w:szCs w:val="24"/>
        </w:rPr>
        <w:t xml:space="preserve"> (посочва се длъжността).</w:t>
      </w:r>
    </w:p>
    <w:p w14:paraId="18745364" w14:textId="77777777" w:rsidR="00853B4E" w:rsidRPr="00853B4E" w:rsidRDefault="00853B4E" w:rsidP="00853B4E">
      <w:pPr>
        <w:tabs>
          <w:tab w:val="left" w:pos="284"/>
        </w:tabs>
        <w:spacing w:after="0" w:line="240" w:lineRule="auto"/>
        <w:jc w:val="both"/>
        <w:rPr>
          <w:rFonts w:ascii="Times New Roman" w:eastAsia="Times New Roman" w:hAnsi="Times New Roman" w:cs="Times New Roman"/>
          <w:sz w:val="24"/>
          <w:szCs w:val="24"/>
        </w:rPr>
      </w:pPr>
    </w:p>
    <w:p w14:paraId="41AFE39E" w14:textId="683D1B1D" w:rsidR="00853B4E" w:rsidRPr="00853B4E" w:rsidRDefault="00853B4E" w:rsidP="00853B4E">
      <w:pPr>
        <w:numPr>
          <w:ilvl w:val="0"/>
          <w:numId w:val="40"/>
        </w:numPr>
        <w:tabs>
          <w:tab w:val="left" w:pos="284"/>
        </w:tabs>
        <w:spacing w:after="0" w:line="240" w:lineRule="auto"/>
        <w:ind w:left="0" w:firstLine="0"/>
        <w:jc w:val="both"/>
        <w:rPr>
          <w:rFonts w:ascii="Times New Roman" w:eastAsia="Times New Roman" w:hAnsi="Times New Roman" w:cs="Times New Roman"/>
          <w:i/>
          <w:sz w:val="24"/>
          <w:szCs w:val="24"/>
        </w:rPr>
      </w:pPr>
      <w:r w:rsidRPr="00853B4E">
        <w:rPr>
          <w:rFonts w:ascii="Times New Roman" w:eastAsia="Times New Roman" w:hAnsi="Times New Roman" w:cs="Times New Roman"/>
          <w:sz w:val="24"/>
          <w:szCs w:val="24"/>
        </w:rPr>
        <w:t>За ангажиментите, произтичащи за КБ</w:t>
      </w:r>
      <w:r w:rsidR="00CB2344">
        <w:rPr>
          <w:rFonts w:ascii="Times New Roman" w:eastAsia="Times New Roman" w:hAnsi="Times New Roman" w:cs="Times New Roman"/>
          <w:sz w:val="24"/>
          <w:szCs w:val="24"/>
        </w:rPr>
        <w:t>,</w:t>
      </w:r>
      <w:r w:rsidRPr="00853B4E">
        <w:rPr>
          <w:rFonts w:ascii="Times New Roman" w:eastAsia="Times New Roman" w:hAnsi="Times New Roman" w:cs="Times New Roman"/>
          <w:sz w:val="24"/>
          <w:szCs w:val="24"/>
        </w:rPr>
        <w:t xml:space="preserve"> на ......................................................... – .......................................................... </w:t>
      </w:r>
      <w:r w:rsidRPr="00853B4E">
        <w:rPr>
          <w:rFonts w:ascii="Times New Roman" w:eastAsia="Times New Roman" w:hAnsi="Times New Roman" w:cs="Times New Roman"/>
          <w:i/>
          <w:sz w:val="24"/>
          <w:szCs w:val="24"/>
        </w:rPr>
        <w:t xml:space="preserve">(посочва се длъжността). </w:t>
      </w:r>
    </w:p>
    <w:p w14:paraId="13BBF865" w14:textId="77777777" w:rsidR="00853B4E" w:rsidRPr="00853B4E" w:rsidRDefault="00853B4E" w:rsidP="00853B4E">
      <w:pPr>
        <w:tabs>
          <w:tab w:val="left" w:pos="284"/>
        </w:tabs>
        <w:spacing w:after="0" w:line="240" w:lineRule="auto"/>
        <w:jc w:val="both"/>
        <w:rPr>
          <w:rFonts w:ascii="Times New Roman" w:eastAsia="Times New Roman" w:hAnsi="Times New Roman" w:cs="Times New Roman"/>
          <w:sz w:val="24"/>
          <w:szCs w:val="24"/>
        </w:rPr>
      </w:pPr>
    </w:p>
    <w:p w14:paraId="2B49766A" w14:textId="550036BA" w:rsidR="00853B4E" w:rsidRDefault="00DC7FA4" w:rsidP="00853B4E">
      <w:pPr>
        <w:tabs>
          <w:tab w:val="left" w:pos="28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00853B4E" w:rsidRPr="00853B4E">
        <w:rPr>
          <w:rFonts w:ascii="Times New Roman" w:eastAsia="Times New Roman" w:hAnsi="Times New Roman" w:cs="Times New Roman"/>
          <w:sz w:val="24"/>
          <w:szCs w:val="24"/>
        </w:rPr>
        <w:t xml:space="preserve">аповедта да се </w:t>
      </w:r>
      <w:r w:rsidRPr="00DC7FA4">
        <w:rPr>
          <w:rFonts w:ascii="Times New Roman" w:eastAsia="Times New Roman" w:hAnsi="Times New Roman" w:cs="Times New Roman"/>
          <w:sz w:val="24"/>
          <w:szCs w:val="24"/>
        </w:rPr>
        <w:t xml:space="preserve">доведе до знанието </w:t>
      </w:r>
      <w:r w:rsidR="00853B4E" w:rsidRPr="00853B4E">
        <w:rPr>
          <w:rFonts w:ascii="Times New Roman" w:eastAsia="Times New Roman" w:hAnsi="Times New Roman" w:cs="Times New Roman"/>
          <w:sz w:val="24"/>
          <w:szCs w:val="24"/>
        </w:rPr>
        <w:t>на директора на дирекция „</w:t>
      </w:r>
      <w:r w:rsidR="00853B4E" w:rsidRPr="00853B4E">
        <w:rPr>
          <w:rFonts w:ascii="Times New Roman" w:eastAsia="Times New Roman" w:hAnsi="Times New Roman" w:cs="Times New Roman"/>
          <w:sz w:val="24"/>
          <w:szCs w:val="20"/>
        </w:rPr>
        <w:t>Финансово планиране, счетоводство и плащания</w:t>
      </w:r>
      <w:r w:rsidR="00853B4E" w:rsidRPr="00853B4E">
        <w:rPr>
          <w:rFonts w:ascii="Times New Roman" w:eastAsia="Times New Roman" w:hAnsi="Times New Roman" w:cs="Times New Roman"/>
          <w:sz w:val="24"/>
          <w:szCs w:val="24"/>
        </w:rPr>
        <w:t xml:space="preserve">” и на всички заинтересовани лица за </w:t>
      </w:r>
      <w:r w:rsidR="0098166A">
        <w:rPr>
          <w:rFonts w:ascii="Times New Roman" w:eastAsia="Times New Roman" w:hAnsi="Times New Roman" w:cs="Times New Roman"/>
          <w:sz w:val="24"/>
          <w:szCs w:val="24"/>
        </w:rPr>
        <w:t xml:space="preserve">сведение и </w:t>
      </w:r>
      <w:r w:rsidR="00853B4E" w:rsidRPr="00853B4E">
        <w:rPr>
          <w:rFonts w:ascii="Times New Roman" w:eastAsia="Times New Roman" w:hAnsi="Times New Roman" w:cs="Times New Roman"/>
          <w:sz w:val="24"/>
          <w:szCs w:val="24"/>
        </w:rPr>
        <w:t>изпълнение.</w:t>
      </w:r>
    </w:p>
    <w:p w14:paraId="7E7F6AF9" w14:textId="04405CE2" w:rsidR="00853B4E" w:rsidRPr="00853B4E" w:rsidRDefault="00853B4E" w:rsidP="00853B4E">
      <w:pPr>
        <w:tabs>
          <w:tab w:val="left" w:pos="284"/>
        </w:tabs>
        <w:spacing w:after="0" w:line="240" w:lineRule="auto"/>
        <w:jc w:val="both"/>
        <w:rPr>
          <w:rFonts w:ascii="Times New Roman" w:eastAsia="Times New Roman" w:hAnsi="Times New Roman" w:cs="Times New Roman"/>
          <w:sz w:val="24"/>
          <w:szCs w:val="24"/>
        </w:rPr>
      </w:pPr>
    </w:p>
    <w:tbl>
      <w:tblPr>
        <w:tblW w:w="0" w:type="auto"/>
        <w:tblInd w:w="-34" w:type="dxa"/>
        <w:tblLayout w:type="fixed"/>
        <w:tblLook w:val="0000" w:firstRow="0" w:lastRow="0" w:firstColumn="0" w:lastColumn="0" w:noHBand="0" w:noVBand="0"/>
      </w:tblPr>
      <w:tblGrid>
        <w:gridCol w:w="4748"/>
        <w:gridCol w:w="4714"/>
      </w:tblGrid>
      <w:tr w:rsidR="00853B4E" w:rsidRPr="00853B4E" w14:paraId="7FF5BAA0" w14:textId="77777777" w:rsidTr="00530EF9">
        <w:tc>
          <w:tcPr>
            <w:tcW w:w="4748" w:type="dxa"/>
            <w:shd w:val="clear" w:color="auto" w:fill="auto"/>
          </w:tcPr>
          <w:p w14:paraId="7937CAB7" w14:textId="77777777" w:rsidR="00853B4E" w:rsidRPr="00853B4E" w:rsidRDefault="00853B4E" w:rsidP="00853B4E">
            <w:pPr>
              <w:spacing w:after="0" w:line="240" w:lineRule="auto"/>
              <w:jc w:val="both"/>
              <w:rPr>
                <w:rFonts w:ascii="Times New Roman" w:eastAsia="Times New Roman" w:hAnsi="Times New Roman" w:cs="Times New Roman"/>
                <w:sz w:val="24"/>
                <w:szCs w:val="24"/>
              </w:rPr>
            </w:pPr>
            <w:r w:rsidRPr="00853B4E">
              <w:rPr>
                <w:rFonts w:ascii="Times New Roman" w:eastAsia="Times New Roman" w:hAnsi="Times New Roman" w:cs="Times New Roman"/>
                <w:sz w:val="24"/>
                <w:szCs w:val="24"/>
              </w:rPr>
              <w:t>За Управляващия орган:</w:t>
            </w:r>
          </w:p>
          <w:p w14:paraId="56F8C4DB" w14:textId="1806D775" w:rsidR="00853B4E" w:rsidRPr="00853B4E" w:rsidRDefault="005A47BC" w:rsidP="00853B4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pict w14:anchorId="6A61F121">
                <v:shape id="_x0000_i1026" type="#_x0000_t75" alt="Microsoft Office Signature Line..." style="width:192pt;height:96pt">
                  <v:imagedata r:id="rId11" o:title=""/>
                  <o:lock v:ext="edit" ungrouping="t" rotation="t" cropping="t" verticies="t" text="t" grouping="t"/>
                  <o:signatureline v:ext="edit" id="{83FD40D0-157E-4C64-B73D-D3C69BC75269}" provid="{00000000-0000-0000-0000-000000000000}" issignatureline="t"/>
                </v:shape>
              </w:pict>
            </w:r>
          </w:p>
        </w:tc>
        <w:tc>
          <w:tcPr>
            <w:tcW w:w="4714" w:type="dxa"/>
            <w:shd w:val="clear" w:color="auto" w:fill="auto"/>
          </w:tcPr>
          <w:p w14:paraId="20A4DCDA" w14:textId="77777777" w:rsidR="00853B4E" w:rsidRPr="00853B4E" w:rsidRDefault="00853B4E" w:rsidP="00853B4E">
            <w:pPr>
              <w:spacing w:after="0" w:line="240" w:lineRule="auto"/>
              <w:jc w:val="both"/>
              <w:rPr>
                <w:rFonts w:ascii="Times New Roman" w:eastAsia="Times New Roman" w:hAnsi="Times New Roman" w:cs="Times New Roman"/>
                <w:sz w:val="24"/>
                <w:szCs w:val="24"/>
              </w:rPr>
            </w:pPr>
            <w:r w:rsidRPr="00853B4E">
              <w:rPr>
                <w:rFonts w:ascii="Times New Roman" w:eastAsia="Times New Roman" w:hAnsi="Times New Roman" w:cs="Times New Roman"/>
                <w:sz w:val="24"/>
                <w:szCs w:val="24"/>
              </w:rPr>
              <w:t>Лице с право на втори подпис:</w:t>
            </w:r>
          </w:p>
          <w:p w14:paraId="53F8843B" w14:textId="0B98ACC7" w:rsidR="00853B4E" w:rsidRPr="00853B4E" w:rsidRDefault="005A47BC" w:rsidP="00853B4E">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i/>
                <w:sz w:val="24"/>
                <w:szCs w:val="24"/>
              </w:rPr>
              <w:pict w14:anchorId="0A2D016C">
                <v:shape id="_x0000_i1027" type="#_x0000_t75" alt="Microsoft Office Signature Line..." style="width:192pt;height:96pt">
                  <v:imagedata r:id="rId11" o:title=""/>
                  <o:lock v:ext="edit" ungrouping="t" rotation="t" cropping="t" verticies="t" text="t" grouping="t"/>
                  <o:signatureline v:ext="edit" id="{C384BD06-06A1-4A3A-82B0-BAF3B2CA103A}" provid="{00000000-0000-0000-0000-000000000000}" issignatureline="t"/>
                </v:shape>
              </w:pict>
            </w:r>
          </w:p>
        </w:tc>
      </w:tr>
    </w:tbl>
    <w:p w14:paraId="3989834E" w14:textId="09455204" w:rsidR="000B2E56" w:rsidRPr="000B2E56" w:rsidRDefault="000B2E56" w:rsidP="00853B4E">
      <w:pPr>
        <w:spacing w:after="120" w:line="240" w:lineRule="auto"/>
        <w:ind w:firstLine="709"/>
        <w:jc w:val="center"/>
        <w:rPr>
          <w:rFonts w:ascii="Times New Roman" w:eastAsia="Times New Roman" w:hAnsi="Times New Roman" w:cs="Times New Roman"/>
          <w:sz w:val="24"/>
          <w:szCs w:val="24"/>
          <w:lang w:eastAsia="bg-BG"/>
        </w:rPr>
      </w:pPr>
    </w:p>
    <w:sectPr w:rsidR="000B2E56" w:rsidRPr="000B2E56" w:rsidSect="00974A0B">
      <w:footerReference w:type="default" r:id="rId12"/>
      <w:pgSz w:w="11906" w:h="16838"/>
      <w:pgMar w:top="1134" w:right="1417" w:bottom="1417"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2453" w14:textId="77777777" w:rsidR="005A47BC" w:rsidRDefault="005A47BC" w:rsidP="00856C69">
      <w:pPr>
        <w:spacing w:after="0" w:line="240" w:lineRule="auto"/>
      </w:pPr>
      <w:r>
        <w:separator/>
      </w:r>
    </w:p>
  </w:endnote>
  <w:endnote w:type="continuationSeparator" w:id="0">
    <w:p w14:paraId="6D141BE2" w14:textId="77777777" w:rsidR="005A47BC" w:rsidRDefault="005A47BC" w:rsidP="00856C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nivers">
    <w:panose1 w:val="020B0603020202030204"/>
    <w:charset w:val="00"/>
    <w:family w:val="swiss"/>
    <w:pitch w:val="variable"/>
    <w:sig w:usb0="80000287" w:usb1="00000000" w:usb2="00000000" w:usb3="00000000" w:csb0="0000000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3432059"/>
      <w:docPartObj>
        <w:docPartGallery w:val="Page Numbers (Bottom of Page)"/>
        <w:docPartUnique/>
      </w:docPartObj>
    </w:sdtPr>
    <w:sdtEndPr>
      <w:rPr>
        <w:noProof/>
      </w:rPr>
    </w:sdtEndPr>
    <w:sdtContent>
      <w:p w14:paraId="3FA7387A" w14:textId="4E2EF443" w:rsidR="00974A0B" w:rsidRDefault="00974A0B">
        <w:pPr>
          <w:pStyle w:val="Footer"/>
          <w:jc w:val="right"/>
        </w:pPr>
        <w:r>
          <w:fldChar w:fldCharType="begin"/>
        </w:r>
        <w:r>
          <w:instrText xml:space="preserve"> PAGE   \* MERGEFORMAT </w:instrText>
        </w:r>
        <w:r>
          <w:fldChar w:fldCharType="separate"/>
        </w:r>
        <w:r w:rsidR="003F698B">
          <w:rPr>
            <w:noProof/>
          </w:rPr>
          <w:t>7</w:t>
        </w:r>
        <w:r>
          <w:rPr>
            <w:noProof/>
          </w:rPr>
          <w:fldChar w:fldCharType="end"/>
        </w:r>
      </w:p>
    </w:sdtContent>
  </w:sdt>
  <w:p w14:paraId="3908AF4D" w14:textId="77777777" w:rsidR="00974A0B" w:rsidRDefault="00974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ADD30" w14:textId="77777777" w:rsidR="005A47BC" w:rsidRDefault="005A47BC" w:rsidP="00856C69">
      <w:pPr>
        <w:spacing w:after="0" w:line="240" w:lineRule="auto"/>
      </w:pPr>
      <w:r>
        <w:separator/>
      </w:r>
    </w:p>
  </w:footnote>
  <w:footnote w:type="continuationSeparator" w:id="0">
    <w:p w14:paraId="049FDC71" w14:textId="77777777" w:rsidR="005A47BC" w:rsidRDefault="005A47BC" w:rsidP="00856C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1"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2" w15:restartNumberingAfterBreak="0">
    <w:nsid w:val="00101FC7"/>
    <w:multiLevelType w:val="hybridMultilevel"/>
    <w:tmpl w:val="B3FC4A74"/>
    <w:lvl w:ilvl="0" w:tplc="1B527976">
      <w:start w:val="1"/>
      <w:numFmt w:val="decimal"/>
      <w:lvlText w:val="2.%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1DF7E0D"/>
    <w:multiLevelType w:val="hybridMultilevel"/>
    <w:tmpl w:val="27AE9720"/>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CA4348B"/>
    <w:multiLevelType w:val="hybridMultilevel"/>
    <w:tmpl w:val="0416FD16"/>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0D9A7EDB"/>
    <w:multiLevelType w:val="hybridMultilevel"/>
    <w:tmpl w:val="F34E850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 w15:restartNumberingAfterBreak="0">
    <w:nsid w:val="12265FCD"/>
    <w:multiLevelType w:val="hybridMultilevel"/>
    <w:tmpl w:val="E6D06EF0"/>
    <w:lvl w:ilvl="0" w:tplc="83C6B812">
      <w:start w:val="1"/>
      <w:numFmt w:val="decimal"/>
      <w:lvlText w:val="Чл.%1."/>
      <w:lvlJc w:val="left"/>
      <w:pPr>
        <w:tabs>
          <w:tab w:val="num" w:pos="284"/>
        </w:tabs>
        <w:ind w:left="284" w:firstLine="0"/>
      </w:pPr>
      <w:rPr>
        <w:rFonts w:ascii="Times New Roman" w:hAnsi="Times New Roman" w:hint="default"/>
        <w:b w:val="0"/>
        <w:i w:val="0"/>
        <w:color w:val="auto"/>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D64CFB"/>
    <w:multiLevelType w:val="hybridMultilevel"/>
    <w:tmpl w:val="F7B09ED4"/>
    <w:lvl w:ilvl="0" w:tplc="1B8E5702">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14D55DF8"/>
    <w:multiLevelType w:val="hybridMultilevel"/>
    <w:tmpl w:val="1966D7D2"/>
    <w:lvl w:ilvl="0" w:tplc="1FF09276">
      <w:start w:val="1"/>
      <w:numFmt w:val="decimal"/>
      <w:lvlText w:val="%1."/>
      <w:lvlJc w:val="left"/>
      <w:pPr>
        <w:ind w:left="720" w:hanging="360"/>
      </w:pPr>
      <w:rPr>
        <w:rFonts w:hint="default"/>
        <w:i w:val="0"/>
        <w:i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6237AE3"/>
    <w:multiLevelType w:val="hybridMultilevel"/>
    <w:tmpl w:val="5D3C3B6A"/>
    <w:lvl w:ilvl="0" w:tplc="37A41416">
      <w:start w:val="1"/>
      <w:numFmt w:val="bullet"/>
      <w:lvlText w:val="−"/>
      <w:lvlJc w:val="left"/>
      <w:pPr>
        <w:ind w:left="360" w:hanging="360"/>
      </w:pPr>
      <w:rPr>
        <w:rFonts w:ascii="Times New Roman" w:hAnsi="Times New Roman" w:cs="Times New Roman"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15:restartNumberingAfterBreak="0">
    <w:nsid w:val="19477A37"/>
    <w:multiLevelType w:val="hybridMultilevel"/>
    <w:tmpl w:val="7EECBD4C"/>
    <w:lvl w:ilvl="0" w:tplc="458A4160">
      <w:start w:val="1"/>
      <w:numFmt w:val="bullet"/>
      <w:lvlText w:val="-"/>
      <w:lvlJc w:val="left"/>
      <w:pPr>
        <w:ind w:left="1429" w:hanging="360"/>
      </w:pPr>
      <w:rPr>
        <w:rFonts w:ascii="Times New Roman" w:eastAsiaTheme="minorHAnsi"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1B7925BB"/>
    <w:multiLevelType w:val="multilevel"/>
    <w:tmpl w:val="B618325A"/>
    <w:lvl w:ilvl="0">
      <w:start w:val="1"/>
      <w:numFmt w:val="decimal"/>
      <w:lvlText w:val="2.%1."/>
      <w:lvlJc w:val="left"/>
      <w:pPr>
        <w:ind w:left="765" w:hanging="360"/>
      </w:pPr>
      <w:rPr>
        <w:rFonts w:hint="default"/>
      </w:rPr>
    </w:lvl>
    <w:lvl w:ilvl="1">
      <w:start w:val="1"/>
      <w:numFmt w:val="lowerLetter"/>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13" w15:restartNumberingAfterBreak="0">
    <w:nsid w:val="1C232124"/>
    <w:multiLevelType w:val="hybridMultilevel"/>
    <w:tmpl w:val="12C43546"/>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3802CA7"/>
    <w:multiLevelType w:val="hybridMultilevel"/>
    <w:tmpl w:val="8BA475E6"/>
    <w:lvl w:ilvl="0" w:tplc="04020001">
      <w:start w:val="1"/>
      <w:numFmt w:val="bullet"/>
      <w:lvlText w:val=""/>
      <w:lvlJc w:val="left"/>
      <w:pPr>
        <w:ind w:left="360" w:hanging="360"/>
      </w:pPr>
      <w:rPr>
        <w:rFonts w:ascii="Symbol" w:hAnsi="Symbol" w:hint="default"/>
      </w:rPr>
    </w:lvl>
    <w:lvl w:ilvl="1" w:tplc="0402000F">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2516743B"/>
    <w:multiLevelType w:val="hybridMultilevel"/>
    <w:tmpl w:val="AEAA2250"/>
    <w:lvl w:ilvl="0" w:tplc="10C4A65C">
      <w:start w:val="1"/>
      <w:numFmt w:val="bullet"/>
      <w:lvlText w:val=""/>
      <w:lvlJc w:val="left"/>
      <w:pPr>
        <w:tabs>
          <w:tab w:val="num" w:pos="567"/>
        </w:tabs>
        <w:ind w:left="737" w:hanging="17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65C3F16"/>
    <w:multiLevelType w:val="hybridMultilevel"/>
    <w:tmpl w:val="CE4A74A8"/>
    <w:lvl w:ilvl="0" w:tplc="6D806656">
      <w:start w:val="1"/>
      <w:numFmt w:val="decimal"/>
      <w:lvlText w:val="3.%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2AF7043D"/>
    <w:multiLevelType w:val="hybridMultilevel"/>
    <w:tmpl w:val="5FE2EBF0"/>
    <w:lvl w:ilvl="0" w:tplc="EE54C598">
      <w:start w:val="1"/>
      <w:numFmt w:val="decimal"/>
      <w:lvlText w:val="Чл. %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0" w15:restartNumberingAfterBreak="0">
    <w:nsid w:val="2F947F40"/>
    <w:multiLevelType w:val="hybridMultilevel"/>
    <w:tmpl w:val="F8DCAC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2FA86EFE"/>
    <w:multiLevelType w:val="hybridMultilevel"/>
    <w:tmpl w:val="37DE9012"/>
    <w:lvl w:ilvl="0" w:tplc="9232F57E">
      <w:start w:val="1"/>
      <w:numFmt w:val="decimal"/>
      <w:lvlText w:val="%1."/>
      <w:lvlJc w:val="left"/>
      <w:pPr>
        <w:ind w:left="750" w:hanging="39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3987E07"/>
    <w:multiLevelType w:val="hybridMultilevel"/>
    <w:tmpl w:val="44F61794"/>
    <w:lvl w:ilvl="0" w:tplc="37A41416">
      <w:start w:val="1"/>
      <w:numFmt w:val="bullet"/>
      <w:lvlText w:val="−"/>
      <w:lvlJc w:val="left"/>
      <w:pPr>
        <w:ind w:left="720" w:hanging="360"/>
      </w:pPr>
      <w:rPr>
        <w:rFonts w:ascii="Times New Roman" w:hAnsi="Times New Roman" w:cs="Times New Roman" w:hint="default"/>
      </w:rPr>
    </w:lvl>
    <w:lvl w:ilvl="1" w:tplc="BB38E868">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3EEE7080"/>
    <w:multiLevelType w:val="hybridMultilevel"/>
    <w:tmpl w:val="62885504"/>
    <w:lvl w:ilvl="0" w:tplc="10C4A65C">
      <w:start w:val="1"/>
      <w:numFmt w:val="bullet"/>
      <w:lvlText w:val=""/>
      <w:lvlJc w:val="left"/>
      <w:pPr>
        <w:tabs>
          <w:tab w:val="num" w:pos="1097"/>
        </w:tabs>
        <w:ind w:left="1267" w:hanging="170"/>
      </w:pPr>
      <w:rPr>
        <w:rFonts w:ascii="Symbol" w:hAnsi="Symbol" w:hint="default"/>
        <w:color w:val="auto"/>
      </w:rPr>
    </w:lvl>
    <w:lvl w:ilvl="1" w:tplc="04020003">
      <w:start w:val="1"/>
      <w:numFmt w:val="bullet"/>
      <w:lvlText w:val="o"/>
      <w:lvlJc w:val="left"/>
      <w:pPr>
        <w:tabs>
          <w:tab w:val="num" w:pos="1970"/>
        </w:tabs>
        <w:ind w:left="1970" w:hanging="360"/>
      </w:pPr>
      <w:rPr>
        <w:rFonts w:ascii="Courier New" w:hAnsi="Courier New" w:cs="Courier New" w:hint="default"/>
      </w:rPr>
    </w:lvl>
    <w:lvl w:ilvl="2" w:tplc="04020005" w:tentative="1">
      <w:start w:val="1"/>
      <w:numFmt w:val="bullet"/>
      <w:lvlText w:val=""/>
      <w:lvlJc w:val="left"/>
      <w:pPr>
        <w:tabs>
          <w:tab w:val="num" w:pos="2690"/>
        </w:tabs>
        <w:ind w:left="2690" w:hanging="360"/>
      </w:pPr>
      <w:rPr>
        <w:rFonts w:ascii="Wingdings" w:hAnsi="Wingdings" w:hint="default"/>
      </w:rPr>
    </w:lvl>
    <w:lvl w:ilvl="3" w:tplc="04020001" w:tentative="1">
      <w:start w:val="1"/>
      <w:numFmt w:val="bullet"/>
      <w:lvlText w:val=""/>
      <w:lvlJc w:val="left"/>
      <w:pPr>
        <w:tabs>
          <w:tab w:val="num" w:pos="3410"/>
        </w:tabs>
        <w:ind w:left="3410" w:hanging="360"/>
      </w:pPr>
      <w:rPr>
        <w:rFonts w:ascii="Symbol" w:hAnsi="Symbol" w:hint="default"/>
      </w:rPr>
    </w:lvl>
    <w:lvl w:ilvl="4" w:tplc="04020003" w:tentative="1">
      <w:start w:val="1"/>
      <w:numFmt w:val="bullet"/>
      <w:lvlText w:val="o"/>
      <w:lvlJc w:val="left"/>
      <w:pPr>
        <w:tabs>
          <w:tab w:val="num" w:pos="4130"/>
        </w:tabs>
        <w:ind w:left="4130" w:hanging="360"/>
      </w:pPr>
      <w:rPr>
        <w:rFonts w:ascii="Courier New" w:hAnsi="Courier New" w:cs="Courier New" w:hint="default"/>
      </w:rPr>
    </w:lvl>
    <w:lvl w:ilvl="5" w:tplc="04020005" w:tentative="1">
      <w:start w:val="1"/>
      <w:numFmt w:val="bullet"/>
      <w:lvlText w:val=""/>
      <w:lvlJc w:val="left"/>
      <w:pPr>
        <w:tabs>
          <w:tab w:val="num" w:pos="4850"/>
        </w:tabs>
        <w:ind w:left="4850" w:hanging="360"/>
      </w:pPr>
      <w:rPr>
        <w:rFonts w:ascii="Wingdings" w:hAnsi="Wingdings" w:hint="default"/>
      </w:rPr>
    </w:lvl>
    <w:lvl w:ilvl="6" w:tplc="04020001" w:tentative="1">
      <w:start w:val="1"/>
      <w:numFmt w:val="bullet"/>
      <w:lvlText w:val=""/>
      <w:lvlJc w:val="left"/>
      <w:pPr>
        <w:tabs>
          <w:tab w:val="num" w:pos="5570"/>
        </w:tabs>
        <w:ind w:left="5570" w:hanging="360"/>
      </w:pPr>
      <w:rPr>
        <w:rFonts w:ascii="Symbol" w:hAnsi="Symbol" w:hint="default"/>
      </w:rPr>
    </w:lvl>
    <w:lvl w:ilvl="7" w:tplc="04020003" w:tentative="1">
      <w:start w:val="1"/>
      <w:numFmt w:val="bullet"/>
      <w:lvlText w:val="o"/>
      <w:lvlJc w:val="left"/>
      <w:pPr>
        <w:tabs>
          <w:tab w:val="num" w:pos="6290"/>
        </w:tabs>
        <w:ind w:left="6290" w:hanging="360"/>
      </w:pPr>
      <w:rPr>
        <w:rFonts w:ascii="Courier New" w:hAnsi="Courier New" w:cs="Courier New" w:hint="default"/>
      </w:rPr>
    </w:lvl>
    <w:lvl w:ilvl="8" w:tplc="04020005" w:tentative="1">
      <w:start w:val="1"/>
      <w:numFmt w:val="bullet"/>
      <w:lvlText w:val=""/>
      <w:lvlJc w:val="left"/>
      <w:pPr>
        <w:tabs>
          <w:tab w:val="num" w:pos="7010"/>
        </w:tabs>
        <w:ind w:left="7010" w:hanging="360"/>
      </w:pPr>
      <w:rPr>
        <w:rFonts w:ascii="Wingdings" w:hAnsi="Wingdings" w:hint="default"/>
      </w:rPr>
    </w:lvl>
  </w:abstractNum>
  <w:abstractNum w:abstractNumId="24" w15:restartNumberingAfterBreak="0">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5"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6C63F6"/>
    <w:multiLevelType w:val="hybridMultilevel"/>
    <w:tmpl w:val="45C89344"/>
    <w:lvl w:ilvl="0" w:tplc="04020011">
      <w:start w:val="1"/>
      <w:numFmt w:val="decimal"/>
      <w:lvlText w:val="%1)"/>
      <w:lvlJc w:val="left"/>
      <w:pPr>
        <w:tabs>
          <w:tab w:val="num" w:pos="340"/>
        </w:tabs>
        <w:ind w:left="510" w:hanging="170"/>
      </w:pPr>
      <w:rPr>
        <w:rFonts w:hint="default"/>
        <w:color w:val="auto"/>
      </w:rPr>
    </w:lvl>
    <w:lvl w:ilvl="1" w:tplc="04020003">
      <w:start w:val="1"/>
      <w:numFmt w:val="bullet"/>
      <w:lvlText w:val="o"/>
      <w:lvlJc w:val="left"/>
      <w:pPr>
        <w:tabs>
          <w:tab w:val="num" w:pos="1213"/>
        </w:tabs>
        <w:ind w:left="1213" w:hanging="360"/>
      </w:pPr>
      <w:rPr>
        <w:rFonts w:ascii="Courier New" w:hAnsi="Courier New" w:cs="Courier New" w:hint="default"/>
      </w:rPr>
    </w:lvl>
    <w:lvl w:ilvl="2" w:tplc="04020005" w:tentative="1">
      <w:start w:val="1"/>
      <w:numFmt w:val="bullet"/>
      <w:lvlText w:val=""/>
      <w:lvlJc w:val="left"/>
      <w:pPr>
        <w:tabs>
          <w:tab w:val="num" w:pos="1933"/>
        </w:tabs>
        <w:ind w:left="1933" w:hanging="360"/>
      </w:pPr>
      <w:rPr>
        <w:rFonts w:ascii="Wingdings" w:hAnsi="Wingdings" w:hint="default"/>
      </w:rPr>
    </w:lvl>
    <w:lvl w:ilvl="3" w:tplc="04020001" w:tentative="1">
      <w:start w:val="1"/>
      <w:numFmt w:val="bullet"/>
      <w:lvlText w:val=""/>
      <w:lvlJc w:val="left"/>
      <w:pPr>
        <w:tabs>
          <w:tab w:val="num" w:pos="2653"/>
        </w:tabs>
        <w:ind w:left="2653" w:hanging="360"/>
      </w:pPr>
      <w:rPr>
        <w:rFonts w:ascii="Symbol" w:hAnsi="Symbol" w:hint="default"/>
      </w:rPr>
    </w:lvl>
    <w:lvl w:ilvl="4" w:tplc="04020003" w:tentative="1">
      <w:start w:val="1"/>
      <w:numFmt w:val="bullet"/>
      <w:lvlText w:val="o"/>
      <w:lvlJc w:val="left"/>
      <w:pPr>
        <w:tabs>
          <w:tab w:val="num" w:pos="3373"/>
        </w:tabs>
        <w:ind w:left="3373" w:hanging="360"/>
      </w:pPr>
      <w:rPr>
        <w:rFonts w:ascii="Courier New" w:hAnsi="Courier New" w:cs="Courier New" w:hint="default"/>
      </w:rPr>
    </w:lvl>
    <w:lvl w:ilvl="5" w:tplc="04020005" w:tentative="1">
      <w:start w:val="1"/>
      <w:numFmt w:val="bullet"/>
      <w:lvlText w:val=""/>
      <w:lvlJc w:val="left"/>
      <w:pPr>
        <w:tabs>
          <w:tab w:val="num" w:pos="4093"/>
        </w:tabs>
        <w:ind w:left="4093" w:hanging="360"/>
      </w:pPr>
      <w:rPr>
        <w:rFonts w:ascii="Wingdings" w:hAnsi="Wingdings" w:hint="default"/>
      </w:rPr>
    </w:lvl>
    <w:lvl w:ilvl="6" w:tplc="04020001" w:tentative="1">
      <w:start w:val="1"/>
      <w:numFmt w:val="bullet"/>
      <w:lvlText w:val=""/>
      <w:lvlJc w:val="left"/>
      <w:pPr>
        <w:tabs>
          <w:tab w:val="num" w:pos="4813"/>
        </w:tabs>
        <w:ind w:left="4813" w:hanging="360"/>
      </w:pPr>
      <w:rPr>
        <w:rFonts w:ascii="Symbol" w:hAnsi="Symbol" w:hint="default"/>
      </w:rPr>
    </w:lvl>
    <w:lvl w:ilvl="7" w:tplc="04020003" w:tentative="1">
      <w:start w:val="1"/>
      <w:numFmt w:val="bullet"/>
      <w:lvlText w:val="o"/>
      <w:lvlJc w:val="left"/>
      <w:pPr>
        <w:tabs>
          <w:tab w:val="num" w:pos="5533"/>
        </w:tabs>
        <w:ind w:left="5533" w:hanging="360"/>
      </w:pPr>
      <w:rPr>
        <w:rFonts w:ascii="Courier New" w:hAnsi="Courier New" w:cs="Courier New" w:hint="default"/>
      </w:rPr>
    </w:lvl>
    <w:lvl w:ilvl="8" w:tplc="04020005" w:tentative="1">
      <w:start w:val="1"/>
      <w:numFmt w:val="bullet"/>
      <w:lvlText w:val=""/>
      <w:lvlJc w:val="left"/>
      <w:pPr>
        <w:tabs>
          <w:tab w:val="num" w:pos="6253"/>
        </w:tabs>
        <w:ind w:left="6253" w:hanging="360"/>
      </w:pPr>
      <w:rPr>
        <w:rFonts w:ascii="Wingdings" w:hAnsi="Wingdings" w:hint="default"/>
      </w:rPr>
    </w:lvl>
  </w:abstractNum>
  <w:abstractNum w:abstractNumId="2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7F51FA"/>
    <w:multiLevelType w:val="hybridMultilevel"/>
    <w:tmpl w:val="16922942"/>
    <w:lvl w:ilvl="0" w:tplc="2DA6B430">
      <w:numFmt w:val="bullet"/>
      <w:lvlText w:val="-"/>
      <w:lvlJc w:val="left"/>
      <w:pPr>
        <w:ind w:left="720" w:hanging="360"/>
      </w:pPr>
      <w:rPr>
        <w:rFonts w:ascii="Calibri" w:eastAsia="Calibri" w:hAnsi="Calibri"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9" w15:restartNumberingAfterBreak="0">
    <w:nsid w:val="56745FC6"/>
    <w:multiLevelType w:val="hybridMultilevel"/>
    <w:tmpl w:val="F6023DBC"/>
    <w:lvl w:ilvl="0" w:tplc="F0D0F568">
      <w:start w:val="5"/>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87BE3"/>
    <w:multiLevelType w:val="hybridMultilevel"/>
    <w:tmpl w:val="28E062B4"/>
    <w:lvl w:ilvl="0" w:tplc="04020011">
      <w:start w:val="1"/>
      <w:numFmt w:val="decimal"/>
      <w:lvlText w:val="%1)"/>
      <w:lvlJc w:val="left"/>
      <w:pPr>
        <w:ind w:left="360" w:hanging="360"/>
      </w:pPr>
      <w:rPr>
        <w:rFonts w:hint="default"/>
      </w:rPr>
    </w:lvl>
    <w:lvl w:ilvl="1" w:tplc="04020011">
      <w:start w:val="1"/>
      <w:numFmt w:val="decimal"/>
      <w:lvlText w:val="%2)"/>
      <w:lvlJc w:val="left"/>
      <w:pPr>
        <w:ind w:left="1080" w:hanging="360"/>
      </w:pPr>
      <w:rPr>
        <w:rFonts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1" w15:restartNumberingAfterBreak="0">
    <w:nsid w:val="60097C0F"/>
    <w:multiLevelType w:val="hybridMultilevel"/>
    <w:tmpl w:val="68CE14F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63991EB9"/>
    <w:multiLevelType w:val="multilevel"/>
    <w:tmpl w:val="00A62E38"/>
    <w:lvl w:ilvl="0">
      <w:start w:val="1"/>
      <w:numFmt w:val="decimal"/>
      <w:lvlText w:val="1.%1."/>
      <w:lvlJc w:val="left"/>
      <w:pPr>
        <w:ind w:left="765" w:hanging="360"/>
      </w:pPr>
      <w:rPr>
        <w:rFonts w:hint="default"/>
      </w:rPr>
    </w:lvl>
    <w:lvl w:ilvl="1">
      <w:start w:val="1"/>
      <w:numFmt w:val="lowerLetter"/>
      <w:lvlText w:val="%2."/>
      <w:lvlJc w:val="left"/>
      <w:pPr>
        <w:ind w:left="1485" w:hanging="360"/>
      </w:pPr>
      <w:rPr>
        <w:rFonts w:hint="default"/>
      </w:rPr>
    </w:lvl>
    <w:lvl w:ilvl="2">
      <w:start w:val="1"/>
      <w:numFmt w:val="lowerRoman"/>
      <w:lvlText w:val="%3."/>
      <w:lvlJc w:val="right"/>
      <w:pPr>
        <w:ind w:left="2205" w:hanging="180"/>
      </w:pPr>
      <w:rPr>
        <w:rFonts w:hint="default"/>
      </w:rPr>
    </w:lvl>
    <w:lvl w:ilvl="3">
      <w:start w:val="1"/>
      <w:numFmt w:val="decimal"/>
      <w:lvlText w:val="%4."/>
      <w:lvlJc w:val="left"/>
      <w:pPr>
        <w:ind w:left="2925" w:hanging="360"/>
      </w:pPr>
      <w:rPr>
        <w:rFonts w:hint="default"/>
      </w:rPr>
    </w:lvl>
    <w:lvl w:ilvl="4">
      <w:start w:val="1"/>
      <w:numFmt w:val="lowerLetter"/>
      <w:lvlText w:val="%5."/>
      <w:lvlJc w:val="left"/>
      <w:pPr>
        <w:ind w:left="3645" w:hanging="360"/>
      </w:pPr>
      <w:rPr>
        <w:rFonts w:hint="default"/>
      </w:rPr>
    </w:lvl>
    <w:lvl w:ilvl="5">
      <w:start w:val="1"/>
      <w:numFmt w:val="lowerRoman"/>
      <w:lvlText w:val="%6."/>
      <w:lvlJc w:val="right"/>
      <w:pPr>
        <w:ind w:left="4365" w:hanging="180"/>
      </w:pPr>
      <w:rPr>
        <w:rFonts w:hint="default"/>
      </w:rPr>
    </w:lvl>
    <w:lvl w:ilvl="6">
      <w:start w:val="1"/>
      <w:numFmt w:val="decimal"/>
      <w:lvlText w:val="%7."/>
      <w:lvlJc w:val="left"/>
      <w:pPr>
        <w:ind w:left="5085" w:hanging="360"/>
      </w:pPr>
      <w:rPr>
        <w:rFonts w:hint="default"/>
      </w:rPr>
    </w:lvl>
    <w:lvl w:ilvl="7">
      <w:start w:val="1"/>
      <w:numFmt w:val="lowerLetter"/>
      <w:lvlText w:val="%8."/>
      <w:lvlJc w:val="left"/>
      <w:pPr>
        <w:ind w:left="5805" w:hanging="360"/>
      </w:pPr>
      <w:rPr>
        <w:rFonts w:hint="default"/>
      </w:rPr>
    </w:lvl>
    <w:lvl w:ilvl="8">
      <w:start w:val="1"/>
      <w:numFmt w:val="lowerRoman"/>
      <w:lvlText w:val="%9."/>
      <w:lvlJc w:val="right"/>
      <w:pPr>
        <w:ind w:left="6525" w:hanging="180"/>
      </w:pPr>
      <w:rPr>
        <w:rFonts w:hint="default"/>
      </w:rPr>
    </w:lvl>
  </w:abstractNum>
  <w:abstractNum w:abstractNumId="33" w15:restartNumberingAfterBreak="0">
    <w:nsid w:val="65CC0AF9"/>
    <w:multiLevelType w:val="hybridMultilevel"/>
    <w:tmpl w:val="B1442A00"/>
    <w:lvl w:ilvl="0" w:tplc="04BE56C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6CC66A0"/>
    <w:multiLevelType w:val="hybridMultilevel"/>
    <w:tmpl w:val="8D92889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66F809C8"/>
    <w:multiLevelType w:val="hybridMultilevel"/>
    <w:tmpl w:val="E28235B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A185DCC"/>
    <w:multiLevelType w:val="hybridMultilevel"/>
    <w:tmpl w:val="459618F2"/>
    <w:lvl w:ilvl="0" w:tplc="23EA2224">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15:restartNumberingAfterBreak="0">
    <w:nsid w:val="6B47627C"/>
    <w:multiLevelType w:val="hybridMultilevel"/>
    <w:tmpl w:val="FCCCC310"/>
    <w:lvl w:ilvl="0" w:tplc="00000002">
      <w:numFmt w:val="bullet"/>
      <w:lvlText w:val="-"/>
      <w:lvlJc w:val="left"/>
      <w:pPr>
        <w:ind w:left="1713" w:hanging="360"/>
      </w:pPr>
      <w:rPr>
        <w:rFonts w:ascii="Times New Roman" w:hAnsi="Times New Roman" w:cs="Times New Roman" w:hint="default"/>
        <w:szCs w:val="24"/>
        <w:lang w:val="bg-BG"/>
      </w:rPr>
    </w:lvl>
    <w:lvl w:ilvl="1" w:tplc="04020003" w:tentative="1">
      <w:start w:val="1"/>
      <w:numFmt w:val="bullet"/>
      <w:lvlText w:val="o"/>
      <w:lvlJc w:val="left"/>
      <w:pPr>
        <w:ind w:left="2433" w:hanging="360"/>
      </w:pPr>
      <w:rPr>
        <w:rFonts w:ascii="Courier New" w:hAnsi="Courier New" w:cs="Courier New" w:hint="default"/>
      </w:rPr>
    </w:lvl>
    <w:lvl w:ilvl="2" w:tplc="04020005" w:tentative="1">
      <w:start w:val="1"/>
      <w:numFmt w:val="bullet"/>
      <w:lvlText w:val=""/>
      <w:lvlJc w:val="left"/>
      <w:pPr>
        <w:ind w:left="3153" w:hanging="360"/>
      </w:pPr>
      <w:rPr>
        <w:rFonts w:ascii="Wingdings" w:hAnsi="Wingdings" w:hint="default"/>
      </w:rPr>
    </w:lvl>
    <w:lvl w:ilvl="3" w:tplc="04020001" w:tentative="1">
      <w:start w:val="1"/>
      <w:numFmt w:val="bullet"/>
      <w:lvlText w:val=""/>
      <w:lvlJc w:val="left"/>
      <w:pPr>
        <w:ind w:left="3873" w:hanging="360"/>
      </w:pPr>
      <w:rPr>
        <w:rFonts w:ascii="Symbol" w:hAnsi="Symbol" w:hint="default"/>
      </w:rPr>
    </w:lvl>
    <w:lvl w:ilvl="4" w:tplc="04020003" w:tentative="1">
      <w:start w:val="1"/>
      <w:numFmt w:val="bullet"/>
      <w:lvlText w:val="o"/>
      <w:lvlJc w:val="left"/>
      <w:pPr>
        <w:ind w:left="4593" w:hanging="360"/>
      </w:pPr>
      <w:rPr>
        <w:rFonts w:ascii="Courier New" w:hAnsi="Courier New" w:cs="Courier New" w:hint="default"/>
      </w:rPr>
    </w:lvl>
    <w:lvl w:ilvl="5" w:tplc="04020005" w:tentative="1">
      <w:start w:val="1"/>
      <w:numFmt w:val="bullet"/>
      <w:lvlText w:val=""/>
      <w:lvlJc w:val="left"/>
      <w:pPr>
        <w:ind w:left="5313" w:hanging="360"/>
      </w:pPr>
      <w:rPr>
        <w:rFonts w:ascii="Wingdings" w:hAnsi="Wingdings" w:hint="default"/>
      </w:rPr>
    </w:lvl>
    <w:lvl w:ilvl="6" w:tplc="04020001" w:tentative="1">
      <w:start w:val="1"/>
      <w:numFmt w:val="bullet"/>
      <w:lvlText w:val=""/>
      <w:lvlJc w:val="left"/>
      <w:pPr>
        <w:ind w:left="6033" w:hanging="360"/>
      </w:pPr>
      <w:rPr>
        <w:rFonts w:ascii="Symbol" w:hAnsi="Symbol" w:hint="default"/>
      </w:rPr>
    </w:lvl>
    <w:lvl w:ilvl="7" w:tplc="04020003" w:tentative="1">
      <w:start w:val="1"/>
      <w:numFmt w:val="bullet"/>
      <w:lvlText w:val="o"/>
      <w:lvlJc w:val="left"/>
      <w:pPr>
        <w:ind w:left="6753" w:hanging="360"/>
      </w:pPr>
      <w:rPr>
        <w:rFonts w:ascii="Courier New" w:hAnsi="Courier New" w:cs="Courier New" w:hint="default"/>
      </w:rPr>
    </w:lvl>
    <w:lvl w:ilvl="8" w:tplc="04020005" w:tentative="1">
      <w:start w:val="1"/>
      <w:numFmt w:val="bullet"/>
      <w:lvlText w:val=""/>
      <w:lvlJc w:val="left"/>
      <w:pPr>
        <w:ind w:left="7473" w:hanging="360"/>
      </w:pPr>
      <w:rPr>
        <w:rFonts w:ascii="Wingdings" w:hAnsi="Wingdings" w:hint="default"/>
      </w:rPr>
    </w:lvl>
  </w:abstractNum>
  <w:abstractNum w:abstractNumId="39" w15:restartNumberingAfterBreak="0">
    <w:nsid w:val="753A05CA"/>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0" w15:restartNumberingAfterBreak="0">
    <w:nsid w:val="77484F7E"/>
    <w:multiLevelType w:val="hybridMultilevel"/>
    <w:tmpl w:val="F82AED1E"/>
    <w:lvl w:ilvl="0" w:tplc="37B0AB1C">
      <w:start w:val="1"/>
      <w:numFmt w:val="upperRoman"/>
      <w:lvlText w:val="%1."/>
      <w:lvlJc w:val="left"/>
      <w:pPr>
        <w:ind w:left="1080" w:hanging="720"/>
      </w:pPr>
      <w:rPr>
        <w:rFonts w:hint="default"/>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7DA27DE"/>
    <w:multiLevelType w:val="hybridMultilevel"/>
    <w:tmpl w:val="6A0E1798"/>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A555D16"/>
    <w:multiLevelType w:val="hybridMultilevel"/>
    <w:tmpl w:val="7020E134"/>
    <w:lvl w:ilvl="0" w:tplc="1B8E5702">
      <w:start w:val="1"/>
      <w:numFmt w:val="decimal"/>
      <w:lvlText w:val="(%1)"/>
      <w:lvlJc w:val="left"/>
      <w:pPr>
        <w:ind w:left="1069" w:hanging="360"/>
      </w:pPr>
      <w:rPr>
        <w:rFonts w:hint="default"/>
        <w:b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3" w15:restartNumberingAfterBreak="0">
    <w:nsid w:val="7D4B69D8"/>
    <w:multiLevelType w:val="multilevel"/>
    <w:tmpl w:val="B89605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740AEA"/>
    <w:multiLevelType w:val="hybridMultilevel"/>
    <w:tmpl w:val="A880AC9E"/>
    <w:lvl w:ilvl="0" w:tplc="04020011">
      <w:start w:val="1"/>
      <w:numFmt w:val="decimal"/>
      <w:lvlText w:val="%1)"/>
      <w:lvlJc w:val="left"/>
      <w:pPr>
        <w:tabs>
          <w:tab w:val="num" w:pos="567"/>
        </w:tabs>
        <w:ind w:left="737" w:hanging="170"/>
      </w:pPr>
      <w:rPr>
        <w:rFont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23"/>
  </w:num>
  <w:num w:numId="4">
    <w:abstractNumId w:val="19"/>
  </w:num>
  <w:num w:numId="5">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5"/>
  </w:num>
  <w:num w:numId="8">
    <w:abstractNumId w:val="33"/>
  </w:num>
  <w:num w:numId="9">
    <w:abstractNumId w:val="22"/>
  </w:num>
  <w:num w:numId="10">
    <w:abstractNumId w:val="13"/>
  </w:num>
  <w:num w:numId="11">
    <w:abstractNumId w:val="5"/>
  </w:num>
  <w:num w:numId="12">
    <w:abstractNumId w:val="16"/>
  </w:num>
  <w:num w:numId="13">
    <w:abstractNumId w:val="44"/>
  </w:num>
  <w:num w:numId="14">
    <w:abstractNumId w:val="41"/>
  </w:num>
  <w:num w:numId="15">
    <w:abstractNumId w:val="10"/>
  </w:num>
  <w:num w:numId="16">
    <w:abstractNumId w:val="30"/>
  </w:num>
  <w:num w:numId="17">
    <w:abstractNumId w:val="3"/>
  </w:num>
  <w:num w:numId="18">
    <w:abstractNumId w:val="4"/>
  </w:num>
  <w:num w:numId="19">
    <w:abstractNumId w:val="28"/>
  </w:num>
  <w:num w:numId="20">
    <w:abstractNumId w:val="7"/>
  </w:num>
  <w:num w:numId="21">
    <w:abstractNumId w:val="31"/>
  </w:num>
  <w:num w:numId="22">
    <w:abstractNumId w:val="40"/>
  </w:num>
  <w:num w:numId="23">
    <w:abstractNumId w:val="39"/>
  </w:num>
  <w:num w:numId="24">
    <w:abstractNumId w:val="8"/>
  </w:num>
  <w:num w:numId="25">
    <w:abstractNumId w:val="11"/>
  </w:num>
  <w:num w:numId="26">
    <w:abstractNumId w:val="24"/>
  </w:num>
  <w:num w:numId="27">
    <w:abstractNumId w:val="6"/>
  </w:num>
  <w:num w:numId="28">
    <w:abstractNumId w:val="14"/>
  </w:num>
  <w:num w:numId="29">
    <w:abstractNumId w:val="36"/>
  </w:num>
  <w:num w:numId="30">
    <w:abstractNumId w:val="34"/>
  </w:num>
  <w:num w:numId="31">
    <w:abstractNumId w:val="42"/>
  </w:num>
  <w:num w:numId="32">
    <w:abstractNumId w:val="27"/>
  </w:num>
  <w:num w:numId="33">
    <w:abstractNumId w:val="32"/>
  </w:num>
  <w:num w:numId="34">
    <w:abstractNumId w:val="25"/>
  </w:num>
  <w:num w:numId="35">
    <w:abstractNumId w:val="12"/>
  </w:num>
  <w:num w:numId="36">
    <w:abstractNumId w:val="38"/>
  </w:num>
  <w:num w:numId="37">
    <w:abstractNumId w:val="0"/>
  </w:num>
  <w:num w:numId="38">
    <w:abstractNumId w:val="43"/>
  </w:num>
  <w:num w:numId="39">
    <w:abstractNumId w:val="29"/>
  </w:num>
  <w:num w:numId="40">
    <w:abstractNumId w:val="9"/>
  </w:num>
  <w:num w:numId="41">
    <w:abstractNumId w:val="37"/>
  </w:num>
  <w:num w:numId="42">
    <w:abstractNumId w:val="20"/>
  </w:num>
  <w:num w:numId="43">
    <w:abstractNumId w:val="2"/>
  </w:num>
  <w:num w:numId="44">
    <w:abstractNumId w:val="17"/>
  </w:num>
  <w:num w:numId="45">
    <w:abstractNumId w:val="1"/>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4DE"/>
    <w:rsid w:val="00003D80"/>
    <w:rsid w:val="00004DA3"/>
    <w:rsid w:val="00005C2C"/>
    <w:rsid w:val="0003085C"/>
    <w:rsid w:val="00033153"/>
    <w:rsid w:val="00035C79"/>
    <w:rsid w:val="000418F7"/>
    <w:rsid w:val="000442ED"/>
    <w:rsid w:val="000479A9"/>
    <w:rsid w:val="000530BD"/>
    <w:rsid w:val="000545C2"/>
    <w:rsid w:val="00057B26"/>
    <w:rsid w:val="00062AAF"/>
    <w:rsid w:val="00071D97"/>
    <w:rsid w:val="000730B8"/>
    <w:rsid w:val="000736DC"/>
    <w:rsid w:val="000741CA"/>
    <w:rsid w:val="00075EAC"/>
    <w:rsid w:val="0007732C"/>
    <w:rsid w:val="000948DD"/>
    <w:rsid w:val="00096C6B"/>
    <w:rsid w:val="000B014D"/>
    <w:rsid w:val="000B2E56"/>
    <w:rsid w:val="000C2B75"/>
    <w:rsid w:val="000D0909"/>
    <w:rsid w:val="000D1E53"/>
    <w:rsid w:val="000D51E3"/>
    <w:rsid w:val="000E16A0"/>
    <w:rsid w:val="000E2ABE"/>
    <w:rsid w:val="000E346E"/>
    <w:rsid w:val="000E5AB8"/>
    <w:rsid w:val="000E610D"/>
    <w:rsid w:val="000E6A10"/>
    <w:rsid w:val="000E7747"/>
    <w:rsid w:val="000E793F"/>
    <w:rsid w:val="000F0BC8"/>
    <w:rsid w:val="000F4340"/>
    <w:rsid w:val="000F4428"/>
    <w:rsid w:val="000F5EE5"/>
    <w:rsid w:val="0010407F"/>
    <w:rsid w:val="0010587A"/>
    <w:rsid w:val="0010796A"/>
    <w:rsid w:val="00112F69"/>
    <w:rsid w:val="00116B01"/>
    <w:rsid w:val="00125825"/>
    <w:rsid w:val="00126D40"/>
    <w:rsid w:val="001473A0"/>
    <w:rsid w:val="0015346F"/>
    <w:rsid w:val="0015420F"/>
    <w:rsid w:val="00155A2D"/>
    <w:rsid w:val="00162161"/>
    <w:rsid w:val="00186DBF"/>
    <w:rsid w:val="001913E8"/>
    <w:rsid w:val="001A6A0E"/>
    <w:rsid w:val="001B05C7"/>
    <w:rsid w:val="001B2168"/>
    <w:rsid w:val="001B54DF"/>
    <w:rsid w:val="001B68A7"/>
    <w:rsid w:val="001C48B1"/>
    <w:rsid w:val="001C7AFD"/>
    <w:rsid w:val="001F13E5"/>
    <w:rsid w:val="002077C1"/>
    <w:rsid w:val="00213F2A"/>
    <w:rsid w:val="00215ABF"/>
    <w:rsid w:val="0021750E"/>
    <w:rsid w:val="002275F7"/>
    <w:rsid w:val="00243957"/>
    <w:rsid w:val="002458EE"/>
    <w:rsid w:val="00250312"/>
    <w:rsid w:val="0025325D"/>
    <w:rsid w:val="00274F10"/>
    <w:rsid w:val="00285D68"/>
    <w:rsid w:val="002877BF"/>
    <w:rsid w:val="00287C7E"/>
    <w:rsid w:val="002A25C2"/>
    <w:rsid w:val="002A400F"/>
    <w:rsid w:val="002B5A0D"/>
    <w:rsid w:val="002C17A0"/>
    <w:rsid w:val="002C3702"/>
    <w:rsid w:val="002D7178"/>
    <w:rsid w:val="002D7B42"/>
    <w:rsid w:val="002E3DDA"/>
    <w:rsid w:val="002E4813"/>
    <w:rsid w:val="002E765D"/>
    <w:rsid w:val="002F25FF"/>
    <w:rsid w:val="002F74B3"/>
    <w:rsid w:val="0030098E"/>
    <w:rsid w:val="003063D7"/>
    <w:rsid w:val="00310B94"/>
    <w:rsid w:val="003140D3"/>
    <w:rsid w:val="00317400"/>
    <w:rsid w:val="0031784D"/>
    <w:rsid w:val="00335D1C"/>
    <w:rsid w:val="0034181C"/>
    <w:rsid w:val="0034407D"/>
    <w:rsid w:val="003520C3"/>
    <w:rsid w:val="00353C3B"/>
    <w:rsid w:val="00354446"/>
    <w:rsid w:val="0035799F"/>
    <w:rsid w:val="00383A28"/>
    <w:rsid w:val="0039014B"/>
    <w:rsid w:val="00395EA6"/>
    <w:rsid w:val="003A1D63"/>
    <w:rsid w:val="003A3C8F"/>
    <w:rsid w:val="003A6419"/>
    <w:rsid w:val="003B2A5E"/>
    <w:rsid w:val="003B5243"/>
    <w:rsid w:val="003B6BA4"/>
    <w:rsid w:val="003C3787"/>
    <w:rsid w:val="003D246D"/>
    <w:rsid w:val="003D27D1"/>
    <w:rsid w:val="003D4FDC"/>
    <w:rsid w:val="003E13E8"/>
    <w:rsid w:val="003E59C6"/>
    <w:rsid w:val="003F477A"/>
    <w:rsid w:val="003F698B"/>
    <w:rsid w:val="0040075F"/>
    <w:rsid w:val="00411FC6"/>
    <w:rsid w:val="00424A20"/>
    <w:rsid w:val="00424D1C"/>
    <w:rsid w:val="00437E18"/>
    <w:rsid w:val="0044070D"/>
    <w:rsid w:val="004408F1"/>
    <w:rsid w:val="00453755"/>
    <w:rsid w:val="004542A9"/>
    <w:rsid w:val="00454412"/>
    <w:rsid w:val="004557C1"/>
    <w:rsid w:val="00457A03"/>
    <w:rsid w:val="00461B94"/>
    <w:rsid w:val="004755C9"/>
    <w:rsid w:val="004777F7"/>
    <w:rsid w:val="0048289B"/>
    <w:rsid w:val="0048479B"/>
    <w:rsid w:val="0049116A"/>
    <w:rsid w:val="004959CD"/>
    <w:rsid w:val="004977FC"/>
    <w:rsid w:val="004A3572"/>
    <w:rsid w:val="004A5A6B"/>
    <w:rsid w:val="004C2677"/>
    <w:rsid w:val="004C369A"/>
    <w:rsid w:val="004C727E"/>
    <w:rsid w:val="004D23B2"/>
    <w:rsid w:val="004D59E0"/>
    <w:rsid w:val="004E61F9"/>
    <w:rsid w:val="004F1CE0"/>
    <w:rsid w:val="004F2506"/>
    <w:rsid w:val="005003DB"/>
    <w:rsid w:val="00501D95"/>
    <w:rsid w:val="0051553F"/>
    <w:rsid w:val="00524092"/>
    <w:rsid w:val="005270B0"/>
    <w:rsid w:val="00543852"/>
    <w:rsid w:val="00545F52"/>
    <w:rsid w:val="005477B6"/>
    <w:rsid w:val="00552BCF"/>
    <w:rsid w:val="005533DA"/>
    <w:rsid w:val="00554B96"/>
    <w:rsid w:val="005559E6"/>
    <w:rsid w:val="00572637"/>
    <w:rsid w:val="005754E0"/>
    <w:rsid w:val="00595574"/>
    <w:rsid w:val="005960DB"/>
    <w:rsid w:val="005A47BC"/>
    <w:rsid w:val="005B0454"/>
    <w:rsid w:val="005B0CC3"/>
    <w:rsid w:val="005D31DF"/>
    <w:rsid w:val="005D5B54"/>
    <w:rsid w:val="005E1007"/>
    <w:rsid w:val="005E3746"/>
    <w:rsid w:val="005E5350"/>
    <w:rsid w:val="005F0D1E"/>
    <w:rsid w:val="005F2CD6"/>
    <w:rsid w:val="005F38C6"/>
    <w:rsid w:val="0060098F"/>
    <w:rsid w:val="0060313A"/>
    <w:rsid w:val="00604EC5"/>
    <w:rsid w:val="00611A52"/>
    <w:rsid w:val="00613C99"/>
    <w:rsid w:val="0062286E"/>
    <w:rsid w:val="00625522"/>
    <w:rsid w:val="00626FFB"/>
    <w:rsid w:val="0064304E"/>
    <w:rsid w:val="0064347D"/>
    <w:rsid w:val="00644A7C"/>
    <w:rsid w:val="00657E28"/>
    <w:rsid w:val="00663034"/>
    <w:rsid w:val="006637F9"/>
    <w:rsid w:val="00664DA9"/>
    <w:rsid w:val="0066526E"/>
    <w:rsid w:val="00675B82"/>
    <w:rsid w:val="00690B96"/>
    <w:rsid w:val="00690E1A"/>
    <w:rsid w:val="00691259"/>
    <w:rsid w:val="006A124F"/>
    <w:rsid w:val="006A3A5B"/>
    <w:rsid w:val="006A469D"/>
    <w:rsid w:val="006A713E"/>
    <w:rsid w:val="006B1AF4"/>
    <w:rsid w:val="006B5116"/>
    <w:rsid w:val="006B77AE"/>
    <w:rsid w:val="006C414F"/>
    <w:rsid w:val="006D4C0A"/>
    <w:rsid w:val="006D5B12"/>
    <w:rsid w:val="006D7EA6"/>
    <w:rsid w:val="006E08D8"/>
    <w:rsid w:val="006E5D45"/>
    <w:rsid w:val="00710015"/>
    <w:rsid w:val="00711D7B"/>
    <w:rsid w:val="00711DAF"/>
    <w:rsid w:val="00724B39"/>
    <w:rsid w:val="0073394A"/>
    <w:rsid w:val="0075075E"/>
    <w:rsid w:val="007552B2"/>
    <w:rsid w:val="007603E0"/>
    <w:rsid w:val="0076297A"/>
    <w:rsid w:val="00763BC0"/>
    <w:rsid w:val="00770CE8"/>
    <w:rsid w:val="00777AC0"/>
    <w:rsid w:val="00785E82"/>
    <w:rsid w:val="00787DFD"/>
    <w:rsid w:val="00793A66"/>
    <w:rsid w:val="007965B7"/>
    <w:rsid w:val="007A2BF7"/>
    <w:rsid w:val="007B10D3"/>
    <w:rsid w:val="007B1D78"/>
    <w:rsid w:val="007B6608"/>
    <w:rsid w:val="007C0B0A"/>
    <w:rsid w:val="007D5B48"/>
    <w:rsid w:val="007E69CF"/>
    <w:rsid w:val="007F16DA"/>
    <w:rsid w:val="007F2C69"/>
    <w:rsid w:val="00801A80"/>
    <w:rsid w:val="0081201F"/>
    <w:rsid w:val="008147D1"/>
    <w:rsid w:val="008201B0"/>
    <w:rsid w:val="00831767"/>
    <w:rsid w:val="00834AC9"/>
    <w:rsid w:val="00834D0D"/>
    <w:rsid w:val="008432DD"/>
    <w:rsid w:val="0084454E"/>
    <w:rsid w:val="00846A41"/>
    <w:rsid w:val="00853586"/>
    <w:rsid w:val="00853B4E"/>
    <w:rsid w:val="00856C69"/>
    <w:rsid w:val="0086249B"/>
    <w:rsid w:val="008637DA"/>
    <w:rsid w:val="00863A41"/>
    <w:rsid w:val="00873EA8"/>
    <w:rsid w:val="00873FA1"/>
    <w:rsid w:val="00876B0B"/>
    <w:rsid w:val="0088705A"/>
    <w:rsid w:val="00892F8B"/>
    <w:rsid w:val="008A2012"/>
    <w:rsid w:val="008A25FD"/>
    <w:rsid w:val="008B0842"/>
    <w:rsid w:val="008B43CB"/>
    <w:rsid w:val="008B55DF"/>
    <w:rsid w:val="008C3516"/>
    <w:rsid w:val="008C74E8"/>
    <w:rsid w:val="008C7B7E"/>
    <w:rsid w:val="008D1CCD"/>
    <w:rsid w:val="008D2ACD"/>
    <w:rsid w:val="008E23D2"/>
    <w:rsid w:val="008F22F7"/>
    <w:rsid w:val="008F4CB6"/>
    <w:rsid w:val="008F5262"/>
    <w:rsid w:val="00903DEA"/>
    <w:rsid w:val="00911796"/>
    <w:rsid w:val="00924816"/>
    <w:rsid w:val="0092728C"/>
    <w:rsid w:val="00934137"/>
    <w:rsid w:val="009422FE"/>
    <w:rsid w:val="00953909"/>
    <w:rsid w:val="00956CC4"/>
    <w:rsid w:val="00970C33"/>
    <w:rsid w:val="00971589"/>
    <w:rsid w:val="00974A0B"/>
    <w:rsid w:val="00974B59"/>
    <w:rsid w:val="0098166A"/>
    <w:rsid w:val="00995A25"/>
    <w:rsid w:val="009A087E"/>
    <w:rsid w:val="009A0D0C"/>
    <w:rsid w:val="009A29F8"/>
    <w:rsid w:val="009A4DEC"/>
    <w:rsid w:val="009A6ADE"/>
    <w:rsid w:val="009A7336"/>
    <w:rsid w:val="009B6BC1"/>
    <w:rsid w:val="009D2F03"/>
    <w:rsid w:val="009D3066"/>
    <w:rsid w:val="009E22DE"/>
    <w:rsid w:val="009E34B6"/>
    <w:rsid w:val="009F4266"/>
    <w:rsid w:val="009F532B"/>
    <w:rsid w:val="009F789A"/>
    <w:rsid w:val="009F7E2E"/>
    <w:rsid w:val="00A2206F"/>
    <w:rsid w:val="00A248E8"/>
    <w:rsid w:val="00A2530B"/>
    <w:rsid w:val="00A42373"/>
    <w:rsid w:val="00A44709"/>
    <w:rsid w:val="00A44E94"/>
    <w:rsid w:val="00A47A09"/>
    <w:rsid w:val="00A61A85"/>
    <w:rsid w:val="00A657FF"/>
    <w:rsid w:val="00A74D33"/>
    <w:rsid w:val="00A80924"/>
    <w:rsid w:val="00A91B3C"/>
    <w:rsid w:val="00A94F16"/>
    <w:rsid w:val="00A974DE"/>
    <w:rsid w:val="00AA010D"/>
    <w:rsid w:val="00AA145E"/>
    <w:rsid w:val="00AA30DF"/>
    <w:rsid w:val="00AA489A"/>
    <w:rsid w:val="00AA4FB4"/>
    <w:rsid w:val="00AB0662"/>
    <w:rsid w:val="00AB7717"/>
    <w:rsid w:val="00AC13C0"/>
    <w:rsid w:val="00AC1A8C"/>
    <w:rsid w:val="00AC23EF"/>
    <w:rsid w:val="00AC4EE9"/>
    <w:rsid w:val="00AD4A3F"/>
    <w:rsid w:val="00AE1F96"/>
    <w:rsid w:val="00AF27A3"/>
    <w:rsid w:val="00B0578C"/>
    <w:rsid w:val="00B05CDD"/>
    <w:rsid w:val="00B10E33"/>
    <w:rsid w:val="00B128E4"/>
    <w:rsid w:val="00B13A20"/>
    <w:rsid w:val="00B352C3"/>
    <w:rsid w:val="00B41655"/>
    <w:rsid w:val="00B42C8F"/>
    <w:rsid w:val="00B4561B"/>
    <w:rsid w:val="00B65626"/>
    <w:rsid w:val="00B71B5C"/>
    <w:rsid w:val="00B74A1D"/>
    <w:rsid w:val="00B74E7A"/>
    <w:rsid w:val="00B75E8F"/>
    <w:rsid w:val="00B76E22"/>
    <w:rsid w:val="00B8546B"/>
    <w:rsid w:val="00B917F2"/>
    <w:rsid w:val="00BA08D9"/>
    <w:rsid w:val="00BA0EDA"/>
    <w:rsid w:val="00BA3519"/>
    <w:rsid w:val="00BA6F56"/>
    <w:rsid w:val="00BB1CFA"/>
    <w:rsid w:val="00BB535E"/>
    <w:rsid w:val="00BB53E1"/>
    <w:rsid w:val="00BC1EB3"/>
    <w:rsid w:val="00BC71D8"/>
    <w:rsid w:val="00BD6151"/>
    <w:rsid w:val="00BD6796"/>
    <w:rsid w:val="00BE1C1C"/>
    <w:rsid w:val="00BE268D"/>
    <w:rsid w:val="00BE3AE6"/>
    <w:rsid w:val="00BF57DE"/>
    <w:rsid w:val="00C05B0D"/>
    <w:rsid w:val="00C10331"/>
    <w:rsid w:val="00C20E12"/>
    <w:rsid w:val="00C21E36"/>
    <w:rsid w:val="00C26FF8"/>
    <w:rsid w:val="00C36D4B"/>
    <w:rsid w:val="00C50219"/>
    <w:rsid w:val="00C54BDF"/>
    <w:rsid w:val="00C645A7"/>
    <w:rsid w:val="00C65D16"/>
    <w:rsid w:val="00C66152"/>
    <w:rsid w:val="00C67421"/>
    <w:rsid w:val="00C707D1"/>
    <w:rsid w:val="00C75530"/>
    <w:rsid w:val="00C77AEC"/>
    <w:rsid w:val="00C835F0"/>
    <w:rsid w:val="00C86A97"/>
    <w:rsid w:val="00C86D49"/>
    <w:rsid w:val="00CA061E"/>
    <w:rsid w:val="00CB083F"/>
    <w:rsid w:val="00CB1BC7"/>
    <w:rsid w:val="00CB2344"/>
    <w:rsid w:val="00CB3D11"/>
    <w:rsid w:val="00CB7778"/>
    <w:rsid w:val="00CC283D"/>
    <w:rsid w:val="00CC544C"/>
    <w:rsid w:val="00CC59D4"/>
    <w:rsid w:val="00CC5D26"/>
    <w:rsid w:val="00CD1D9F"/>
    <w:rsid w:val="00CD4077"/>
    <w:rsid w:val="00CE4359"/>
    <w:rsid w:val="00CE7220"/>
    <w:rsid w:val="00D01AFB"/>
    <w:rsid w:val="00D16C35"/>
    <w:rsid w:val="00D20C25"/>
    <w:rsid w:val="00D20D83"/>
    <w:rsid w:val="00D21EB2"/>
    <w:rsid w:val="00D22A26"/>
    <w:rsid w:val="00D350EF"/>
    <w:rsid w:val="00D3526E"/>
    <w:rsid w:val="00D3684A"/>
    <w:rsid w:val="00D42587"/>
    <w:rsid w:val="00D461F9"/>
    <w:rsid w:val="00D531DD"/>
    <w:rsid w:val="00D55EFB"/>
    <w:rsid w:val="00D602A3"/>
    <w:rsid w:val="00D64EE4"/>
    <w:rsid w:val="00D75682"/>
    <w:rsid w:val="00D80769"/>
    <w:rsid w:val="00D828D6"/>
    <w:rsid w:val="00D86948"/>
    <w:rsid w:val="00D86A80"/>
    <w:rsid w:val="00D92F29"/>
    <w:rsid w:val="00DA45B3"/>
    <w:rsid w:val="00DA660E"/>
    <w:rsid w:val="00DA6B5D"/>
    <w:rsid w:val="00DB49C3"/>
    <w:rsid w:val="00DB59F3"/>
    <w:rsid w:val="00DC0F7B"/>
    <w:rsid w:val="00DC11EC"/>
    <w:rsid w:val="00DC17E4"/>
    <w:rsid w:val="00DC3FFA"/>
    <w:rsid w:val="00DC5D22"/>
    <w:rsid w:val="00DC7FA4"/>
    <w:rsid w:val="00DD0471"/>
    <w:rsid w:val="00DE1A67"/>
    <w:rsid w:val="00DF40F4"/>
    <w:rsid w:val="00DF67AF"/>
    <w:rsid w:val="00E10CEA"/>
    <w:rsid w:val="00E1266F"/>
    <w:rsid w:val="00E240F6"/>
    <w:rsid w:val="00E32903"/>
    <w:rsid w:val="00E351C3"/>
    <w:rsid w:val="00E46102"/>
    <w:rsid w:val="00E50171"/>
    <w:rsid w:val="00E55218"/>
    <w:rsid w:val="00E55346"/>
    <w:rsid w:val="00E73C0B"/>
    <w:rsid w:val="00E760A3"/>
    <w:rsid w:val="00E818EE"/>
    <w:rsid w:val="00E85E72"/>
    <w:rsid w:val="00E9058B"/>
    <w:rsid w:val="00E90A78"/>
    <w:rsid w:val="00E9310B"/>
    <w:rsid w:val="00E944FA"/>
    <w:rsid w:val="00EA2921"/>
    <w:rsid w:val="00EA4D31"/>
    <w:rsid w:val="00EA60C6"/>
    <w:rsid w:val="00EA6C76"/>
    <w:rsid w:val="00EC2005"/>
    <w:rsid w:val="00EC2909"/>
    <w:rsid w:val="00EC3378"/>
    <w:rsid w:val="00ED35D1"/>
    <w:rsid w:val="00ED3B1C"/>
    <w:rsid w:val="00ED44D2"/>
    <w:rsid w:val="00ED6C44"/>
    <w:rsid w:val="00EE1F80"/>
    <w:rsid w:val="00EE22A8"/>
    <w:rsid w:val="00EE46E9"/>
    <w:rsid w:val="00EE5B0B"/>
    <w:rsid w:val="00EE6EEC"/>
    <w:rsid w:val="00EF2CB0"/>
    <w:rsid w:val="00EF403F"/>
    <w:rsid w:val="00EF7A47"/>
    <w:rsid w:val="00F141D4"/>
    <w:rsid w:val="00F23BFA"/>
    <w:rsid w:val="00F32CE3"/>
    <w:rsid w:val="00F332D2"/>
    <w:rsid w:val="00F33B75"/>
    <w:rsid w:val="00F34853"/>
    <w:rsid w:val="00F40277"/>
    <w:rsid w:val="00F4731D"/>
    <w:rsid w:val="00F53F0F"/>
    <w:rsid w:val="00F55AD3"/>
    <w:rsid w:val="00F57438"/>
    <w:rsid w:val="00F5784A"/>
    <w:rsid w:val="00F6492E"/>
    <w:rsid w:val="00F7504C"/>
    <w:rsid w:val="00F76DFF"/>
    <w:rsid w:val="00F77F2E"/>
    <w:rsid w:val="00F82362"/>
    <w:rsid w:val="00F83A22"/>
    <w:rsid w:val="00F83BC2"/>
    <w:rsid w:val="00F87A9D"/>
    <w:rsid w:val="00F87E2B"/>
    <w:rsid w:val="00F93077"/>
    <w:rsid w:val="00FA15ED"/>
    <w:rsid w:val="00FA4B3E"/>
    <w:rsid w:val="00FA622C"/>
    <w:rsid w:val="00FB24F1"/>
    <w:rsid w:val="00FC1EC5"/>
    <w:rsid w:val="00FC3871"/>
    <w:rsid w:val="00FC6FE1"/>
    <w:rsid w:val="00FD1FF5"/>
    <w:rsid w:val="00FD20DC"/>
    <w:rsid w:val="00FD5A57"/>
    <w:rsid w:val="00FD769A"/>
    <w:rsid w:val="00FE708F"/>
    <w:rsid w:val="00FE7AB3"/>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F5C1F"/>
  <w15:docId w15:val="{DBB68F7C-F767-411B-A593-D6B0AAFB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8147D1"/>
  </w:style>
  <w:style w:type="paragraph" w:styleId="ListParagraph">
    <w:name w:val="List Paragraph"/>
    <w:basedOn w:val="Normal"/>
    <w:uiPriority w:val="34"/>
    <w:qFormat/>
    <w:rsid w:val="008147D1"/>
    <w:pPr>
      <w:ind w:left="720"/>
      <w:contextualSpacing/>
    </w:pPr>
  </w:style>
  <w:style w:type="character" w:customStyle="1" w:styleId="alt-edited1">
    <w:name w:val="alt-edited1"/>
    <w:basedOn w:val="DefaultParagraphFont"/>
    <w:rsid w:val="008147D1"/>
    <w:rPr>
      <w:color w:val="4D90F0"/>
    </w:rPr>
  </w:style>
  <w:style w:type="paragraph" w:styleId="Header">
    <w:name w:val="header"/>
    <w:basedOn w:val="Normal"/>
    <w:link w:val="HeaderChar"/>
    <w:uiPriority w:val="99"/>
    <w:rsid w:val="008D2ACD"/>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8D2ACD"/>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unhideWhenUsed/>
    <w:rsid w:val="008D2A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ACD"/>
    <w:rPr>
      <w:rFonts w:ascii="Tahoma" w:hAnsi="Tahoma" w:cs="Tahoma"/>
      <w:sz w:val="16"/>
      <w:szCs w:val="16"/>
    </w:rPr>
  </w:style>
  <w:style w:type="character" w:styleId="CommentReference">
    <w:name w:val="annotation reference"/>
    <w:basedOn w:val="DefaultParagraphFont"/>
    <w:uiPriority w:val="99"/>
    <w:semiHidden/>
    <w:unhideWhenUsed/>
    <w:rsid w:val="003A6419"/>
    <w:rPr>
      <w:sz w:val="16"/>
      <w:szCs w:val="16"/>
    </w:rPr>
  </w:style>
  <w:style w:type="paragraph" w:styleId="CommentText">
    <w:name w:val="annotation text"/>
    <w:basedOn w:val="Normal"/>
    <w:link w:val="CommentTextChar"/>
    <w:uiPriority w:val="99"/>
    <w:semiHidden/>
    <w:unhideWhenUsed/>
    <w:rsid w:val="003A6419"/>
    <w:pPr>
      <w:spacing w:line="240" w:lineRule="auto"/>
    </w:pPr>
    <w:rPr>
      <w:sz w:val="20"/>
      <w:szCs w:val="20"/>
    </w:rPr>
  </w:style>
  <w:style w:type="character" w:customStyle="1" w:styleId="CommentTextChar">
    <w:name w:val="Comment Text Char"/>
    <w:basedOn w:val="DefaultParagraphFont"/>
    <w:link w:val="CommentText"/>
    <w:uiPriority w:val="99"/>
    <w:semiHidden/>
    <w:rsid w:val="003A6419"/>
    <w:rPr>
      <w:sz w:val="20"/>
      <w:szCs w:val="20"/>
    </w:rPr>
  </w:style>
  <w:style w:type="paragraph" w:styleId="CommentSubject">
    <w:name w:val="annotation subject"/>
    <w:basedOn w:val="CommentText"/>
    <w:next w:val="CommentText"/>
    <w:link w:val="CommentSubjectChar"/>
    <w:uiPriority w:val="99"/>
    <w:semiHidden/>
    <w:unhideWhenUsed/>
    <w:rsid w:val="003A6419"/>
    <w:rPr>
      <w:b/>
      <w:bCs/>
    </w:rPr>
  </w:style>
  <w:style w:type="character" w:customStyle="1" w:styleId="CommentSubjectChar">
    <w:name w:val="Comment Subject Char"/>
    <w:basedOn w:val="CommentTextChar"/>
    <w:link w:val="CommentSubject"/>
    <w:uiPriority w:val="99"/>
    <w:semiHidden/>
    <w:rsid w:val="003A6419"/>
    <w:rPr>
      <w:b/>
      <w:bCs/>
      <w:sz w:val="20"/>
      <w:szCs w:val="20"/>
    </w:rPr>
  </w:style>
  <w:style w:type="character" w:customStyle="1" w:styleId="Text1Char">
    <w:name w:val="Text 1 Char"/>
    <w:link w:val="Text1"/>
    <w:locked/>
    <w:rsid w:val="009A0D0C"/>
    <w:rPr>
      <w:rFonts w:ascii="Times New Roman" w:hAnsi="Times New Roman"/>
      <w:sz w:val="24"/>
    </w:rPr>
  </w:style>
  <w:style w:type="paragraph" w:customStyle="1" w:styleId="Text1">
    <w:name w:val="Text 1"/>
    <w:basedOn w:val="Normal"/>
    <w:link w:val="Text1Char"/>
    <w:rsid w:val="009A0D0C"/>
    <w:pPr>
      <w:spacing w:before="120" w:after="120" w:line="240" w:lineRule="auto"/>
      <w:ind w:left="850"/>
      <w:jc w:val="both"/>
    </w:pPr>
    <w:rPr>
      <w:rFonts w:ascii="Times New Roman" w:hAnsi="Times New Roman"/>
      <w:sz w:val="24"/>
    </w:rPr>
  </w:style>
  <w:style w:type="paragraph" w:styleId="EndnoteText">
    <w:name w:val="endnote text"/>
    <w:basedOn w:val="Normal"/>
    <w:link w:val="EndnoteTextChar"/>
    <w:uiPriority w:val="99"/>
    <w:semiHidden/>
    <w:unhideWhenUsed/>
    <w:rsid w:val="00856C6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56C69"/>
    <w:rPr>
      <w:sz w:val="20"/>
      <w:szCs w:val="20"/>
    </w:rPr>
  </w:style>
  <w:style w:type="character" w:styleId="EndnoteReference">
    <w:name w:val="endnote reference"/>
    <w:basedOn w:val="DefaultParagraphFont"/>
    <w:uiPriority w:val="99"/>
    <w:semiHidden/>
    <w:unhideWhenUsed/>
    <w:rsid w:val="00856C69"/>
    <w:rPr>
      <w:vertAlign w:val="superscript"/>
    </w:rPr>
  </w:style>
  <w:style w:type="paragraph" w:styleId="Footer">
    <w:name w:val="footer"/>
    <w:basedOn w:val="Normal"/>
    <w:link w:val="FooterChar"/>
    <w:uiPriority w:val="99"/>
    <w:unhideWhenUsed/>
    <w:rsid w:val="0084454E"/>
    <w:pPr>
      <w:tabs>
        <w:tab w:val="center" w:pos="4536"/>
        <w:tab w:val="right" w:pos="9072"/>
      </w:tabs>
      <w:spacing w:after="0" w:line="240" w:lineRule="auto"/>
    </w:pPr>
  </w:style>
  <w:style w:type="character" w:customStyle="1" w:styleId="FooterChar">
    <w:name w:val="Footer Char"/>
    <w:basedOn w:val="DefaultParagraphFont"/>
    <w:link w:val="Footer"/>
    <w:uiPriority w:val="99"/>
    <w:rsid w:val="0084454E"/>
  </w:style>
  <w:style w:type="table" w:styleId="TableGrid">
    <w:name w:val="Table Grid"/>
    <w:basedOn w:val="TableNormal"/>
    <w:uiPriority w:val="59"/>
    <w:rsid w:val="003C3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3C3787"/>
    <w:pPr>
      <w:spacing w:after="0" w:line="240" w:lineRule="auto"/>
    </w:pPr>
    <w:rPr>
      <w:rFonts w:ascii="Courier New" w:eastAsia="Times New Roman" w:hAnsi="Courier New" w:cs="Courier New"/>
      <w:sz w:val="20"/>
      <w:szCs w:val="20"/>
      <w:lang w:val="el-GR" w:eastAsia="bg-BG"/>
    </w:rPr>
  </w:style>
  <w:style w:type="character" w:customStyle="1" w:styleId="PlainTextChar">
    <w:name w:val="Plain Text Char"/>
    <w:basedOn w:val="DefaultParagraphFont"/>
    <w:link w:val="PlainText"/>
    <w:rsid w:val="003C3787"/>
    <w:rPr>
      <w:rFonts w:ascii="Courier New" w:eastAsia="Times New Roman" w:hAnsi="Courier New" w:cs="Courier New"/>
      <w:sz w:val="20"/>
      <w:szCs w:val="20"/>
      <w:lang w:val="el-GR" w:eastAsia="bg-BG"/>
    </w:rPr>
  </w:style>
  <w:style w:type="paragraph" w:customStyle="1" w:styleId="Char1">
    <w:name w:val="Char1"/>
    <w:basedOn w:val="Normal"/>
    <w:rsid w:val="003C3787"/>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
    <w:name w:val="Char Char Char Char"/>
    <w:basedOn w:val="Normal"/>
    <w:rsid w:val="0031784D"/>
    <w:pPr>
      <w:tabs>
        <w:tab w:val="left" w:pos="709"/>
      </w:tabs>
      <w:spacing w:after="0" w:line="240" w:lineRule="auto"/>
    </w:pPr>
    <w:rPr>
      <w:rFonts w:ascii="Tahoma" w:eastAsia="Times New Roman" w:hAnsi="Tahoma" w:cs="Times New Roman"/>
      <w:sz w:val="24"/>
      <w:szCs w:val="24"/>
      <w:lang w:val="pl-PL" w:eastAsia="pl-PL"/>
    </w:rPr>
  </w:style>
  <w:style w:type="paragraph" w:styleId="BodyText2">
    <w:name w:val="Body Text 2"/>
    <w:aliases w:val=" Знак4,Знак4, Знак Знак Знак Знак Знак Знак,Основен текст 21, Знак41,Знак41, Знак3"/>
    <w:basedOn w:val="Normal"/>
    <w:link w:val="BodyText2Char"/>
    <w:rsid w:val="00FD20DC"/>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FD20DC"/>
    <w:rPr>
      <w:rFonts w:ascii="Univers" w:eastAsia="Times New Roman" w:hAnsi="Univers" w:cs="Times New Roman"/>
      <w:lang w:val="en-GB"/>
    </w:rPr>
  </w:style>
  <w:style w:type="paragraph" w:customStyle="1" w:styleId="Default">
    <w:name w:val="Default"/>
    <w:rsid w:val="00F76DFF"/>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Title">
    <w:name w:val="Title"/>
    <w:basedOn w:val="Normal"/>
    <w:link w:val="TitleChar"/>
    <w:qFormat/>
    <w:rsid w:val="00691259"/>
    <w:pPr>
      <w:spacing w:before="240" w:after="0" w:line="240" w:lineRule="auto"/>
      <w:jc w:val="center"/>
    </w:pPr>
    <w:rPr>
      <w:rFonts w:ascii="Arial" w:eastAsia="Times New Roman" w:hAnsi="Arial" w:cs="Times New Roman"/>
      <w:b/>
      <w:bCs/>
      <w:kern w:val="28"/>
      <w:sz w:val="32"/>
      <w:szCs w:val="32"/>
      <w:lang w:val="en-GB"/>
    </w:rPr>
  </w:style>
  <w:style w:type="character" w:customStyle="1" w:styleId="TitleChar">
    <w:name w:val="Title Char"/>
    <w:basedOn w:val="DefaultParagraphFont"/>
    <w:link w:val="Title"/>
    <w:rsid w:val="00691259"/>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531DD"/>
    <w:rPr>
      <w:color w:val="0000FF" w:themeColor="hyperlink"/>
      <w:u w:val="single"/>
    </w:rPr>
  </w:style>
  <w:style w:type="paragraph" w:styleId="FootnoteText">
    <w:name w:val="footnote text"/>
    <w:basedOn w:val="Normal"/>
    <w:link w:val="FootnoteTextChar"/>
    <w:uiPriority w:val="99"/>
    <w:rsid w:val="002458EE"/>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2458EE"/>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0B2E56"/>
    <w:rPr>
      <w:vertAlign w:val="superscript"/>
    </w:rPr>
  </w:style>
  <w:style w:type="character" w:customStyle="1" w:styleId="UnresolvedMention1">
    <w:name w:val="Unresolved Mention1"/>
    <w:basedOn w:val="DefaultParagraphFont"/>
    <w:uiPriority w:val="99"/>
    <w:semiHidden/>
    <w:unhideWhenUsed/>
    <w:rsid w:val="00AC1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60357">
      <w:bodyDiv w:val="1"/>
      <w:marLeft w:val="0"/>
      <w:marRight w:val="0"/>
      <w:marTop w:val="0"/>
      <w:marBottom w:val="0"/>
      <w:divBdr>
        <w:top w:val="none" w:sz="0" w:space="0" w:color="auto"/>
        <w:left w:val="none" w:sz="0" w:space="0" w:color="auto"/>
        <w:bottom w:val="none" w:sz="0" w:space="0" w:color="auto"/>
        <w:right w:val="none" w:sz="0" w:space="0" w:color="auto"/>
      </w:divBdr>
    </w:div>
    <w:div w:id="8913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A8D9D-6659-4D6B-8D8C-88FDD13C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Ivailo Y. Bozhinov</dc:creator>
  <cp:lastModifiedBy>Svetoslav Valachev</cp:lastModifiedBy>
  <cp:revision>6</cp:revision>
  <dcterms:created xsi:type="dcterms:W3CDTF">2023-08-23T11:04:00Z</dcterms:created>
  <dcterms:modified xsi:type="dcterms:W3CDTF">2023-08-23T14:15:00Z</dcterms:modified>
</cp:coreProperties>
</file>