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5C1993" w14:textId="61AE1B7D" w:rsidR="006905BD" w:rsidRDefault="006905BD" w:rsidP="00447B13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Средна брутна работна заплата на наетите по трудово и служебно правоотношение </w:t>
      </w:r>
      <w:r w:rsidR="0008771C">
        <w:rPr>
          <w:rFonts w:ascii="Times New Roman" w:hAnsi="Times New Roman"/>
          <w:b/>
          <w:bCs/>
          <w:sz w:val="24"/>
          <w:szCs w:val="24"/>
        </w:rPr>
        <w:t>по икономически дейности (А21) и класове професии</w:t>
      </w:r>
      <w:r w:rsidR="000F2EB9">
        <w:rPr>
          <w:rFonts w:ascii="Times New Roman" w:hAnsi="Times New Roman"/>
          <w:b/>
          <w:bCs/>
          <w:sz w:val="24"/>
          <w:szCs w:val="24"/>
        </w:rPr>
        <w:t xml:space="preserve"> – Общо за 202</w:t>
      </w:r>
      <w:r w:rsidR="0084478C">
        <w:rPr>
          <w:rFonts w:ascii="Times New Roman" w:hAnsi="Times New Roman"/>
          <w:b/>
          <w:bCs/>
          <w:sz w:val="24"/>
          <w:szCs w:val="24"/>
        </w:rPr>
        <w:t>1</w:t>
      </w:r>
      <w:r w:rsidR="000F2EB9">
        <w:rPr>
          <w:rFonts w:ascii="Times New Roman" w:hAnsi="Times New Roman"/>
          <w:b/>
          <w:bCs/>
          <w:sz w:val="24"/>
          <w:szCs w:val="24"/>
        </w:rPr>
        <w:t xml:space="preserve"> г.</w:t>
      </w:r>
    </w:p>
    <w:p w14:paraId="29B45501" w14:textId="2776C0CF" w:rsidR="002E4648" w:rsidRDefault="0084478C" w:rsidP="00447B13">
      <w:pPr>
        <w:rPr>
          <w:rFonts w:ascii="Times New Roman" w:hAnsi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0BEAE0B" wp14:editId="0FED8E3F">
            <wp:extent cx="6137910" cy="345257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37910" cy="3452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F0F70" w14:textId="60F99B6C" w:rsidR="005D0BD2" w:rsidRDefault="005D0BD2" w:rsidP="009E675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D067B">
        <w:rPr>
          <w:rFonts w:ascii="Times New Roman" w:hAnsi="Times New Roman"/>
          <w:b/>
          <w:bCs/>
          <w:sz w:val="24"/>
          <w:szCs w:val="24"/>
        </w:rPr>
        <w:t>Индекс на разходите за труд</w:t>
      </w:r>
      <w:r>
        <w:rPr>
          <w:rFonts w:ascii="Times New Roman" w:hAnsi="Times New Roman"/>
          <w:sz w:val="24"/>
          <w:szCs w:val="24"/>
        </w:rPr>
        <w:t xml:space="preserve"> в България</w:t>
      </w:r>
      <w:r w:rsidR="00D73EEA">
        <w:rPr>
          <w:rFonts w:ascii="Times New Roman" w:hAnsi="Times New Roman"/>
          <w:sz w:val="24"/>
          <w:szCs w:val="24"/>
        </w:rPr>
        <w:t xml:space="preserve"> за 2021 г.</w:t>
      </w:r>
      <w:r>
        <w:rPr>
          <w:rFonts w:ascii="Times New Roman" w:hAnsi="Times New Roman"/>
          <w:sz w:val="24"/>
          <w:szCs w:val="24"/>
        </w:rPr>
        <w:t xml:space="preserve">, </w:t>
      </w:r>
      <w:r w:rsidR="00D46460">
        <w:rPr>
          <w:rFonts w:ascii="Times New Roman" w:hAnsi="Times New Roman"/>
          <w:sz w:val="24"/>
          <w:szCs w:val="24"/>
        </w:rPr>
        <w:t xml:space="preserve">публикуван от Евростат, </w:t>
      </w:r>
      <w:r w:rsidR="00FE1807">
        <w:rPr>
          <w:rFonts w:ascii="Times New Roman" w:hAnsi="Times New Roman"/>
          <w:sz w:val="24"/>
          <w:szCs w:val="24"/>
        </w:rPr>
        <w:t xml:space="preserve">всички </w:t>
      </w:r>
      <w:r>
        <w:rPr>
          <w:rFonts w:ascii="Times New Roman" w:hAnsi="Times New Roman"/>
          <w:sz w:val="24"/>
          <w:szCs w:val="24"/>
        </w:rPr>
        <w:t>сектор</w:t>
      </w:r>
      <w:r w:rsidR="00D06106">
        <w:rPr>
          <w:rFonts w:ascii="Times New Roman" w:hAnsi="Times New Roman"/>
          <w:sz w:val="24"/>
          <w:szCs w:val="24"/>
        </w:rPr>
        <w:t>и</w:t>
      </w:r>
      <w:r w:rsidR="00FE1807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</w:t>
      </w:r>
      <w:r w:rsidR="005F128E" w:rsidRPr="00FE1807">
        <w:rPr>
          <w:rFonts w:ascii="Times New Roman" w:hAnsi="Times New Roman"/>
          <w:i/>
          <w:iCs/>
          <w:sz w:val="24"/>
          <w:szCs w:val="24"/>
          <w:lang w:val="en-US"/>
        </w:rPr>
        <w:t>[B-S] </w:t>
      </w:r>
      <w:r w:rsidR="005F128E" w:rsidRPr="00FE1807">
        <w:rPr>
          <w:rFonts w:ascii="Times New Roman" w:hAnsi="Times New Roman"/>
          <w:i/>
          <w:iCs/>
          <w:sz w:val="24"/>
          <w:szCs w:val="24"/>
          <w:lang w:val="en-GB"/>
        </w:rPr>
        <w:t>Industry, construction and services (except activities of households as employers and extra-territorial organisations and bodies)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50DF5FE8" w14:textId="3EFCF503" w:rsidR="009E675B" w:rsidRPr="009E675B" w:rsidRDefault="00392CCA" w:rsidP="00F402B8">
      <w:pPr>
        <w:jc w:val="both"/>
        <w:rPr>
          <w:rFonts w:ascii="Times New Roman" w:hAnsi="Times New Roman"/>
        </w:rPr>
      </w:pPr>
      <w:hyperlink r:id="rId7" w:history="1">
        <w:r w:rsidR="009E675B" w:rsidRPr="009E675B">
          <w:rPr>
            <w:rStyle w:val="Hyperlink"/>
            <w:rFonts w:ascii="Times New Roman" w:hAnsi="Times New Roman"/>
          </w:rPr>
          <w:t>https://ec.europa.eu/eurostat/databrowser/view/LC_LCI_R2_A__custom_3143358/default/table?lang=en</w:t>
        </w:r>
      </w:hyperlink>
      <w:r w:rsidR="009E675B" w:rsidRPr="009E675B">
        <w:rPr>
          <w:rFonts w:ascii="Times New Roman" w:hAnsi="Times New Roman"/>
        </w:rPr>
        <w:t xml:space="preserve"> </w:t>
      </w:r>
    </w:p>
    <w:p w14:paraId="3DF9A446" w14:textId="77169EA3" w:rsidR="006576EF" w:rsidRDefault="003B2C38" w:rsidP="00447B13">
      <w:pPr>
        <w:rPr>
          <w:rFonts w:ascii="Times New Roman" w:hAnsi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9D0C57B" wp14:editId="72E843DF">
            <wp:extent cx="6137910" cy="345249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3791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6AAAF" w14:textId="7DD622B2" w:rsidR="00447B13" w:rsidRDefault="00447B13" w:rsidP="00447B13">
      <w:pPr>
        <w:rPr>
          <w:rFonts w:ascii="Times New Roman" w:hAnsi="Times New Roman"/>
          <w:sz w:val="24"/>
          <w:szCs w:val="24"/>
        </w:rPr>
      </w:pPr>
      <w:r w:rsidRPr="008D067B">
        <w:rPr>
          <w:rFonts w:ascii="Times New Roman" w:hAnsi="Times New Roman"/>
          <w:b/>
          <w:bCs/>
          <w:sz w:val="24"/>
          <w:szCs w:val="24"/>
        </w:rPr>
        <w:lastRenderedPageBreak/>
        <w:t>Индекс на разходите за труд</w:t>
      </w:r>
      <w:r>
        <w:rPr>
          <w:rFonts w:ascii="Times New Roman" w:hAnsi="Times New Roman"/>
          <w:sz w:val="24"/>
          <w:szCs w:val="24"/>
        </w:rPr>
        <w:t xml:space="preserve"> в България, сектор „Образование“, публикуван от Евростат</w:t>
      </w:r>
    </w:p>
    <w:p w14:paraId="26A3EEE2" w14:textId="77777777" w:rsidR="008D067B" w:rsidRDefault="00392CCA" w:rsidP="008D067B">
      <w:pPr>
        <w:rPr>
          <w:lang w:val="en-US"/>
        </w:rPr>
      </w:pPr>
      <w:hyperlink r:id="rId9" w:history="1">
        <w:r w:rsidR="008D067B" w:rsidRPr="00216162">
          <w:rPr>
            <w:rStyle w:val="Hyperlink"/>
            <w:lang w:val="en-US"/>
          </w:rPr>
          <w:t>https://ec.europa.eu/eurostat/databrowser/view/LC_LCI_R2_A__custom_2529662/default/table?lang=en</w:t>
        </w:r>
      </w:hyperlink>
      <w:r w:rsidR="008D067B">
        <w:rPr>
          <w:lang w:val="en-US"/>
        </w:rPr>
        <w:t xml:space="preserve"> </w:t>
      </w:r>
    </w:p>
    <w:p w14:paraId="7D0CDBF1" w14:textId="1EA26FA7" w:rsidR="004F648D" w:rsidRDefault="006E550F">
      <w:r>
        <w:rPr>
          <w:noProof/>
        </w:rPr>
        <w:drawing>
          <wp:inline distT="0" distB="0" distL="0" distR="0" wp14:anchorId="7CAC69F2" wp14:editId="35156C47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FDC57" w14:textId="77777777" w:rsidR="009A05F1" w:rsidRDefault="009A05F1" w:rsidP="008D067B">
      <w:pPr>
        <w:rPr>
          <w:rFonts w:ascii="Times New Roman" w:hAnsi="Times New Roman"/>
          <w:b/>
          <w:bCs/>
          <w:sz w:val="24"/>
          <w:szCs w:val="24"/>
        </w:rPr>
      </w:pPr>
    </w:p>
    <w:p w14:paraId="68D7BCB5" w14:textId="7F4DF1BD" w:rsidR="008D067B" w:rsidRDefault="008D067B" w:rsidP="008D067B">
      <w:pPr>
        <w:rPr>
          <w:rFonts w:ascii="inherit" w:hAnsi="inherit"/>
          <w:color w:val="000000"/>
        </w:rPr>
      </w:pPr>
      <w:r w:rsidRPr="008D067B">
        <w:rPr>
          <w:rFonts w:ascii="Times New Roman" w:hAnsi="Times New Roman"/>
          <w:b/>
          <w:bCs/>
          <w:sz w:val="24"/>
          <w:szCs w:val="24"/>
        </w:rPr>
        <w:t>Хармонизиран индекс на потребителските цени</w:t>
      </w:r>
      <w:r>
        <w:rPr>
          <w:rFonts w:ascii="Times New Roman" w:hAnsi="Times New Roman"/>
          <w:sz w:val="24"/>
          <w:szCs w:val="24"/>
        </w:rPr>
        <w:t xml:space="preserve"> за България, </w:t>
      </w:r>
      <w:r w:rsidRPr="008D067B">
        <w:rPr>
          <w:rFonts w:ascii="Times New Roman" w:hAnsi="Times New Roman"/>
          <w:b/>
          <w:bCs/>
          <w:sz w:val="24"/>
          <w:szCs w:val="24"/>
        </w:rPr>
        <w:t>общ</w:t>
      </w:r>
      <w:r>
        <w:rPr>
          <w:rFonts w:ascii="Times New Roman" w:hAnsi="Times New Roman"/>
          <w:sz w:val="24"/>
          <w:szCs w:val="24"/>
        </w:rPr>
        <w:t>, публикуван от Евростат</w:t>
      </w:r>
      <w:r w:rsidRPr="000660F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inherit" w:hAnsi="inherit"/>
          <w:color w:val="000000"/>
        </w:rPr>
        <w:t>— годишни данни (средногодишен индекс и процентно изменение) [prc_hicp_aind]</w:t>
      </w:r>
    </w:p>
    <w:p w14:paraId="4FC46317" w14:textId="77777777" w:rsidR="00E412CD" w:rsidRDefault="00392CCA" w:rsidP="00E412CD">
      <w:hyperlink r:id="rId11" w:history="1">
        <w:r w:rsidR="00E412CD" w:rsidRPr="00B219E5">
          <w:rPr>
            <w:rStyle w:val="Hyperlink"/>
            <w:lang w:val="en-US"/>
          </w:rPr>
          <w:t>http://appsso.eurostat.ec.europa.eu/nui/show.do?dataset=prc_hicp_aind</w:t>
        </w:r>
      </w:hyperlink>
      <w:r w:rsidR="00E412CD">
        <w:t xml:space="preserve"> </w:t>
      </w:r>
    </w:p>
    <w:p w14:paraId="4399397B" w14:textId="723B8816" w:rsidR="008569C5" w:rsidRDefault="008569C5">
      <w:pPr>
        <w:rPr>
          <w:lang w:val="en-US"/>
        </w:rPr>
      </w:pPr>
      <w:r>
        <w:rPr>
          <w:noProof/>
        </w:rPr>
        <w:drawing>
          <wp:inline distT="0" distB="0" distL="0" distR="0" wp14:anchorId="115510B7" wp14:editId="572E4084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4D0F7" w14:textId="1437099C" w:rsidR="003B281C" w:rsidRPr="00D12182" w:rsidRDefault="009A05F1">
      <w:pPr>
        <w:rPr>
          <w:rFonts w:ascii="Times New Roman" w:hAnsi="Times New Roman" w:cs="Times New Roman"/>
          <w:sz w:val="24"/>
          <w:szCs w:val="24"/>
        </w:rPr>
      </w:pPr>
      <w:r w:rsidRPr="008D067B">
        <w:rPr>
          <w:rFonts w:ascii="Times New Roman" w:hAnsi="Times New Roman"/>
          <w:b/>
          <w:bCs/>
          <w:sz w:val="24"/>
          <w:szCs w:val="24"/>
        </w:rPr>
        <w:lastRenderedPageBreak/>
        <w:t>Хармонизиран индекс на потребителските цени</w:t>
      </w:r>
      <w:r>
        <w:rPr>
          <w:rFonts w:ascii="Times New Roman" w:hAnsi="Times New Roman"/>
          <w:sz w:val="24"/>
          <w:szCs w:val="24"/>
        </w:rPr>
        <w:t xml:space="preserve"> за </w:t>
      </w:r>
      <w:r w:rsidRPr="00D12182">
        <w:rPr>
          <w:rFonts w:ascii="Times New Roman" w:hAnsi="Times New Roman" w:cs="Times New Roman"/>
          <w:sz w:val="24"/>
          <w:szCs w:val="24"/>
        </w:rPr>
        <w:t xml:space="preserve">България, </w:t>
      </w:r>
      <w:r w:rsidR="000058CA" w:rsidRPr="00D12182">
        <w:rPr>
          <w:rFonts w:ascii="Times New Roman" w:hAnsi="Times New Roman" w:cs="Times New Roman"/>
          <w:sz w:val="24"/>
          <w:szCs w:val="24"/>
        </w:rPr>
        <w:t xml:space="preserve">COICOP 3 цифри = </w:t>
      </w:r>
      <w:r w:rsidR="000058CA" w:rsidRPr="00D12182">
        <w:rPr>
          <w:rFonts w:ascii="Times New Roman" w:hAnsi="Times New Roman" w:cs="Times New Roman"/>
          <w:b/>
          <w:bCs/>
          <w:sz w:val="24"/>
          <w:szCs w:val="24"/>
        </w:rPr>
        <w:t>услуги</w:t>
      </w:r>
      <w:r w:rsidR="000058CA" w:rsidRPr="00D12182">
        <w:rPr>
          <w:rFonts w:ascii="Times New Roman" w:hAnsi="Times New Roman" w:cs="Times New Roman"/>
          <w:sz w:val="24"/>
          <w:szCs w:val="24"/>
        </w:rPr>
        <w:t xml:space="preserve"> (общ индекс без стоки „SERV“)</w:t>
      </w:r>
    </w:p>
    <w:p w14:paraId="14B951CC" w14:textId="3CBCC459" w:rsidR="00E412CD" w:rsidRDefault="006C136F">
      <w:r>
        <w:rPr>
          <w:noProof/>
        </w:rPr>
        <w:drawing>
          <wp:inline distT="0" distB="0" distL="0" distR="0" wp14:anchorId="30C553FD" wp14:editId="11D76F2F">
            <wp:extent cx="6137910" cy="345249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3791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B5592" w14:textId="77777777" w:rsidR="00E412CD" w:rsidRDefault="00E412CD"/>
    <w:p w14:paraId="6D0D4C5D" w14:textId="20CA5618" w:rsidR="000058CA" w:rsidRDefault="000058CA">
      <w:pPr>
        <w:rPr>
          <w:lang w:val="en-US"/>
        </w:rPr>
      </w:pPr>
    </w:p>
    <w:p w14:paraId="3663C720" w14:textId="1518CDC0" w:rsidR="0036601C" w:rsidRPr="00D12182" w:rsidRDefault="00D12182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8D067B">
        <w:rPr>
          <w:rFonts w:ascii="Times New Roman" w:hAnsi="Times New Roman"/>
          <w:b/>
          <w:bCs/>
          <w:sz w:val="24"/>
          <w:szCs w:val="24"/>
        </w:rPr>
        <w:t>Хармонизиран индекс на потребителските цени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D12182">
        <w:rPr>
          <w:rFonts w:ascii="Times New Roman" w:hAnsi="Times New Roman" w:cs="Times New Roman"/>
          <w:sz w:val="24"/>
          <w:szCs w:val="24"/>
        </w:rPr>
        <w:t xml:space="preserve">за България, </w:t>
      </w:r>
      <w:r w:rsidR="0036601C" w:rsidRPr="00D12182">
        <w:rPr>
          <w:rFonts w:ascii="Times New Roman" w:hAnsi="Times New Roman" w:cs="Times New Roman"/>
          <w:sz w:val="24"/>
          <w:szCs w:val="24"/>
          <w:lang w:val="en-US"/>
        </w:rPr>
        <w:t xml:space="preserve">COICOP 3 </w:t>
      </w:r>
      <w:r w:rsidR="0036601C" w:rsidRPr="00D12182">
        <w:rPr>
          <w:rFonts w:ascii="Times New Roman" w:hAnsi="Times New Roman" w:cs="Times New Roman"/>
          <w:sz w:val="24"/>
          <w:szCs w:val="24"/>
        </w:rPr>
        <w:t xml:space="preserve">цифри = </w:t>
      </w:r>
      <w:r w:rsidR="0036601C" w:rsidRPr="00D12182">
        <w:rPr>
          <w:rFonts w:ascii="Times New Roman" w:hAnsi="Times New Roman" w:cs="Times New Roman"/>
          <w:b/>
          <w:bCs/>
          <w:sz w:val="24"/>
          <w:szCs w:val="24"/>
        </w:rPr>
        <w:t>услуги по обществено хранене</w:t>
      </w:r>
      <w:r w:rsidR="0036601C" w:rsidRPr="00D12182">
        <w:rPr>
          <w:rFonts w:ascii="Times New Roman" w:hAnsi="Times New Roman" w:cs="Times New Roman"/>
          <w:sz w:val="24"/>
          <w:szCs w:val="24"/>
          <w:lang w:val="en-US"/>
        </w:rPr>
        <w:t xml:space="preserve"> („CP111“)</w:t>
      </w:r>
    </w:p>
    <w:p w14:paraId="27B739EA" w14:textId="2BA1D989" w:rsidR="00E412CD" w:rsidRPr="00D12182" w:rsidRDefault="004658D9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7B233256" wp14:editId="1CB02C0C">
            <wp:extent cx="6137910" cy="345249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3791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BF6FB" w14:textId="77777777" w:rsidR="00E412CD" w:rsidRDefault="00E412CD">
      <w:pPr>
        <w:rPr>
          <w:lang w:val="en-US"/>
        </w:rPr>
      </w:pPr>
    </w:p>
    <w:p w14:paraId="3EFA380E" w14:textId="5FEAF6C8" w:rsidR="003B281C" w:rsidRPr="00D12182" w:rsidRDefault="00D12182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8D067B">
        <w:rPr>
          <w:rFonts w:ascii="Times New Roman" w:hAnsi="Times New Roman"/>
          <w:b/>
          <w:bCs/>
          <w:sz w:val="24"/>
          <w:szCs w:val="24"/>
        </w:rPr>
        <w:t>Хармонизиран индекс на потребителските цени</w:t>
      </w:r>
      <w:r>
        <w:rPr>
          <w:rFonts w:ascii="Times New Roman" w:hAnsi="Times New Roman"/>
          <w:sz w:val="24"/>
          <w:szCs w:val="24"/>
        </w:rPr>
        <w:t xml:space="preserve"> за </w:t>
      </w:r>
      <w:r w:rsidRPr="00D12182">
        <w:rPr>
          <w:rFonts w:ascii="Times New Roman" w:hAnsi="Times New Roman" w:cs="Times New Roman"/>
          <w:sz w:val="24"/>
          <w:szCs w:val="24"/>
        </w:rPr>
        <w:t xml:space="preserve">България, </w:t>
      </w:r>
      <w:r w:rsidR="000508AD" w:rsidRPr="00D12182">
        <w:rPr>
          <w:rFonts w:ascii="Times New Roman" w:hAnsi="Times New Roman" w:cs="Times New Roman"/>
          <w:sz w:val="24"/>
          <w:szCs w:val="24"/>
          <w:lang w:val="en-US"/>
        </w:rPr>
        <w:t xml:space="preserve">COICOP 3 </w:t>
      </w:r>
      <w:r w:rsidR="000508AD" w:rsidRPr="00D12182">
        <w:rPr>
          <w:rFonts w:ascii="Times New Roman" w:hAnsi="Times New Roman" w:cs="Times New Roman"/>
          <w:sz w:val="24"/>
          <w:szCs w:val="24"/>
        </w:rPr>
        <w:t xml:space="preserve">цифри = </w:t>
      </w:r>
      <w:r w:rsidR="000508AD" w:rsidRPr="00D12182">
        <w:rPr>
          <w:rFonts w:ascii="Times New Roman" w:hAnsi="Times New Roman" w:cs="Times New Roman"/>
          <w:b/>
          <w:bCs/>
          <w:sz w:val="24"/>
          <w:szCs w:val="24"/>
        </w:rPr>
        <w:t>услуги по краткосрочно настаняване</w:t>
      </w:r>
      <w:r w:rsidR="000508AD" w:rsidRPr="00D12182">
        <w:rPr>
          <w:rFonts w:ascii="Times New Roman" w:hAnsi="Times New Roman" w:cs="Times New Roman"/>
          <w:sz w:val="24"/>
          <w:szCs w:val="24"/>
          <w:lang w:val="en-US"/>
        </w:rPr>
        <w:t xml:space="preserve"> („CP112“)</w:t>
      </w:r>
    </w:p>
    <w:p w14:paraId="7F18CA95" w14:textId="34509D88" w:rsidR="00460D28" w:rsidRPr="00D12182" w:rsidRDefault="002B42D3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13B832A4" wp14:editId="7CF37E19">
            <wp:extent cx="6137910" cy="345249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3791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64DD1" w14:textId="14CD4B51" w:rsidR="00574040" w:rsidRDefault="00574040"/>
    <w:p w14:paraId="351235DF" w14:textId="77777777" w:rsidR="00BF592B" w:rsidRDefault="00BF592B"/>
    <w:p w14:paraId="4EA2C2BD" w14:textId="6C2C5ACF" w:rsidR="00811558" w:rsidRDefault="00811558"/>
    <w:p w14:paraId="6D221172" w14:textId="77777777" w:rsidR="00811558" w:rsidRPr="002133DA" w:rsidRDefault="00811558"/>
    <w:sectPr w:rsidR="00811558" w:rsidRPr="002133DA" w:rsidSect="00E412CD">
      <w:pgSz w:w="12240" w:h="15840"/>
      <w:pgMar w:top="1134" w:right="1134" w:bottom="1134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3D2687" w14:textId="77777777" w:rsidR="00392CCA" w:rsidRDefault="00392CCA" w:rsidP="006E550F">
      <w:pPr>
        <w:spacing w:after="0" w:line="240" w:lineRule="auto"/>
      </w:pPr>
      <w:r>
        <w:separator/>
      </w:r>
    </w:p>
  </w:endnote>
  <w:endnote w:type="continuationSeparator" w:id="0">
    <w:p w14:paraId="08F77AEC" w14:textId="77777777" w:rsidR="00392CCA" w:rsidRDefault="00392CCA" w:rsidP="006E55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inherit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F5147F" w14:textId="77777777" w:rsidR="00392CCA" w:rsidRDefault="00392CCA" w:rsidP="006E550F">
      <w:pPr>
        <w:spacing w:after="0" w:line="240" w:lineRule="auto"/>
      </w:pPr>
      <w:r>
        <w:separator/>
      </w:r>
    </w:p>
  </w:footnote>
  <w:footnote w:type="continuationSeparator" w:id="0">
    <w:p w14:paraId="448D3F04" w14:textId="77777777" w:rsidR="00392CCA" w:rsidRDefault="00392CCA" w:rsidP="006E550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550F"/>
    <w:rsid w:val="000058CA"/>
    <w:rsid w:val="00024ACD"/>
    <w:rsid w:val="000508AD"/>
    <w:rsid w:val="0008771C"/>
    <w:rsid w:val="00093DFB"/>
    <w:rsid w:val="000E54C3"/>
    <w:rsid w:val="000F2EB9"/>
    <w:rsid w:val="002133DA"/>
    <w:rsid w:val="002B42D3"/>
    <w:rsid w:val="002E4648"/>
    <w:rsid w:val="003161B3"/>
    <w:rsid w:val="0036601C"/>
    <w:rsid w:val="00366C53"/>
    <w:rsid w:val="00392CCA"/>
    <w:rsid w:val="003B281C"/>
    <w:rsid w:val="003B2C38"/>
    <w:rsid w:val="003D4BE3"/>
    <w:rsid w:val="00443A0E"/>
    <w:rsid w:val="00447B13"/>
    <w:rsid w:val="00460D28"/>
    <w:rsid w:val="004658D9"/>
    <w:rsid w:val="004F648D"/>
    <w:rsid w:val="00563BC3"/>
    <w:rsid w:val="00574040"/>
    <w:rsid w:val="005C32EA"/>
    <w:rsid w:val="005D0BD2"/>
    <w:rsid w:val="005F128E"/>
    <w:rsid w:val="00614527"/>
    <w:rsid w:val="006576EF"/>
    <w:rsid w:val="006905BD"/>
    <w:rsid w:val="006B738B"/>
    <w:rsid w:val="006C136F"/>
    <w:rsid w:val="006E550F"/>
    <w:rsid w:val="006F167F"/>
    <w:rsid w:val="00796CC2"/>
    <w:rsid w:val="007E2772"/>
    <w:rsid w:val="00811558"/>
    <w:rsid w:val="00826AB8"/>
    <w:rsid w:val="0084478C"/>
    <w:rsid w:val="008467CF"/>
    <w:rsid w:val="008569C5"/>
    <w:rsid w:val="008D067B"/>
    <w:rsid w:val="00927EE0"/>
    <w:rsid w:val="0095330F"/>
    <w:rsid w:val="00981EC9"/>
    <w:rsid w:val="009A05F1"/>
    <w:rsid w:val="009C5759"/>
    <w:rsid w:val="009E675B"/>
    <w:rsid w:val="00A7695C"/>
    <w:rsid w:val="00AE7605"/>
    <w:rsid w:val="00B833DB"/>
    <w:rsid w:val="00BF592B"/>
    <w:rsid w:val="00C039FB"/>
    <w:rsid w:val="00C40682"/>
    <w:rsid w:val="00CB38D1"/>
    <w:rsid w:val="00CE4416"/>
    <w:rsid w:val="00D06106"/>
    <w:rsid w:val="00D12182"/>
    <w:rsid w:val="00D151B4"/>
    <w:rsid w:val="00D46460"/>
    <w:rsid w:val="00D73EEA"/>
    <w:rsid w:val="00DB570B"/>
    <w:rsid w:val="00DC28A0"/>
    <w:rsid w:val="00DF596B"/>
    <w:rsid w:val="00E412CD"/>
    <w:rsid w:val="00EA6C57"/>
    <w:rsid w:val="00F402B8"/>
    <w:rsid w:val="00FE18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6401E1"/>
  <w15:chartTrackingRefBased/>
  <w15:docId w15:val="{197516FE-CB23-49BC-94BC-54B6D06FBF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E550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E550F"/>
    <w:rPr>
      <w:lang w:val="bg-BG"/>
    </w:rPr>
  </w:style>
  <w:style w:type="paragraph" w:styleId="Footer">
    <w:name w:val="footer"/>
    <w:basedOn w:val="Normal"/>
    <w:link w:val="FooterChar"/>
    <w:uiPriority w:val="99"/>
    <w:unhideWhenUsed/>
    <w:rsid w:val="006E550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E550F"/>
    <w:rPr>
      <w:lang w:val="bg-BG"/>
    </w:rPr>
  </w:style>
  <w:style w:type="character" w:styleId="Hyperlink">
    <w:name w:val="Hyperlink"/>
    <w:basedOn w:val="DefaultParagraphFont"/>
    <w:uiPriority w:val="99"/>
    <w:unhideWhenUsed/>
    <w:rsid w:val="006E550F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E550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133D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hyperlink" Target="https://ec.europa.eu/eurostat/databrowser/view/LC_LCI_R2_A__custom_3143358/default/table?lang=en" TargetMode="Externa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://appsso.eurostat.ec.europa.eu/nui/show.do?dataset=prc_hicp_aind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hyperlink" Target="https://ec.europa.eu/eurostat/databrowser/view/LC_LCI_R2_A__custom_2529662/default/table?lang=en" TargetMode="Externa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869</TotalTime>
  <Pages>4</Pages>
  <Words>233</Words>
  <Characters>1332</Characters>
  <Application>Microsoft Office Word</Application>
  <DocSecurity>0</DocSecurity>
  <Lines>11</Lines>
  <Paragraphs>3</Paragraphs>
  <ScaleCrop>false</ScaleCrop>
  <Company/>
  <LinksUpToDate>false</LinksUpToDate>
  <CharactersWithSpaces>1562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Dinko Draganov</dc:creator>
  <cp:keywords/>
  <dc:description/>
  <cp:lastModifiedBy>Dinko Draganov</cp:lastModifiedBy>
  <cp:revision>64</cp:revision>
  <dcterms:created xsi:type="dcterms:W3CDTF">2022-04-19T09:37:00Z</dcterms:created>
  <dcterms:modified xsi:type="dcterms:W3CDTF">2022-12-07T17:14:00Z</dcterms:modified>
</cp:coreProperties>
</file>