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304A8" w14:textId="16A11C68" w:rsidR="005055A7" w:rsidRPr="005055A7" w:rsidRDefault="005055A7" w:rsidP="005055A7">
      <w:pPr>
        <w:shd w:val="clear" w:color="auto" w:fill="FFFFFF"/>
        <w:spacing w:before="240" w:line="360" w:lineRule="auto"/>
        <w:jc w:val="right"/>
        <w:rPr>
          <w:b/>
          <w:bCs/>
          <w:i/>
          <w:iCs/>
          <w:color w:val="000000"/>
          <w:spacing w:val="-4"/>
          <w:w w:val="121"/>
          <w:sz w:val="24"/>
          <w:szCs w:val="24"/>
        </w:rPr>
      </w:pPr>
      <w:r w:rsidRPr="005055A7">
        <w:rPr>
          <w:b/>
          <w:bCs/>
          <w:i/>
          <w:iCs/>
          <w:color w:val="000000"/>
          <w:spacing w:val="-4"/>
          <w:w w:val="121"/>
          <w:sz w:val="24"/>
          <w:szCs w:val="24"/>
        </w:rPr>
        <w:t>Приложение XI</w:t>
      </w:r>
    </w:p>
    <w:p w14:paraId="409800F1" w14:textId="58DDFA2A" w:rsidR="00C57BE2" w:rsidRPr="000B66AD" w:rsidRDefault="00C57BE2" w:rsidP="004E1189">
      <w:pPr>
        <w:shd w:val="clear" w:color="auto" w:fill="FFFFFF"/>
        <w:spacing w:before="240" w:line="360" w:lineRule="auto"/>
        <w:jc w:val="center"/>
        <w:rPr>
          <w:sz w:val="24"/>
          <w:szCs w:val="24"/>
        </w:rPr>
      </w:pPr>
      <w:r w:rsidRPr="000B66AD">
        <w:rPr>
          <w:b/>
          <w:bCs/>
          <w:color w:val="000000"/>
          <w:spacing w:val="-4"/>
          <w:w w:val="121"/>
          <w:sz w:val="24"/>
          <w:szCs w:val="24"/>
        </w:rPr>
        <w:t>ДЕКЛАРАЦИЯ ЗА НЕРЕДНОСТИ</w:t>
      </w:r>
      <w:r w:rsidRPr="000B66AD">
        <w:rPr>
          <w:rStyle w:val="FootnoteReference"/>
          <w:b/>
          <w:bCs/>
          <w:color w:val="000000"/>
          <w:spacing w:val="-4"/>
          <w:w w:val="121"/>
          <w:sz w:val="24"/>
          <w:szCs w:val="24"/>
        </w:rPr>
        <w:footnoteReference w:id="1"/>
      </w:r>
    </w:p>
    <w:p w14:paraId="2268F72B" w14:textId="77777777" w:rsidR="00C57BE2" w:rsidRPr="000B66AD" w:rsidRDefault="00C57BE2" w:rsidP="004E1189">
      <w:pPr>
        <w:shd w:val="clear" w:color="auto" w:fill="FFFFFF"/>
        <w:spacing w:line="360" w:lineRule="auto"/>
        <w:ind w:right="1008"/>
        <w:rPr>
          <w:color w:val="000000"/>
          <w:sz w:val="24"/>
          <w:szCs w:val="24"/>
        </w:rPr>
      </w:pPr>
    </w:p>
    <w:p w14:paraId="2FDEE964" w14:textId="0C60558F" w:rsidR="00C57BE2" w:rsidRPr="000B66AD" w:rsidRDefault="00C57BE2" w:rsidP="004E1189">
      <w:pPr>
        <w:widowControl/>
        <w:suppressAutoHyphens/>
        <w:autoSpaceDE/>
        <w:autoSpaceDN/>
        <w:adjustRightInd/>
        <w:spacing w:line="360" w:lineRule="auto"/>
        <w:jc w:val="both"/>
        <w:rPr>
          <w:sz w:val="24"/>
          <w:szCs w:val="24"/>
          <w:lang w:eastAsia="ar-SA"/>
        </w:rPr>
      </w:pPr>
      <w:r w:rsidRPr="000B66AD">
        <w:rPr>
          <w:sz w:val="24"/>
          <w:szCs w:val="24"/>
          <w:lang w:eastAsia="ar-SA"/>
        </w:rPr>
        <w:t>Долуподписаният/ата:</w:t>
      </w:r>
      <w:r w:rsidR="000C6A24" w:rsidRPr="000B66AD">
        <w:rPr>
          <w:sz w:val="24"/>
          <w:szCs w:val="24"/>
          <w:lang w:eastAsia="ar-SA"/>
        </w:rPr>
        <w:t xml:space="preserve"> </w:t>
      </w:r>
      <w:r w:rsidRPr="000B66AD">
        <w:rPr>
          <w:sz w:val="24"/>
          <w:szCs w:val="24"/>
          <w:lang w:eastAsia="ar-SA"/>
        </w:rPr>
        <w:t xml:space="preserve">.......................................................................................................,  </w:t>
      </w:r>
    </w:p>
    <w:p w14:paraId="15AC60B8" w14:textId="77777777" w:rsidR="00C57BE2" w:rsidRPr="000B66AD" w:rsidRDefault="00C57BE2" w:rsidP="004E1189">
      <w:pPr>
        <w:widowControl/>
        <w:suppressAutoHyphens/>
        <w:autoSpaceDE/>
        <w:autoSpaceDN/>
        <w:adjustRightInd/>
        <w:spacing w:line="360" w:lineRule="auto"/>
        <w:jc w:val="center"/>
        <w:rPr>
          <w:i/>
          <w:iCs/>
          <w:sz w:val="24"/>
          <w:szCs w:val="24"/>
          <w:lang w:eastAsia="ar-SA"/>
        </w:rPr>
      </w:pPr>
      <w:r w:rsidRPr="000B66AD">
        <w:rPr>
          <w:i/>
          <w:iCs/>
          <w:sz w:val="24"/>
          <w:szCs w:val="24"/>
          <w:lang w:eastAsia="ar-SA"/>
        </w:rPr>
        <w:t>(име, презиме, фамилия)</w:t>
      </w:r>
    </w:p>
    <w:p w14:paraId="7B8A085C" w14:textId="746877DB" w:rsidR="000C6A24" w:rsidRPr="000B66AD" w:rsidRDefault="00C57BE2" w:rsidP="004E1189">
      <w:pPr>
        <w:shd w:val="clear" w:color="auto" w:fill="FFFFFF"/>
        <w:spacing w:line="360" w:lineRule="auto"/>
        <w:rPr>
          <w:i/>
          <w:color w:val="000000"/>
          <w:spacing w:val="1"/>
          <w:sz w:val="24"/>
          <w:szCs w:val="24"/>
        </w:rPr>
      </w:pPr>
      <w:r w:rsidRPr="000B66AD">
        <w:rPr>
          <w:color w:val="000000"/>
          <w:spacing w:val="1"/>
          <w:sz w:val="24"/>
          <w:szCs w:val="24"/>
        </w:rPr>
        <w:t>в качеството ми на</w:t>
      </w:r>
      <w:r w:rsidR="000C6A24" w:rsidRPr="000B66AD">
        <w:rPr>
          <w:color w:val="000000"/>
          <w:spacing w:val="1"/>
          <w:sz w:val="24"/>
          <w:szCs w:val="24"/>
        </w:rPr>
        <w:t xml:space="preserve"> </w:t>
      </w:r>
      <w:r w:rsidR="000C6A24" w:rsidRPr="000B66AD">
        <w:rPr>
          <w:sz w:val="24"/>
          <w:szCs w:val="24"/>
          <w:lang w:eastAsia="ar-SA"/>
        </w:rPr>
        <w:t>.............................................................................................................,</w:t>
      </w:r>
    </w:p>
    <w:p w14:paraId="29C0E24F" w14:textId="25C583A9" w:rsidR="000C6A24" w:rsidRPr="000B66AD" w:rsidRDefault="001C2AD1" w:rsidP="004E1189">
      <w:pPr>
        <w:shd w:val="clear" w:color="auto" w:fill="FFFFFF"/>
        <w:spacing w:line="360" w:lineRule="auto"/>
        <w:ind w:left="1440" w:firstLine="720"/>
        <w:rPr>
          <w:color w:val="000000"/>
          <w:spacing w:val="1"/>
        </w:rPr>
      </w:pPr>
      <w:r w:rsidRPr="000B66AD">
        <w:rPr>
          <w:i/>
          <w:color w:val="000000"/>
          <w:spacing w:val="1"/>
        </w:rPr>
        <w:t>(длъжност и качество, в което лицето представлява кандидата</w:t>
      </w:r>
      <w:r w:rsidR="00A3048B">
        <w:rPr>
          <w:i/>
          <w:color w:val="000000"/>
          <w:spacing w:val="1"/>
        </w:rPr>
        <w:t>/партньора</w:t>
      </w:r>
      <w:r w:rsidRPr="000B66AD">
        <w:rPr>
          <w:color w:val="000000"/>
          <w:spacing w:val="1"/>
        </w:rPr>
        <w:t>)</w:t>
      </w:r>
    </w:p>
    <w:p w14:paraId="5E2CFD3B" w14:textId="13F24667" w:rsidR="00C57BE2" w:rsidRPr="000B66AD" w:rsidRDefault="00C57BE2" w:rsidP="004E1189">
      <w:pPr>
        <w:shd w:val="clear" w:color="auto" w:fill="FFFFFF"/>
        <w:spacing w:line="360" w:lineRule="auto"/>
        <w:rPr>
          <w:color w:val="000000"/>
          <w:spacing w:val="1"/>
          <w:sz w:val="24"/>
          <w:szCs w:val="24"/>
        </w:rPr>
      </w:pPr>
      <w:r w:rsidRPr="000B66AD">
        <w:rPr>
          <w:color w:val="000000"/>
          <w:spacing w:val="1"/>
          <w:sz w:val="24"/>
          <w:szCs w:val="24"/>
        </w:rPr>
        <w:t>на ………………………………………………………………………………</w:t>
      </w:r>
      <w:r w:rsidR="000C6A24" w:rsidRPr="000B66AD">
        <w:rPr>
          <w:color w:val="000000"/>
          <w:spacing w:val="1"/>
          <w:sz w:val="24"/>
          <w:szCs w:val="24"/>
        </w:rPr>
        <w:t>………….,</w:t>
      </w:r>
    </w:p>
    <w:p w14:paraId="7EFBA3DC" w14:textId="2BC91241" w:rsidR="00C57BE2" w:rsidRPr="000B66AD" w:rsidRDefault="00C57BE2" w:rsidP="004E1189">
      <w:pPr>
        <w:shd w:val="clear" w:color="auto" w:fill="FFFFFF"/>
        <w:spacing w:line="360" w:lineRule="auto"/>
        <w:ind w:left="2880"/>
        <w:rPr>
          <w:i/>
          <w:iCs/>
          <w:color w:val="000000"/>
          <w:spacing w:val="1"/>
          <w:sz w:val="24"/>
          <w:szCs w:val="24"/>
        </w:rPr>
      </w:pPr>
      <w:r w:rsidRPr="000B66AD">
        <w:rPr>
          <w:i/>
          <w:iCs/>
          <w:color w:val="000000"/>
          <w:spacing w:val="1"/>
          <w:sz w:val="24"/>
          <w:szCs w:val="24"/>
        </w:rPr>
        <w:t xml:space="preserve">(наименование на </w:t>
      </w:r>
      <w:r w:rsidR="001C2AD1" w:rsidRPr="000B66AD">
        <w:rPr>
          <w:i/>
          <w:iCs/>
          <w:color w:val="000000"/>
          <w:spacing w:val="1"/>
          <w:sz w:val="24"/>
          <w:szCs w:val="24"/>
        </w:rPr>
        <w:t>кандидата</w:t>
      </w:r>
      <w:r w:rsidR="00A3048B">
        <w:rPr>
          <w:i/>
          <w:iCs/>
          <w:color w:val="000000"/>
          <w:spacing w:val="1"/>
          <w:sz w:val="24"/>
          <w:szCs w:val="24"/>
        </w:rPr>
        <w:t>/партньора</w:t>
      </w:r>
      <w:r w:rsidRPr="000B66AD">
        <w:rPr>
          <w:i/>
          <w:iCs/>
          <w:color w:val="000000"/>
          <w:spacing w:val="1"/>
          <w:sz w:val="24"/>
          <w:szCs w:val="24"/>
        </w:rPr>
        <w:t>)</w:t>
      </w:r>
    </w:p>
    <w:p w14:paraId="16CA308D" w14:textId="6708CBC6" w:rsidR="001C2AD1" w:rsidRPr="000B66AD" w:rsidRDefault="001C2AD1" w:rsidP="004E1189">
      <w:pPr>
        <w:shd w:val="clear" w:color="auto" w:fill="FFFFFF"/>
        <w:spacing w:line="360" w:lineRule="auto"/>
        <w:jc w:val="both"/>
        <w:rPr>
          <w:color w:val="000000"/>
          <w:spacing w:val="1"/>
          <w:sz w:val="24"/>
          <w:szCs w:val="24"/>
        </w:rPr>
      </w:pPr>
      <w:r w:rsidRPr="000B66AD">
        <w:rPr>
          <w:color w:val="000000"/>
          <w:spacing w:val="1"/>
          <w:sz w:val="24"/>
          <w:szCs w:val="24"/>
        </w:rPr>
        <w:t xml:space="preserve">с ЕИК .......................................... – </w:t>
      </w:r>
      <w:r w:rsidR="00A3048B">
        <w:rPr>
          <w:color w:val="000000"/>
          <w:spacing w:val="1"/>
          <w:sz w:val="24"/>
          <w:szCs w:val="24"/>
        </w:rPr>
        <w:t xml:space="preserve">(посочва се дали е </w:t>
      </w:r>
      <w:r w:rsidRPr="000B66AD">
        <w:rPr>
          <w:color w:val="000000"/>
          <w:spacing w:val="1"/>
          <w:sz w:val="24"/>
          <w:szCs w:val="24"/>
        </w:rPr>
        <w:t>кандидат</w:t>
      </w:r>
      <w:r w:rsidR="00A3048B">
        <w:rPr>
          <w:color w:val="000000"/>
          <w:spacing w:val="1"/>
          <w:sz w:val="24"/>
          <w:szCs w:val="24"/>
        </w:rPr>
        <w:t xml:space="preserve"> или партньор)</w:t>
      </w:r>
      <w:r w:rsidRPr="000B66AD">
        <w:rPr>
          <w:color w:val="000000"/>
          <w:spacing w:val="1"/>
          <w:sz w:val="24"/>
          <w:szCs w:val="24"/>
        </w:rPr>
        <w:t xml:space="preserve"> по процедура за </w:t>
      </w:r>
      <w:r w:rsidR="000C6A24" w:rsidRPr="000B66AD">
        <w:rPr>
          <w:color w:val="000000"/>
          <w:spacing w:val="1"/>
          <w:sz w:val="24"/>
          <w:szCs w:val="24"/>
        </w:rPr>
        <w:t>получаване на средства от Механизма за възстановяване и устойчивост ……………………………</w:t>
      </w:r>
      <w:r w:rsidRPr="000B66AD">
        <w:rPr>
          <w:color w:val="000000"/>
          <w:spacing w:val="1"/>
          <w:sz w:val="24"/>
          <w:szCs w:val="24"/>
        </w:rPr>
        <w:t>,</w:t>
      </w:r>
    </w:p>
    <w:p w14:paraId="18E1E609" w14:textId="37E556E6" w:rsidR="000C6A24" w:rsidRPr="000B66AD" w:rsidRDefault="000C6A24" w:rsidP="004E1189">
      <w:pPr>
        <w:spacing w:line="360" w:lineRule="auto"/>
        <w:ind w:left="2160"/>
        <w:jc w:val="both"/>
        <w:rPr>
          <w:i/>
        </w:rPr>
      </w:pPr>
      <w:r w:rsidRPr="000B66AD">
        <w:rPr>
          <w:i/>
        </w:rPr>
        <w:t xml:space="preserve">        (наименование на процедурата за предоставяне на средства от МВУ)</w:t>
      </w:r>
    </w:p>
    <w:p w14:paraId="572C5CF1" w14:textId="77777777" w:rsidR="00CC4429" w:rsidRPr="000B66AD" w:rsidRDefault="00CC4429" w:rsidP="004E1189">
      <w:pPr>
        <w:widowControl/>
        <w:autoSpaceDE/>
        <w:autoSpaceDN/>
        <w:adjustRightInd/>
        <w:spacing w:before="120" w:line="360" w:lineRule="auto"/>
        <w:rPr>
          <w:b/>
          <w:bCs/>
          <w:sz w:val="24"/>
          <w:szCs w:val="24"/>
        </w:rPr>
      </w:pPr>
      <w:r w:rsidRPr="000B66AD">
        <w:rPr>
          <w:b/>
          <w:bCs/>
          <w:sz w:val="24"/>
          <w:szCs w:val="24"/>
        </w:rPr>
        <w:t>декларирам, че:</w:t>
      </w:r>
    </w:p>
    <w:p w14:paraId="5BF65CA6" w14:textId="77777777" w:rsidR="00CC4429" w:rsidRPr="000B66AD" w:rsidRDefault="00CC4429" w:rsidP="001A6BA1">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w:t>
      </w:r>
      <w:bookmarkStart w:id="0" w:name="_Hlk107838318"/>
      <w:r w:rsidRPr="000B66AD">
        <w:rPr>
          <w:sz w:val="24"/>
          <w:szCs w:val="24"/>
        </w:rPr>
        <w:t>с определението за</w:t>
      </w:r>
      <w:bookmarkEnd w:id="0"/>
      <w:r w:rsidRPr="000B66AD">
        <w:rPr>
          <w:sz w:val="24"/>
          <w:szCs w:val="24"/>
        </w:rPr>
        <w:t xml:space="preserve"> </w:t>
      </w:r>
      <w:r w:rsidRPr="000B66AD">
        <w:rPr>
          <w:b/>
          <w:sz w:val="24"/>
          <w:szCs w:val="24"/>
        </w:rPr>
        <w:t xml:space="preserve">нередност </w:t>
      </w:r>
      <w:r w:rsidRPr="000B66AD">
        <w:rPr>
          <w:sz w:val="24"/>
          <w:szCs w:val="24"/>
        </w:rPr>
        <w:t>във връзка с</w:t>
      </w:r>
      <w:r w:rsidRPr="000B66AD">
        <w:rPr>
          <w:b/>
          <w:sz w:val="24"/>
          <w:szCs w:val="24"/>
        </w:rPr>
        <w:t xml:space="preserve"> </w:t>
      </w:r>
      <w:r w:rsidRPr="000B66AD">
        <w:rPr>
          <w:sz w:val="24"/>
          <w:szCs w:val="24"/>
        </w:rPr>
        <w:t xml:space="preserve">защитата на финансовите интереси на Европейските общности, съгласно чл. 1, параграф 2 от Регламент (ЕО, ЕВРАТОМ) № 2988/95 на Съвета от 18 декември 1995 година относно защитата на финансовите интереси на Европейските общности: </w:t>
      </w:r>
    </w:p>
    <w:p w14:paraId="154D27A5" w14:textId="77777777" w:rsidR="00CC4429" w:rsidRPr="000B66AD" w:rsidRDefault="00CC4429" w:rsidP="004E1189">
      <w:pPr>
        <w:widowControl/>
        <w:tabs>
          <w:tab w:val="num" w:pos="426"/>
        </w:tabs>
        <w:spacing w:line="360" w:lineRule="auto"/>
        <w:ind w:firstLine="426"/>
        <w:jc w:val="both"/>
        <w:rPr>
          <w:sz w:val="24"/>
          <w:szCs w:val="24"/>
        </w:rPr>
      </w:pPr>
    </w:p>
    <w:p w14:paraId="4BF6A887" w14:textId="77777777" w:rsidR="00CC4429" w:rsidRPr="000B66AD" w:rsidRDefault="00CC4429" w:rsidP="004E1189">
      <w:pPr>
        <w:widowControl/>
        <w:tabs>
          <w:tab w:val="num" w:pos="426"/>
        </w:tabs>
        <w:spacing w:line="360" w:lineRule="auto"/>
        <w:ind w:firstLine="426"/>
        <w:jc w:val="both"/>
        <w:rPr>
          <w:sz w:val="24"/>
          <w:szCs w:val="24"/>
        </w:rPr>
      </w:pPr>
      <w:r w:rsidRPr="000B66AD">
        <w:rPr>
          <w:sz w:val="24"/>
          <w:szCs w:val="24"/>
        </w:rPr>
        <w:t>„Нередност“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p>
    <w:p w14:paraId="50AC16BD" w14:textId="77777777" w:rsidR="00CC4429" w:rsidRPr="000B66AD" w:rsidRDefault="00CC4429" w:rsidP="004E1189">
      <w:pPr>
        <w:widowControl/>
        <w:tabs>
          <w:tab w:val="num" w:pos="426"/>
        </w:tabs>
        <w:spacing w:line="360" w:lineRule="auto"/>
        <w:ind w:firstLine="426"/>
        <w:rPr>
          <w:sz w:val="24"/>
          <w:szCs w:val="24"/>
        </w:rPr>
      </w:pPr>
    </w:p>
    <w:p w14:paraId="74F12660" w14:textId="77777777" w:rsidR="00CC4429" w:rsidRPr="000B66AD" w:rsidRDefault="00CC4429" w:rsidP="004E1189">
      <w:pPr>
        <w:widowControl/>
        <w:numPr>
          <w:ilvl w:val="0"/>
          <w:numId w:val="10"/>
        </w:numPr>
        <w:tabs>
          <w:tab w:val="clear" w:pos="786"/>
          <w:tab w:val="num" w:pos="426"/>
        </w:tabs>
        <w:autoSpaceDE/>
        <w:autoSpaceDN/>
        <w:adjustRightInd/>
        <w:spacing w:before="120" w:line="360" w:lineRule="auto"/>
        <w:ind w:left="0" w:firstLine="426"/>
        <w:jc w:val="both"/>
        <w:rPr>
          <w:sz w:val="24"/>
          <w:szCs w:val="24"/>
        </w:rPr>
      </w:pPr>
      <w:r w:rsidRPr="000B66AD">
        <w:rPr>
          <w:sz w:val="24"/>
          <w:szCs w:val="24"/>
        </w:rPr>
        <w:t xml:space="preserve">Запознат/а съм с определението за </w:t>
      </w:r>
      <w:r w:rsidRPr="000B66AD">
        <w:rPr>
          <w:b/>
          <w:bCs/>
          <w:sz w:val="24"/>
          <w:szCs w:val="24"/>
        </w:rPr>
        <w:t>корупция</w:t>
      </w:r>
      <w:r w:rsidRPr="000B66AD">
        <w:rPr>
          <w:sz w:val="24"/>
          <w:szCs w:val="24"/>
        </w:rPr>
        <w:t xml:space="preserve"> по смисъла на чл. 3, ал. 1 от Закона за противодействие на корупцията и за отнемане на незаконно придобитото имущество:</w:t>
      </w:r>
    </w:p>
    <w:p w14:paraId="625A2948" w14:textId="77777777" w:rsidR="00CC4429" w:rsidRPr="000B66AD" w:rsidRDefault="00CC4429" w:rsidP="004E1189">
      <w:pPr>
        <w:widowControl/>
        <w:tabs>
          <w:tab w:val="num" w:pos="426"/>
        </w:tabs>
        <w:autoSpaceDE/>
        <w:autoSpaceDN/>
        <w:adjustRightInd/>
        <w:spacing w:before="120" w:line="360" w:lineRule="auto"/>
        <w:ind w:firstLine="426"/>
        <w:jc w:val="both"/>
        <w:rPr>
          <w:sz w:val="24"/>
          <w:szCs w:val="24"/>
        </w:rPr>
      </w:pPr>
      <w:r w:rsidRPr="000B66AD">
        <w:rPr>
          <w:sz w:val="24"/>
          <w:szCs w:val="24"/>
        </w:rPr>
        <w:t xml:space="preserve">„Корупция по смисъла на този закон е налице, когато в резултат на заеманата висша публична длъжност лицето злоупотребява с власт, нарушава или не изпълнява служебни </w:t>
      </w:r>
      <w:r w:rsidRPr="000B66AD">
        <w:rPr>
          <w:sz w:val="24"/>
          <w:szCs w:val="24"/>
        </w:rPr>
        <w:lastRenderedPageBreak/>
        <w:t>задължения с цел пряко или косвено извличане на неследваща се материална или нематериална облага за себе си или за друго лице.“</w:t>
      </w:r>
    </w:p>
    <w:p w14:paraId="5A34B4D1" w14:textId="77777777" w:rsidR="00CC4429" w:rsidRPr="000B66AD" w:rsidRDefault="00CC4429" w:rsidP="004E1189">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 xml:space="preserve">измама </w:t>
      </w:r>
      <w:r w:rsidRPr="000B66AD">
        <w:rPr>
          <w:sz w:val="24"/>
          <w:szCs w:val="24"/>
        </w:rPr>
        <w:t>по чл. 209, чл. 212 и чл. 212а от Наказателния кодекс:</w:t>
      </w:r>
    </w:p>
    <w:p w14:paraId="3309A5C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а) Измама е налице, когато с цел да набави за себе си или за другиго имотна облага лице възбуди или поддържа у някого заблуждение и с това причини нему или другиму имотна вреда, както и когато със същата цел лице използва заблуждението, неопитността и неосведомеността на някого и с това причини нему или другиму имотна вреда;</w:t>
      </w:r>
    </w:p>
    <w:p w14:paraId="142A3DD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б) Измама е налице, когато някой чрез използване на документ с невярно съдържание или на неистински или преправен документ получи без правно основание чуждо движимо или недвижимо имущество с намерение да го присвои, както и когато някой чрез съставяне на документ с невярно съдържание или на неистински или преправен документ съзнателно даде възможност на друго физическо или юридическо лице да получи без правно основание такова имущество.</w:t>
      </w:r>
    </w:p>
    <w:p w14:paraId="3393BD9F"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 xml:space="preserve">в) Компютърна измама е налице когато някой с цел да набави за себе си или за другиго облага възбуди или поддържа заблуждение у някого, като внесе, измени, изтрие или заличи компютърни данни или използва чужд електронен подпис и с това причини на него или другиго вреда, както и когато някой, без да има право, внесе, измени, изтрие или заличи компютърни данни, за да получи нещо, което не му се следва. </w:t>
      </w:r>
    </w:p>
    <w:p w14:paraId="45DE460B" w14:textId="77777777"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подкуп</w:t>
      </w:r>
      <w:r w:rsidRPr="000B66AD">
        <w:rPr>
          <w:sz w:val="24"/>
          <w:szCs w:val="24"/>
        </w:rPr>
        <w:t xml:space="preserve"> по чл. 301, чл. 304, 304а, 304б, 304в и провокация към подкуп по чл. 307 от Наказателния кодекс:</w:t>
      </w:r>
    </w:p>
    <w:p w14:paraId="7B31E032"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а) Подкуп е налице когато длъжностно лице поиска или приеме дар или каквато и да е облага, която не му се следва, или приеме предложение или обещание за дар или облага, за да извърши или не извърши действие по служба или загдето е извършило или не е извършило такова действие.</w:t>
      </w:r>
    </w:p>
    <w:p w14:paraId="4372D3F4"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lastRenderedPageBreak/>
        <w:t>б) Подкуп е налице когато някой предложи, обещае или даде дар или каквато и да е облага на длъжностно лице, за да извърши или да не извърши действие по служба или загдето е извършило или не е извършило такова действие.</w:t>
      </w:r>
    </w:p>
    <w:p w14:paraId="2739FFCC"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в) Подкуп е налице когато някой поиска или приеме дар или каквато и да е облага, която не му се следва, или приеме предложение или обещание за дар или облага, за да упражни влияние при вземане на решение от длъжностно лице или чуждо длъжностно лице във връзка със службата му, както и когато някой предложи, обещае или даде дар или каквато и да е неследваща се облага на лице, което твърди, че може да упражни влияние, или когато със съгласие на длъжностното лице, чуждото длъжностно лице или лицето, което твърди, че може да упражни влияние, дарът или облагата са предложени, обещани или дадени другиму.</w:t>
      </w:r>
    </w:p>
    <w:p w14:paraId="77170BE0"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г) Провокация към подкуп е налице когато някой преднамерено създава обстановка или условия, за да предизвика предлагане, даване или получаване на подкуп с цел да навреди на онзи, който даде или приеме подкупа.</w:t>
      </w:r>
    </w:p>
    <w:p w14:paraId="7B69BC68" w14:textId="77777777" w:rsidR="0012798D" w:rsidRDefault="00CC4429"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със състава на престъплението </w:t>
      </w:r>
      <w:r w:rsidRPr="0012798D">
        <w:rPr>
          <w:b/>
          <w:bCs/>
          <w:sz w:val="24"/>
          <w:szCs w:val="24"/>
        </w:rPr>
        <w:t>длъжностно присвояване</w:t>
      </w:r>
      <w:r w:rsidRPr="0012798D">
        <w:rPr>
          <w:sz w:val="24"/>
          <w:szCs w:val="24"/>
        </w:rPr>
        <w:t xml:space="preserve"> по чл. 201 от Наказателния кодекс, съгласно който то е налице, когато длъжностно лице присвои чужди пари, вещи или други ценности, връчени в това му качество или поверени му да ги пази или управлява.  </w:t>
      </w:r>
    </w:p>
    <w:p w14:paraId="7844F771" w14:textId="3CAFE7D5" w:rsidR="0012798D" w:rsidRPr="0012798D" w:rsidRDefault="0012798D"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 определението за </w:t>
      </w:r>
      <w:r w:rsidRPr="0012798D">
        <w:rPr>
          <w:b/>
          <w:bCs/>
          <w:sz w:val="24"/>
          <w:szCs w:val="24"/>
        </w:rPr>
        <w:t>конфликт на интереси</w:t>
      </w:r>
      <w:r>
        <w:rPr>
          <w:sz w:val="24"/>
          <w:szCs w:val="24"/>
        </w:rPr>
        <w:t xml:space="preserve"> съгласно </w:t>
      </w:r>
      <w:r w:rsidRPr="0012798D">
        <w:rPr>
          <w:i/>
          <w:sz w:val="24"/>
          <w:szCs w:val="24"/>
        </w:rPr>
        <w:t>чл. 61 от</w:t>
      </w:r>
      <w:r w:rsidRPr="0012798D">
        <w:rPr>
          <w:sz w:val="24"/>
          <w:szCs w:val="24"/>
        </w:rPr>
        <w:t xml:space="preserve"> </w:t>
      </w:r>
      <w:r w:rsidRPr="0012798D">
        <w:rPr>
          <w:i/>
          <w:sz w:val="24"/>
          <w:szCs w:val="24"/>
        </w:rPr>
        <w:t xml:space="preserve">Регламент (ЕС, Евратом) № 2018/1046 на </w:t>
      </w:r>
      <w:proofErr w:type="spellStart"/>
      <w:r w:rsidRPr="0012798D">
        <w:rPr>
          <w:i/>
          <w:sz w:val="24"/>
          <w:szCs w:val="24"/>
        </w:rPr>
        <w:t>Eвропейския</w:t>
      </w:r>
      <w:proofErr w:type="spellEnd"/>
      <w:r w:rsidRPr="0012798D">
        <w:rPr>
          <w:i/>
          <w:sz w:val="24"/>
          <w:szCs w:val="24"/>
        </w:rPr>
        <w:t xml:space="preserve">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12798D">
        <w:rPr>
          <w:sz w:val="24"/>
          <w:szCs w:val="24"/>
        </w:rPr>
        <w:t>, ко</w:t>
      </w:r>
      <w:r>
        <w:rPr>
          <w:sz w:val="24"/>
          <w:szCs w:val="24"/>
        </w:rPr>
        <w:t>е</w:t>
      </w:r>
      <w:r w:rsidRPr="0012798D">
        <w:rPr>
          <w:sz w:val="24"/>
          <w:szCs w:val="24"/>
        </w:rPr>
        <w:t>то гласи следното:</w:t>
      </w:r>
    </w:p>
    <w:p w14:paraId="08D5AC94"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w:t>
      </w:r>
      <w:bookmarkStart w:id="1" w:name="to_paragraph_id6982804"/>
      <w:bookmarkEnd w:id="1"/>
      <w:r w:rsidRPr="00006D95">
        <w:rPr>
          <w:sz w:val="24"/>
          <w:szCs w:val="24"/>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w:t>
      </w:r>
      <w:r w:rsidRPr="00006D95">
        <w:rPr>
          <w:sz w:val="24"/>
          <w:szCs w:val="24"/>
        </w:rPr>
        <w:lastRenderedPageBreak/>
        <w:t>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084A6D6E" w14:textId="77777777" w:rsidR="0012798D" w:rsidRPr="00006D95" w:rsidRDefault="0012798D" w:rsidP="0012798D">
      <w:pPr>
        <w:widowControl/>
        <w:autoSpaceDE/>
        <w:autoSpaceDN/>
        <w:adjustRightInd/>
        <w:spacing w:before="480" w:after="60" w:line="360" w:lineRule="auto"/>
        <w:ind w:firstLine="709"/>
        <w:jc w:val="both"/>
        <w:rPr>
          <w:sz w:val="24"/>
          <w:szCs w:val="24"/>
        </w:rPr>
      </w:pPr>
      <w:r w:rsidRPr="00006D95">
        <w:rPr>
          <w:sz w:val="24"/>
          <w:szCs w:val="24"/>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2A54C943"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 xml:space="preserve"> 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19FEBB3A" w14:textId="79B53A96"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b/>
          <w:sz w:val="24"/>
          <w:szCs w:val="24"/>
        </w:rPr>
      </w:pPr>
      <w:r w:rsidRPr="000B66AD">
        <w:rPr>
          <w:sz w:val="24"/>
          <w:szCs w:val="24"/>
        </w:rPr>
        <w:t>Запознат/а съм, че</w:t>
      </w:r>
      <w:r w:rsidRPr="000B66AD">
        <w:rPr>
          <w:b/>
          <w:sz w:val="24"/>
          <w:szCs w:val="24"/>
        </w:rPr>
        <w:t xml:space="preserve"> следва да подавам сигнали за наличие на нередности и нарушения до:</w:t>
      </w:r>
    </w:p>
    <w:p w14:paraId="5C6165E7" w14:textId="6532A9D2" w:rsidR="00CC4429" w:rsidRPr="000B66AD" w:rsidRDefault="00CC4429" w:rsidP="004E1189">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0B66AD">
        <w:rPr>
          <w:sz w:val="24"/>
          <w:szCs w:val="24"/>
        </w:rPr>
        <w:t xml:space="preserve">Ръководителя на координиращо звено на национално равнище за изпълнението и контрола на </w:t>
      </w:r>
      <w:r w:rsidR="000B66AD">
        <w:rPr>
          <w:sz w:val="24"/>
          <w:szCs w:val="24"/>
        </w:rPr>
        <w:t>Националния план за възстановяване и устойчивост</w:t>
      </w:r>
      <w:r w:rsidR="000B66AD" w:rsidRPr="000B66AD">
        <w:rPr>
          <w:sz w:val="24"/>
          <w:szCs w:val="24"/>
        </w:rPr>
        <w:t xml:space="preserve"> </w:t>
      </w:r>
      <w:r w:rsidRPr="000B66AD">
        <w:rPr>
          <w:sz w:val="24"/>
          <w:szCs w:val="24"/>
        </w:rPr>
        <w:t xml:space="preserve">(директора на дирекция „Национален фонд”) или </w:t>
      </w:r>
    </w:p>
    <w:p w14:paraId="3B97F894" w14:textId="55BE3169" w:rsidR="00A86D0C" w:rsidRDefault="00CC4429" w:rsidP="00283D25">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283D25">
        <w:rPr>
          <w:sz w:val="24"/>
          <w:szCs w:val="24"/>
        </w:rPr>
        <w:t>Ръководителя на Структурата за наблюдение и докладване (СНД), отговорна за контрола на съответната инвестиция,</w:t>
      </w:r>
      <w:r w:rsidR="003E3504">
        <w:rPr>
          <w:sz w:val="24"/>
          <w:szCs w:val="24"/>
        </w:rPr>
        <w:t xml:space="preserve"> </w:t>
      </w:r>
      <w:r w:rsidR="003E3504" w:rsidRPr="003E3504">
        <w:rPr>
          <w:sz w:val="24"/>
          <w:szCs w:val="24"/>
        </w:rPr>
        <w:t>или овластено от него лице да упражнява правомощията за организация и изпълнението на тези дейности и/или функции</w:t>
      </w:r>
      <w:r w:rsidR="003E3504">
        <w:rPr>
          <w:sz w:val="24"/>
          <w:szCs w:val="24"/>
        </w:rPr>
        <w:t>,</w:t>
      </w:r>
      <w:r w:rsidRPr="00283D25">
        <w:rPr>
          <w:sz w:val="24"/>
          <w:szCs w:val="24"/>
        </w:rPr>
        <w:t xml:space="preserve"> който сигнала касае</w:t>
      </w:r>
      <w:r w:rsidR="00283D25" w:rsidRPr="00283D25">
        <w:rPr>
          <w:sz w:val="24"/>
          <w:szCs w:val="24"/>
        </w:rPr>
        <w:t xml:space="preserve">. </w:t>
      </w:r>
    </w:p>
    <w:p w14:paraId="10AD9972" w14:textId="77777777" w:rsidR="001D1729" w:rsidRDefault="001D1729" w:rsidP="00434146">
      <w:pPr>
        <w:widowControl/>
        <w:tabs>
          <w:tab w:val="num" w:pos="1364"/>
          <w:tab w:val="num" w:pos="1985"/>
        </w:tabs>
        <w:autoSpaceDE/>
        <w:autoSpaceDN/>
        <w:adjustRightInd/>
        <w:spacing w:before="120" w:line="360" w:lineRule="auto"/>
        <w:ind w:left="426"/>
        <w:jc w:val="both"/>
        <w:rPr>
          <w:sz w:val="24"/>
          <w:szCs w:val="24"/>
        </w:rPr>
      </w:pPr>
    </w:p>
    <w:p w14:paraId="71536211" w14:textId="60CB8388" w:rsidR="00283D25" w:rsidRDefault="00A86D0C" w:rsidP="00DE20B1">
      <w:pPr>
        <w:widowControl/>
        <w:numPr>
          <w:ilvl w:val="0"/>
          <w:numId w:val="10"/>
        </w:numPr>
        <w:tabs>
          <w:tab w:val="clear" w:pos="786"/>
          <w:tab w:val="num" w:pos="426"/>
        </w:tabs>
        <w:autoSpaceDE/>
        <w:autoSpaceDN/>
        <w:adjustRightInd/>
        <w:spacing w:line="360" w:lineRule="auto"/>
        <w:ind w:left="0" w:firstLine="426"/>
        <w:jc w:val="both"/>
        <w:rPr>
          <w:sz w:val="24"/>
          <w:szCs w:val="24"/>
        </w:rPr>
      </w:pPr>
      <w:r>
        <w:rPr>
          <w:sz w:val="24"/>
          <w:szCs w:val="24"/>
        </w:rPr>
        <w:t xml:space="preserve">Запознат съм, че </w:t>
      </w:r>
      <w:r w:rsidR="00283D25" w:rsidRPr="00283D25">
        <w:rPr>
          <w:sz w:val="24"/>
          <w:szCs w:val="24"/>
        </w:rPr>
        <w:t>И</w:t>
      </w:r>
      <w:r>
        <w:rPr>
          <w:sz w:val="24"/>
          <w:szCs w:val="24"/>
        </w:rPr>
        <w:t>зпълнителна агенция „Програма за образование“</w:t>
      </w:r>
      <w:r w:rsidR="00283D25" w:rsidRPr="00283D25">
        <w:rPr>
          <w:sz w:val="24"/>
          <w:szCs w:val="24"/>
        </w:rPr>
        <w:t xml:space="preserve"> осигурява възможност за подаване на сигнали за нередности</w:t>
      </w:r>
      <w:r>
        <w:rPr>
          <w:sz w:val="24"/>
          <w:szCs w:val="24"/>
        </w:rPr>
        <w:t>,</w:t>
      </w:r>
      <w:r w:rsidR="00283D25" w:rsidRPr="00283D25">
        <w:rPr>
          <w:sz w:val="24"/>
          <w:szCs w:val="24"/>
        </w:rPr>
        <w:t xml:space="preserve"> </w:t>
      </w:r>
      <w:r>
        <w:rPr>
          <w:sz w:val="24"/>
          <w:szCs w:val="24"/>
        </w:rPr>
        <w:t xml:space="preserve">засягащи инвестиции, финансирани от </w:t>
      </w:r>
      <w:r>
        <w:rPr>
          <w:sz w:val="24"/>
          <w:szCs w:val="24"/>
        </w:rPr>
        <w:lastRenderedPageBreak/>
        <w:t>Националния план за възстановяване и устойчивост,</w:t>
      </w:r>
      <w:r w:rsidRPr="000B66AD">
        <w:rPr>
          <w:sz w:val="24"/>
          <w:szCs w:val="24"/>
        </w:rPr>
        <w:t xml:space="preserve"> </w:t>
      </w:r>
      <w:r w:rsidR="00283D25" w:rsidRPr="00283D25">
        <w:rPr>
          <w:sz w:val="24"/>
          <w:szCs w:val="24"/>
        </w:rPr>
        <w:t>на своята интернет страница</w:t>
      </w:r>
      <w:r w:rsidRPr="00A86D0C">
        <w:rPr>
          <w:sz w:val="24"/>
          <w:szCs w:val="24"/>
        </w:rPr>
        <w:t xml:space="preserve"> </w:t>
      </w:r>
      <w:r w:rsidRPr="00283D25">
        <w:rPr>
          <w:sz w:val="24"/>
          <w:szCs w:val="24"/>
        </w:rPr>
        <w:t>чрез електронна „Форма нередности“</w:t>
      </w:r>
      <w:r w:rsidR="00283D25" w:rsidRPr="00283D25">
        <w:rPr>
          <w:sz w:val="24"/>
          <w:szCs w:val="24"/>
        </w:rPr>
        <w:t xml:space="preserve">, </w:t>
      </w:r>
      <w:r>
        <w:rPr>
          <w:sz w:val="24"/>
          <w:szCs w:val="24"/>
        </w:rPr>
        <w:t>по</w:t>
      </w:r>
      <w:r w:rsidR="00283D25" w:rsidRPr="00283D25">
        <w:rPr>
          <w:sz w:val="24"/>
          <w:szCs w:val="24"/>
        </w:rPr>
        <w:t xml:space="preserve"> електронна поща, телефон, устно или писмено. </w:t>
      </w:r>
    </w:p>
    <w:p w14:paraId="7A81DC5B" w14:textId="77777777" w:rsidR="008C37E7" w:rsidRPr="00DE20B1" w:rsidRDefault="008C37E7" w:rsidP="008C37E7">
      <w:pPr>
        <w:widowControl/>
        <w:autoSpaceDE/>
        <w:autoSpaceDN/>
        <w:adjustRightInd/>
        <w:spacing w:line="360" w:lineRule="auto"/>
        <w:ind w:left="426"/>
        <w:jc w:val="both"/>
        <w:rPr>
          <w:sz w:val="24"/>
          <w:szCs w:val="24"/>
        </w:rPr>
      </w:pPr>
    </w:p>
    <w:p w14:paraId="53C4D902" w14:textId="25E9D342" w:rsidR="00CC4429" w:rsidRPr="000B66AD" w:rsidRDefault="00CC4429" w:rsidP="004E1189">
      <w:pPr>
        <w:widowControl/>
        <w:numPr>
          <w:ilvl w:val="0"/>
          <w:numId w:val="10"/>
        </w:numPr>
        <w:tabs>
          <w:tab w:val="clear" w:pos="786"/>
          <w:tab w:val="num" w:pos="426"/>
        </w:tabs>
        <w:autoSpaceDE/>
        <w:autoSpaceDN/>
        <w:adjustRightInd/>
        <w:spacing w:line="360" w:lineRule="auto"/>
        <w:ind w:left="0" w:firstLine="426"/>
        <w:jc w:val="both"/>
        <w:rPr>
          <w:b/>
          <w:sz w:val="24"/>
          <w:szCs w:val="24"/>
        </w:rPr>
      </w:pPr>
      <w:r w:rsidRPr="000B66AD">
        <w:rPr>
          <w:sz w:val="24"/>
          <w:szCs w:val="24"/>
        </w:rPr>
        <w:t>Запознат/а съм, че при наличие или съмнение за връзка на ръководителя на СНД</w:t>
      </w:r>
      <w:r w:rsidR="003E3504">
        <w:rPr>
          <w:sz w:val="24"/>
          <w:szCs w:val="24"/>
        </w:rPr>
        <w:t xml:space="preserve"> </w:t>
      </w:r>
      <w:r w:rsidR="003E3504" w:rsidRPr="003E3504">
        <w:rPr>
          <w:sz w:val="24"/>
          <w:szCs w:val="24"/>
        </w:rPr>
        <w:t>или овластено от него лице да упражнява правомощията за организация и изпълнението на тези дейности и/или функции</w:t>
      </w:r>
      <w:r w:rsidR="003E3504">
        <w:rPr>
          <w:sz w:val="24"/>
          <w:szCs w:val="24"/>
        </w:rPr>
        <w:t>,</w:t>
      </w:r>
      <w:r w:rsidRPr="000B66AD">
        <w:rPr>
          <w:sz w:val="24"/>
          <w:szCs w:val="24"/>
        </w:rPr>
        <w:t xml:space="preserve"> или друг оправомощен от него служител, в чиито отговорности е да процедира сигнала, той се подава към</w:t>
      </w:r>
      <w:r w:rsidRPr="000B66AD">
        <w:rPr>
          <w:b/>
          <w:sz w:val="24"/>
          <w:szCs w:val="24"/>
        </w:rPr>
        <w:t xml:space="preserve"> </w:t>
      </w:r>
      <w:r w:rsidRPr="000B66AD">
        <w:rPr>
          <w:sz w:val="24"/>
          <w:szCs w:val="24"/>
        </w:rPr>
        <w:t>дирекция „Национален фонд“.</w:t>
      </w:r>
    </w:p>
    <w:p w14:paraId="290AB73C" w14:textId="77777777" w:rsidR="004E1189" w:rsidRPr="000B66AD" w:rsidRDefault="004E1189" w:rsidP="00DE20B1">
      <w:pPr>
        <w:widowControl/>
        <w:autoSpaceDE/>
        <w:autoSpaceDN/>
        <w:adjustRightInd/>
        <w:spacing w:line="360" w:lineRule="auto"/>
        <w:jc w:val="both"/>
        <w:rPr>
          <w:b/>
          <w:sz w:val="24"/>
          <w:szCs w:val="24"/>
        </w:rPr>
      </w:pPr>
    </w:p>
    <w:p w14:paraId="41C5FF03" w14:textId="050ACED0" w:rsidR="00CC4429" w:rsidRPr="007E1541" w:rsidRDefault="000B66AD" w:rsidP="007E1541">
      <w:pPr>
        <w:pStyle w:val="ListParagraph"/>
        <w:widowControl/>
        <w:numPr>
          <w:ilvl w:val="0"/>
          <w:numId w:val="10"/>
        </w:numPr>
        <w:tabs>
          <w:tab w:val="clear" w:pos="786"/>
        </w:tabs>
        <w:autoSpaceDE/>
        <w:autoSpaceDN/>
        <w:adjustRightInd/>
        <w:spacing w:line="360" w:lineRule="auto"/>
        <w:ind w:left="0" w:firstLine="426"/>
        <w:jc w:val="both"/>
        <w:rPr>
          <w:sz w:val="24"/>
          <w:szCs w:val="24"/>
        </w:rPr>
      </w:pPr>
      <w:r w:rsidRPr="007E1541">
        <w:rPr>
          <w:sz w:val="24"/>
          <w:szCs w:val="24"/>
        </w:rPr>
        <w:t>Запознат/а съм, че к</w:t>
      </w:r>
      <w:r w:rsidR="00CC4429" w:rsidRPr="007E1541">
        <w:rPr>
          <w:sz w:val="24"/>
          <w:szCs w:val="24"/>
        </w:rPr>
        <w:t>огато сигналът касае ръководителя на дирекция „Национален фонд“, информацията</w:t>
      </w:r>
      <w:r>
        <w:rPr>
          <w:sz w:val="24"/>
          <w:szCs w:val="24"/>
        </w:rPr>
        <w:t xml:space="preserve"> (сигнала)</w:t>
      </w:r>
      <w:r w:rsidR="00CC4429" w:rsidRPr="007E1541">
        <w:rPr>
          <w:sz w:val="24"/>
          <w:szCs w:val="24"/>
        </w:rPr>
        <w:t xml:space="preserve"> следва да се предаде директно до:</w:t>
      </w:r>
    </w:p>
    <w:p w14:paraId="63D4F566" w14:textId="1B247767"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ресорния за дирекция „Национален фонд“ заместник-министър на финансите или до министъра на финансите</w:t>
      </w:r>
      <w:r w:rsidR="00D16406">
        <w:rPr>
          <w:sz w:val="24"/>
          <w:szCs w:val="24"/>
        </w:rPr>
        <w:t>,</w:t>
      </w:r>
      <w:r w:rsidRPr="000B66AD">
        <w:rPr>
          <w:sz w:val="24"/>
          <w:szCs w:val="24"/>
        </w:rPr>
        <w:t xml:space="preserve"> или до</w:t>
      </w:r>
    </w:p>
    <w:p w14:paraId="7BD725B0" w14:textId="1FF3B559"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директора на дирекция „Защита на финансовите интереси на Европейския съюз (АФКОС)” в Министерството на вътрешните работи или до</w:t>
      </w:r>
    </w:p>
    <w:p w14:paraId="7543D14B" w14:textId="6380D72B" w:rsid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Европейската служба за  борба с измамите (ОЛАФ) към Европейската комисия.</w:t>
      </w:r>
    </w:p>
    <w:p w14:paraId="1D38DE87" w14:textId="77777777" w:rsidR="000B66AD" w:rsidRDefault="000B66AD" w:rsidP="004E1189">
      <w:pPr>
        <w:widowControl/>
        <w:tabs>
          <w:tab w:val="num" w:pos="426"/>
        </w:tabs>
        <w:autoSpaceDE/>
        <w:autoSpaceDN/>
        <w:adjustRightInd/>
        <w:spacing w:line="360" w:lineRule="auto"/>
        <w:ind w:firstLine="426"/>
        <w:jc w:val="both"/>
        <w:rPr>
          <w:sz w:val="24"/>
          <w:szCs w:val="24"/>
        </w:rPr>
      </w:pPr>
    </w:p>
    <w:p w14:paraId="07CDD6C3" w14:textId="3F99C711" w:rsidR="00CC4429" w:rsidRPr="000B66AD" w:rsidRDefault="000B66AD" w:rsidP="004E1189">
      <w:pPr>
        <w:widowControl/>
        <w:tabs>
          <w:tab w:val="num" w:pos="426"/>
        </w:tabs>
        <w:autoSpaceDE/>
        <w:autoSpaceDN/>
        <w:adjustRightInd/>
        <w:spacing w:line="360" w:lineRule="auto"/>
        <w:ind w:firstLine="426"/>
        <w:jc w:val="both"/>
        <w:rPr>
          <w:sz w:val="24"/>
          <w:szCs w:val="24"/>
        </w:rPr>
      </w:pPr>
      <w:r w:rsidRPr="000B66AD">
        <w:rPr>
          <w:sz w:val="24"/>
          <w:szCs w:val="24"/>
        </w:rPr>
        <w:t xml:space="preserve">Запознат/а съм, че </w:t>
      </w:r>
      <w:r>
        <w:rPr>
          <w:sz w:val="24"/>
          <w:szCs w:val="24"/>
        </w:rPr>
        <w:t>в</w:t>
      </w:r>
      <w:r w:rsidR="00CC4429" w:rsidRPr="000B66AD">
        <w:rPr>
          <w:sz w:val="24"/>
          <w:szCs w:val="24"/>
        </w:rPr>
        <w:t xml:space="preserve"> случаите по т. 7 и когато сигнала за сериозна нередност касае служител от ДНФ/СНД се информира и Инспектората в съответното ведомство (Министерството на финансите или това в рамките на което е СНД).</w:t>
      </w:r>
    </w:p>
    <w:p w14:paraId="5CBF01FC" w14:textId="77777777" w:rsidR="00CC4429" w:rsidRPr="000B66AD" w:rsidRDefault="00CC4429" w:rsidP="00DE20B1">
      <w:pPr>
        <w:widowControl/>
        <w:tabs>
          <w:tab w:val="num" w:pos="426"/>
        </w:tabs>
        <w:autoSpaceDE/>
        <w:autoSpaceDN/>
        <w:adjustRightInd/>
        <w:spacing w:line="360" w:lineRule="auto"/>
        <w:jc w:val="both"/>
        <w:rPr>
          <w:sz w:val="24"/>
          <w:szCs w:val="24"/>
        </w:rPr>
      </w:pPr>
    </w:p>
    <w:p w14:paraId="26BBFFB5" w14:textId="70597CA6" w:rsidR="00CC4429" w:rsidRPr="000B66AD" w:rsidRDefault="00CC4429" w:rsidP="004E1189">
      <w:pPr>
        <w:widowControl/>
        <w:tabs>
          <w:tab w:val="num" w:pos="426"/>
        </w:tabs>
        <w:autoSpaceDE/>
        <w:autoSpaceDN/>
        <w:adjustRightInd/>
        <w:spacing w:before="120" w:line="360" w:lineRule="auto"/>
        <w:ind w:firstLine="426"/>
        <w:rPr>
          <w:sz w:val="24"/>
          <w:szCs w:val="24"/>
        </w:rPr>
      </w:pPr>
      <w:r w:rsidRPr="000B66AD">
        <w:rPr>
          <w:sz w:val="24"/>
          <w:szCs w:val="24"/>
        </w:rPr>
        <w:t>Дата ...................</w:t>
      </w:r>
      <w:r w:rsidRPr="000B66AD">
        <w:rPr>
          <w:sz w:val="24"/>
          <w:szCs w:val="24"/>
        </w:rPr>
        <w:tab/>
      </w:r>
      <w:r w:rsidRPr="000B66AD">
        <w:rPr>
          <w:sz w:val="24"/>
          <w:szCs w:val="24"/>
        </w:rPr>
        <w:tab/>
        <w:t xml:space="preserve">         Подпис на деклариращия:...................</w:t>
      </w:r>
    </w:p>
    <w:p w14:paraId="4D6E9FD9" w14:textId="77777777" w:rsidR="00070C36" w:rsidRPr="000B66AD" w:rsidRDefault="00070C36" w:rsidP="004E1189">
      <w:pPr>
        <w:spacing w:line="360" w:lineRule="auto"/>
        <w:rPr>
          <w:sz w:val="24"/>
          <w:szCs w:val="24"/>
        </w:rPr>
      </w:pPr>
    </w:p>
    <w:sectPr w:rsidR="00070C36" w:rsidRPr="000B66AD" w:rsidSect="0040300A">
      <w:headerReference w:type="default" r:id="rId7"/>
      <w:footerReference w:type="even" r:id="rId8"/>
      <w:footerReference w:type="default" r:id="rId9"/>
      <w:pgSz w:w="11909" w:h="16834"/>
      <w:pgMar w:top="1572" w:right="1134" w:bottom="1134" w:left="1134" w:header="397" w:footer="448"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8C509" w14:textId="77777777" w:rsidR="00935D52" w:rsidRDefault="00935D52">
      <w:r>
        <w:separator/>
      </w:r>
    </w:p>
  </w:endnote>
  <w:endnote w:type="continuationSeparator" w:id="0">
    <w:p w14:paraId="43A59953" w14:textId="77777777" w:rsidR="00935D52" w:rsidRDefault="0093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51"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DC4749"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60E1"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2E18">
      <w:rPr>
        <w:rStyle w:val="PageNumber"/>
        <w:noProof/>
      </w:rPr>
      <w:t>3</w:t>
    </w:r>
    <w:r>
      <w:rPr>
        <w:rStyle w:val="PageNumber"/>
      </w:rPr>
      <w:fldChar w:fldCharType="end"/>
    </w:r>
  </w:p>
  <w:p w14:paraId="6A247027"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F8942" w14:textId="77777777" w:rsidR="00935D52" w:rsidRDefault="00935D52">
      <w:r>
        <w:separator/>
      </w:r>
    </w:p>
  </w:footnote>
  <w:footnote w:type="continuationSeparator" w:id="0">
    <w:p w14:paraId="0E8B66F8" w14:textId="77777777" w:rsidR="00935D52" w:rsidRDefault="00935D52">
      <w:r>
        <w:continuationSeparator/>
      </w:r>
    </w:p>
  </w:footnote>
  <w:footnote w:id="1">
    <w:p w14:paraId="39D05502" w14:textId="67B89841" w:rsidR="00C57BE2" w:rsidRPr="00DF123E" w:rsidRDefault="00C57BE2" w:rsidP="00E93CEB">
      <w:pPr>
        <w:pStyle w:val="FootnoteText"/>
        <w:jc w:val="both"/>
      </w:pPr>
      <w:r w:rsidRPr="00DF123E">
        <w:rPr>
          <w:rStyle w:val="FootnoteReference"/>
        </w:rPr>
        <w:footnoteRef/>
      </w:r>
      <w:r w:rsidRPr="00DF123E">
        <w:t xml:space="preserve"> Попълва се </w:t>
      </w:r>
      <w:r w:rsidR="00E93CEB" w:rsidRPr="00DF123E">
        <w:t xml:space="preserve">и се подписва </w:t>
      </w:r>
      <w:r w:rsidRPr="00DF123E">
        <w:t>от</w:t>
      </w:r>
      <w:r w:rsidR="000B66AD" w:rsidRPr="00DF123E">
        <w:t xml:space="preserve"> всички</w:t>
      </w:r>
      <w:r w:rsidRPr="00DF123E">
        <w:t xml:space="preserve"> лиц</w:t>
      </w:r>
      <w:r w:rsidR="000B66AD" w:rsidRPr="00DF123E">
        <w:t>а</w:t>
      </w:r>
      <w:r w:rsidRPr="00DF123E">
        <w:t xml:space="preserve"> </w:t>
      </w:r>
      <w:r w:rsidR="00E93CEB" w:rsidRPr="00DF123E">
        <w:t xml:space="preserve">с право </w:t>
      </w:r>
      <w:r w:rsidRPr="00DF123E">
        <w:t>да представлява</w:t>
      </w:r>
      <w:r w:rsidR="00A3048B" w:rsidRPr="00DF123E">
        <w:t>т</w:t>
      </w:r>
      <w:r w:rsidRPr="00DF123E">
        <w:t xml:space="preserve"> кандидата</w:t>
      </w:r>
      <w:r w:rsidR="00A3048B" w:rsidRPr="00DF123E">
        <w:t>/партньора</w:t>
      </w:r>
      <w:r w:rsidR="00B8659B" w:rsidRPr="00DF123E">
        <w:t>.</w:t>
      </w:r>
      <w:r w:rsidR="00E77734" w:rsidRPr="00EE19F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2BCAE" w14:textId="08E7574A" w:rsidR="00B42E5E" w:rsidRDefault="008950C4" w:rsidP="00DE20B1">
    <w:pPr>
      <w:pStyle w:val="Header"/>
    </w:pPr>
    <w:r w:rsidRPr="008950C4">
      <w:rPr>
        <w:noProof/>
      </w:rPr>
      <mc:AlternateContent>
        <mc:Choice Requires="wps">
          <w:drawing>
            <wp:anchor distT="0" distB="0" distL="114300" distR="114300" simplePos="0" relativeHeight="251661312" behindDoc="0" locked="0" layoutInCell="1" allowOverlap="1" wp14:anchorId="483C1E6E" wp14:editId="7448945A">
              <wp:simplePos x="0" y="0"/>
              <wp:positionH relativeFrom="column">
                <wp:posOffset>2062591</wp:posOffset>
              </wp:positionH>
              <wp:positionV relativeFrom="paragraph">
                <wp:posOffset>34566</wp:posOffset>
              </wp:positionV>
              <wp:extent cx="2282024" cy="551124"/>
              <wp:effectExtent l="0" t="0" r="4445" b="1905"/>
              <wp:wrapNone/>
              <wp:docPr id="2" name="Text Box 2"/>
              <wp:cNvGraphicFramePr/>
              <a:graphic xmlns:a="http://schemas.openxmlformats.org/drawingml/2006/main">
                <a:graphicData uri="http://schemas.microsoft.com/office/word/2010/wordprocessingShape">
                  <wps:wsp>
                    <wps:cNvSpPr txBox="1"/>
                    <wps:spPr>
                      <a:xfrm>
                        <a:off x="0" y="0"/>
                        <a:ext cx="2282024" cy="551124"/>
                      </a:xfrm>
                      <a:prstGeom prst="rect">
                        <a:avLst/>
                      </a:prstGeom>
                      <a:solidFill>
                        <a:sysClr val="window" lastClr="FFFFFF"/>
                      </a:solidFill>
                      <a:ln w="6350">
                        <a:noFill/>
                      </a:ln>
                    </wps:spPr>
                    <wps:txbx>
                      <w:txbxContent>
                        <w:p w14:paraId="712029D9" w14:textId="77777777" w:rsidR="008950C4" w:rsidRDefault="008950C4" w:rsidP="008950C4">
                          <w:pPr>
                            <w:jc w:val="center"/>
                            <w:rPr>
                              <w:rFonts w:ascii="Arial" w:hAnsi="Arial" w:cs="Arial"/>
                              <w:sz w:val="18"/>
                              <w:szCs w:val="18"/>
                            </w:rPr>
                          </w:pPr>
                        </w:p>
                        <w:p w14:paraId="62EF5032" w14:textId="58773B06"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ИЗПЪЛНИТЕЛНА АГЕНЦИЯ</w:t>
                          </w:r>
                        </w:p>
                        <w:p w14:paraId="11E46755" w14:textId="77777777"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„ПРОГРАМА ЗА ОБРАЗОВАНИЕ“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3C1E6E" id="_x0000_t202" coordsize="21600,21600" o:spt="202" path="m,l,21600r21600,l21600,xe">
              <v:stroke joinstyle="miter"/>
              <v:path gradientshapeok="t" o:connecttype="rect"/>
            </v:shapetype>
            <v:shape id="Text Box 2" o:spid="_x0000_s1026" type="#_x0000_t202" style="position:absolute;margin-left:162.4pt;margin-top:2.7pt;width:179.7pt;height:4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JkSQIAAIoEAAAOAAAAZHJzL2Uyb0RvYy54bWysVN9v2jAQfp+0/8Hy+whk0HWooWJUTJOq&#10;thKd+mwcp0RyfJ5tSNhfv89OaFm3p2k8mPvlO9/33eXqums0OyjnazIFn4zGnCkjqazNc8G/P64/&#10;XHLmgzCl0GRUwY/K8+vF+3dXrZ2rnHakS+UYkhg/b23BdyHYeZZ5uVON8COyysBZkWtEgOqes9KJ&#10;FtkbneXj8UXWkiutI6m8h/Wmd/JFyl9VSob7qvIqMF1wvC2k06VzG89scSXmz07YXS2HZ4h/eEUj&#10;aoOiL6luRBBs7+o/UjW1dOSpCiNJTUZVVUuVekA3k/GbbjY7YVXqBeB4+wKT/39p5d3hwbG6LHjO&#10;mRENKHpUXWBfqGN5RKe1fo6gjUVY6GAGyye7hzE23VWuif9oh8EPnI8v2MZkEsY8v8zH+ZQzCd9s&#10;NplARvrs9bZ1PnxV1LAoFNyBuwSpONz60IeeQmIxT7ou17XWSTn6lXbsIEAzpqOkljMtfICx4Ov0&#10;G6r9dk0b1hb84uNsnCoZivn6UtrgcbH5vskohW7bDYhsqTwCEEf9QHkr1zVefYuSD8JhgoABtiLc&#10;46g0oQgNEmc7cj//Zo/xIBZezlpMZMH9j71wCp18M6D882Q6jSOclOnsUw7FnXu25x6zb1YENCbY&#10;PyuTGOODPomVo+YJy7OMVeESRqJ2wcNJXIV+T7B8Ui2XKQhDa0W4NRsrY+oIfeTksXsSzg7EBVB+&#10;R6fZFfM3/PWx8aah5T5QVSdyI8A9qgPuGPg0HsNyxo0611PU6ydk8QsAAP//AwBQSwMEFAAGAAgA&#10;AAAhABcrSjPgAAAACAEAAA8AAABkcnMvZG93bnJldi54bWxMj1FLwzAUhd8F/0O4gm8uNdYxa2+H&#10;iKIDy7Yq+Jo117baJCXJ1rpfb3zSx8M5nPOdfDnpnh3I+c4ahMtZAoxMbVVnGoS318eLBTAfpFGy&#10;t4YQvsnDsjg9yWWm7Gi2dKhCw2KJ8ZlEaEMYMs593ZKWfmYHMtH7sE7LEKVruHJyjOW65yJJ5lzL&#10;zsSFVg5031L9Ve01wvtYPbn1avW5GZ7L4/pYlS/0UCKen013t8ACTeEvDL/4ER2KyLSze6M86xGu&#10;RBrRA8J1Ciz680UqgO0QboQAXuT8/4HiBwAA//8DAFBLAQItABQABgAIAAAAIQC2gziS/gAAAOEB&#10;AAATAAAAAAAAAAAAAAAAAAAAAABbQ29udGVudF9UeXBlc10ueG1sUEsBAi0AFAAGAAgAAAAhADj9&#10;If/WAAAAlAEAAAsAAAAAAAAAAAAAAAAALwEAAF9yZWxzLy5yZWxzUEsBAi0AFAAGAAgAAAAhAOW2&#10;kmRJAgAAigQAAA4AAAAAAAAAAAAAAAAALgIAAGRycy9lMm9Eb2MueG1sUEsBAi0AFAAGAAgAAAAh&#10;ABcrSjPgAAAACAEAAA8AAAAAAAAAAAAAAAAAowQAAGRycy9kb3ducmV2LnhtbFBLBQYAAAAABAAE&#10;APMAAACwBQAAAAA=&#10;" fillcolor="window" stroked="f" strokeweight=".5pt">
              <v:textbox>
                <w:txbxContent>
                  <w:p w14:paraId="712029D9" w14:textId="77777777" w:rsidR="008950C4" w:rsidRDefault="008950C4" w:rsidP="008950C4">
                    <w:pPr>
                      <w:jc w:val="center"/>
                      <w:rPr>
                        <w:rFonts w:ascii="Arial" w:hAnsi="Arial" w:cs="Arial"/>
                        <w:sz w:val="18"/>
                        <w:szCs w:val="18"/>
                      </w:rPr>
                    </w:pPr>
                  </w:p>
                  <w:p w14:paraId="62EF5032" w14:textId="58773B06"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ИЗПЪЛНИТЕЛНА АГЕНЦИЯ</w:t>
                    </w:r>
                  </w:p>
                  <w:p w14:paraId="11E46755" w14:textId="77777777"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„ПРОГРАМА ЗА ОБРАЗОВАНИЕ“</w:t>
                    </w:r>
                  </w:p>
                </w:txbxContent>
              </v:textbox>
            </v:shape>
          </w:pict>
        </mc:Fallback>
      </mc:AlternateContent>
    </w:r>
    <w:r w:rsidRPr="008950C4">
      <w:rPr>
        <w:noProof/>
      </w:rPr>
      <w:drawing>
        <wp:anchor distT="0" distB="0" distL="114300" distR="114300" simplePos="0" relativeHeight="251660288" behindDoc="0" locked="0" layoutInCell="1" allowOverlap="1" wp14:anchorId="13B91813" wp14:editId="47825292">
          <wp:simplePos x="0" y="0"/>
          <wp:positionH relativeFrom="column">
            <wp:posOffset>4788839</wp:posOffset>
          </wp:positionH>
          <wp:positionV relativeFrom="paragraph">
            <wp:posOffset>112588</wp:posOffset>
          </wp:positionV>
          <wp:extent cx="1514475" cy="390525"/>
          <wp:effectExtent l="0" t="0" r="9525" b="9525"/>
          <wp:wrapThrough wrapText="bothSides">
            <wp:wrapPolygon edited="0">
              <wp:start x="0" y="0"/>
              <wp:lineTo x="0" y="21073"/>
              <wp:lineTo x="21464" y="21073"/>
              <wp:lineTo x="21464" y="0"/>
              <wp:lineTo x="0" y="0"/>
            </wp:wrapPolygon>
          </wp:wrapThrough>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50C4">
      <w:rPr>
        <w:noProof/>
      </w:rPr>
      <w:drawing>
        <wp:anchor distT="0" distB="0" distL="114300" distR="114300" simplePos="0" relativeHeight="251659264" behindDoc="1" locked="0" layoutInCell="1" allowOverlap="1" wp14:anchorId="480839CC" wp14:editId="21CCC97F">
          <wp:simplePos x="0" y="0"/>
          <wp:positionH relativeFrom="column">
            <wp:posOffset>0</wp:posOffset>
          </wp:positionH>
          <wp:positionV relativeFrom="paragraph">
            <wp:posOffset>174625</wp:posOffset>
          </wp:positionV>
          <wp:extent cx="1762125" cy="400050"/>
          <wp:effectExtent l="0" t="0" r="9525" b="0"/>
          <wp:wrapTight wrapText="bothSides">
            <wp:wrapPolygon edited="0">
              <wp:start x="0" y="0"/>
              <wp:lineTo x="0" y="20571"/>
              <wp:lineTo x="21483" y="20571"/>
              <wp:lineTo x="21483"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061C0A18"/>
    <w:multiLevelType w:val="hybridMultilevel"/>
    <w:tmpl w:val="4EAA5D62"/>
    <w:lvl w:ilvl="0" w:tplc="E098AD18">
      <w:start w:val="1"/>
      <w:numFmt w:val="decimal"/>
      <w:lvlText w:val="%1."/>
      <w:lvlJc w:val="left"/>
      <w:pPr>
        <w:tabs>
          <w:tab w:val="num" w:pos="786"/>
        </w:tabs>
        <w:ind w:left="786" w:hanging="360"/>
      </w:pPr>
      <w:rPr>
        <w:rFonts w:hint="default"/>
        <w:b w:val="0"/>
      </w:rPr>
    </w:lvl>
    <w:lvl w:ilvl="1" w:tplc="116A7AA4">
      <w:start w:val="1"/>
      <w:numFmt w:val="bullet"/>
      <w:lvlText w:val="-"/>
      <w:lvlJc w:val="left"/>
      <w:pPr>
        <w:tabs>
          <w:tab w:val="num" w:pos="1364"/>
        </w:tabs>
        <w:ind w:left="1364" w:hanging="360"/>
      </w:pPr>
      <w:rPr>
        <w:rFonts w:ascii="Times New Roman" w:eastAsia="Times New Roman" w:hAnsi="Times New Roman" w:cs="Times New Roman" w:hint="default"/>
      </w:r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2"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4A15E9B"/>
    <w:multiLevelType w:val="hybridMultilevel"/>
    <w:tmpl w:val="3B70831E"/>
    <w:lvl w:ilvl="0" w:tplc="0402000F">
      <w:start w:val="1"/>
      <w:numFmt w:val="decimal"/>
      <w:lvlText w:val="%1."/>
      <w:lvlJc w:val="left"/>
      <w:pPr>
        <w:ind w:left="1146" w:hanging="360"/>
      </w:p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4"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4"/>
  </w:num>
  <w:num w:numId="4">
    <w:abstractNumId w:val="9"/>
  </w:num>
  <w:num w:numId="5">
    <w:abstractNumId w:val="5"/>
  </w:num>
  <w:num w:numId="6">
    <w:abstractNumId w:val="6"/>
  </w:num>
  <w:num w:numId="7">
    <w:abstractNumId w:val="8"/>
  </w:num>
  <w:num w:numId="8">
    <w:abstractNumId w:val="7"/>
  </w:num>
  <w:num w:numId="9">
    <w:abstractNumId w:val="2"/>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C36"/>
    <w:rsid w:val="00004510"/>
    <w:rsid w:val="00012F45"/>
    <w:rsid w:val="00014473"/>
    <w:rsid w:val="00014AB1"/>
    <w:rsid w:val="0001651C"/>
    <w:rsid w:val="00026BDB"/>
    <w:rsid w:val="00031AAC"/>
    <w:rsid w:val="00034CF9"/>
    <w:rsid w:val="000467CE"/>
    <w:rsid w:val="00047D26"/>
    <w:rsid w:val="00050518"/>
    <w:rsid w:val="00056509"/>
    <w:rsid w:val="0006719F"/>
    <w:rsid w:val="00067521"/>
    <w:rsid w:val="00070C36"/>
    <w:rsid w:val="000942B4"/>
    <w:rsid w:val="000A5660"/>
    <w:rsid w:val="000B3F40"/>
    <w:rsid w:val="000B66AD"/>
    <w:rsid w:val="000C0BE4"/>
    <w:rsid w:val="000C6A24"/>
    <w:rsid w:val="00101488"/>
    <w:rsid w:val="00120BCC"/>
    <w:rsid w:val="00124E0E"/>
    <w:rsid w:val="0012798D"/>
    <w:rsid w:val="0014447F"/>
    <w:rsid w:val="001526BB"/>
    <w:rsid w:val="001760E8"/>
    <w:rsid w:val="001775BB"/>
    <w:rsid w:val="00177B32"/>
    <w:rsid w:val="00186EF4"/>
    <w:rsid w:val="00191E37"/>
    <w:rsid w:val="001A6BA1"/>
    <w:rsid w:val="001C2AD1"/>
    <w:rsid w:val="001D1729"/>
    <w:rsid w:val="001F4371"/>
    <w:rsid w:val="002015A0"/>
    <w:rsid w:val="00206A8D"/>
    <w:rsid w:val="00206B6B"/>
    <w:rsid w:val="002204F6"/>
    <w:rsid w:val="002258D3"/>
    <w:rsid w:val="00236AFF"/>
    <w:rsid w:val="002411B5"/>
    <w:rsid w:val="0026314B"/>
    <w:rsid w:val="00283D25"/>
    <w:rsid w:val="002B1C51"/>
    <w:rsid w:val="002C5636"/>
    <w:rsid w:val="002D40B8"/>
    <w:rsid w:val="002D55E1"/>
    <w:rsid w:val="002E0254"/>
    <w:rsid w:val="002E13C9"/>
    <w:rsid w:val="002F15AE"/>
    <w:rsid w:val="002F66AA"/>
    <w:rsid w:val="002F7F3E"/>
    <w:rsid w:val="0030764A"/>
    <w:rsid w:val="003277DD"/>
    <w:rsid w:val="00337DA1"/>
    <w:rsid w:val="00342A4C"/>
    <w:rsid w:val="00347099"/>
    <w:rsid w:val="00352F0E"/>
    <w:rsid w:val="00364BE2"/>
    <w:rsid w:val="00375CB7"/>
    <w:rsid w:val="00390496"/>
    <w:rsid w:val="00395986"/>
    <w:rsid w:val="00396B75"/>
    <w:rsid w:val="003C49B7"/>
    <w:rsid w:val="003C5CB5"/>
    <w:rsid w:val="003C7891"/>
    <w:rsid w:val="003D165A"/>
    <w:rsid w:val="003E1D50"/>
    <w:rsid w:val="003E3504"/>
    <w:rsid w:val="0040300A"/>
    <w:rsid w:val="004035E6"/>
    <w:rsid w:val="00412327"/>
    <w:rsid w:val="004131D9"/>
    <w:rsid w:val="0041373E"/>
    <w:rsid w:val="00415EC7"/>
    <w:rsid w:val="00416113"/>
    <w:rsid w:val="00416F29"/>
    <w:rsid w:val="0042192C"/>
    <w:rsid w:val="00434146"/>
    <w:rsid w:val="004362E5"/>
    <w:rsid w:val="00451653"/>
    <w:rsid w:val="0048662C"/>
    <w:rsid w:val="00487D21"/>
    <w:rsid w:val="004A1E52"/>
    <w:rsid w:val="004A2E1E"/>
    <w:rsid w:val="004C1FD9"/>
    <w:rsid w:val="004C42A5"/>
    <w:rsid w:val="004C67F6"/>
    <w:rsid w:val="004C77AC"/>
    <w:rsid w:val="004E1189"/>
    <w:rsid w:val="005055A7"/>
    <w:rsid w:val="00507300"/>
    <w:rsid w:val="005105BF"/>
    <w:rsid w:val="0051128A"/>
    <w:rsid w:val="00521E96"/>
    <w:rsid w:val="00532E36"/>
    <w:rsid w:val="00542662"/>
    <w:rsid w:val="0055601C"/>
    <w:rsid w:val="00581837"/>
    <w:rsid w:val="00587A40"/>
    <w:rsid w:val="00587BB2"/>
    <w:rsid w:val="005971C7"/>
    <w:rsid w:val="005B580E"/>
    <w:rsid w:val="005C30F0"/>
    <w:rsid w:val="005E1FB6"/>
    <w:rsid w:val="006206AC"/>
    <w:rsid w:val="00632D73"/>
    <w:rsid w:val="00643B47"/>
    <w:rsid w:val="0064533C"/>
    <w:rsid w:val="00660F22"/>
    <w:rsid w:val="006676AD"/>
    <w:rsid w:val="006A0F78"/>
    <w:rsid w:val="006C5172"/>
    <w:rsid w:val="007125E0"/>
    <w:rsid w:val="007169E6"/>
    <w:rsid w:val="00735F5A"/>
    <w:rsid w:val="00752C28"/>
    <w:rsid w:val="0078555C"/>
    <w:rsid w:val="007B60FD"/>
    <w:rsid w:val="007E07AD"/>
    <w:rsid w:val="007E1541"/>
    <w:rsid w:val="007E32D3"/>
    <w:rsid w:val="008006AF"/>
    <w:rsid w:val="00824098"/>
    <w:rsid w:val="008310B2"/>
    <w:rsid w:val="00842D1D"/>
    <w:rsid w:val="008513D7"/>
    <w:rsid w:val="00881B56"/>
    <w:rsid w:val="00890972"/>
    <w:rsid w:val="008950C4"/>
    <w:rsid w:val="008A6A7C"/>
    <w:rsid w:val="008B3702"/>
    <w:rsid w:val="008C37E7"/>
    <w:rsid w:val="008E310F"/>
    <w:rsid w:val="008F33C1"/>
    <w:rsid w:val="009151EF"/>
    <w:rsid w:val="009155A0"/>
    <w:rsid w:val="00935D52"/>
    <w:rsid w:val="00962359"/>
    <w:rsid w:val="00964047"/>
    <w:rsid w:val="00995143"/>
    <w:rsid w:val="009A439D"/>
    <w:rsid w:val="009A7B1E"/>
    <w:rsid w:val="009C2340"/>
    <w:rsid w:val="009E0A18"/>
    <w:rsid w:val="009E797A"/>
    <w:rsid w:val="00A12B40"/>
    <w:rsid w:val="00A1458D"/>
    <w:rsid w:val="00A20E97"/>
    <w:rsid w:val="00A27559"/>
    <w:rsid w:val="00A3048B"/>
    <w:rsid w:val="00A3631D"/>
    <w:rsid w:val="00A5797C"/>
    <w:rsid w:val="00A61CA5"/>
    <w:rsid w:val="00A64BC3"/>
    <w:rsid w:val="00A86D0C"/>
    <w:rsid w:val="00A93DD0"/>
    <w:rsid w:val="00AA2FF6"/>
    <w:rsid w:val="00AA5DF6"/>
    <w:rsid w:val="00AB3E3E"/>
    <w:rsid w:val="00AB4945"/>
    <w:rsid w:val="00AC7E45"/>
    <w:rsid w:val="00AD132C"/>
    <w:rsid w:val="00AE00A6"/>
    <w:rsid w:val="00AE01F3"/>
    <w:rsid w:val="00AE142D"/>
    <w:rsid w:val="00B03205"/>
    <w:rsid w:val="00B23BC7"/>
    <w:rsid w:val="00B24261"/>
    <w:rsid w:val="00B42E5E"/>
    <w:rsid w:val="00B65273"/>
    <w:rsid w:val="00B85E4E"/>
    <w:rsid w:val="00B8659B"/>
    <w:rsid w:val="00B90098"/>
    <w:rsid w:val="00B926A4"/>
    <w:rsid w:val="00B97958"/>
    <w:rsid w:val="00B97DC6"/>
    <w:rsid w:val="00BA038C"/>
    <w:rsid w:val="00BA327B"/>
    <w:rsid w:val="00BC44F8"/>
    <w:rsid w:val="00BE06B2"/>
    <w:rsid w:val="00BE7605"/>
    <w:rsid w:val="00C02371"/>
    <w:rsid w:val="00C12F01"/>
    <w:rsid w:val="00C2072B"/>
    <w:rsid w:val="00C42F77"/>
    <w:rsid w:val="00C45845"/>
    <w:rsid w:val="00C50E5E"/>
    <w:rsid w:val="00C565B8"/>
    <w:rsid w:val="00C57BE2"/>
    <w:rsid w:val="00C64B76"/>
    <w:rsid w:val="00C728CB"/>
    <w:rsid w:val="00C872C6"/>
    <w:rsid w:val="00CA1F4D"/>
    <w:rsid w:val="00CA28B7"/>
    <w:rsid w:val="00CA4E38"/>
    <w:rsid w:val="00CC4429"/>
    <w:rsid w:val="00CC7E6C"/>
    <w:rsid w:val="00D13E20"/>
    <w:rsid w:val="00D16406"/>
    <w:rsid w:val="00D237F2"/>
    <w:rsid w:val="00D81A36"/>
    <w:rsid w:val="00DB440F"/>
    <w:rsid w:val="00DC2FB1"/>
    <w:rsid w:val="00DC3189"/>
    <w:rsid w:val="00DC39FB"/>
    <w:rsid w:val="00DC79AB"/>
    <w:rsid w:val="00DE20B1"/>
    <w:rsid w:val="00DE7C3E"/>
    <w:rsid w:val="00DF123E"/>
    <w:rsid w:val="00DF3AD8"/>
    <w:rsid w:val="00DF6B9B"/>
    <w:rsid w:val="00E02C6B"/>
    <w:rsid w:val="00E06845"/>
    <w:rsid w:val="00E25363"/>
    <w:rsid w:val="00E2555B"/>
    <w:rsid w:val="00E46B13"/>
    <w:rsid w:val="00E471B5"/>
    <w:rsid w:val="00E624FC"/>
    <w:rsid w:val="00E6403D"/>
    <w:rsid w:val="00E6733D"/>
    <w:rsid w:val="00E7428A"/>
    <w:rsid w:val="00E77734"/>
    <w:rsid w:val="00E93CEB"/>
    <w:rsid w:val="00EA00CD"/>
    <w:rsid w:val="00EC189E"/>
    <w:rsid w:val="00EC76F7"/>
    <w:rsid w:val="00ED094C"/>
    <w:rsid w:val="00ED3590"/>
    <w:rsid w:val="00ED71C0"/>
    <w:rsid w:val="00EE19F0"/>
    <w:rsid w:val="00EE2C2F"/>
    <w:rsid w:val="00EE4609"/>
    <w:rsid w:val="00EF4AB4"/>
    <w:rsid w:val="00F05CED"/>
    <w:rsid w:val="00F12E18"/>
    <w:rsid w:val="00F4275E"/>
    <w:rsid w:val="00F5182D"/>
    <w:rsid w:val="00F54FC0"/>
    <w:rsid w:val="00F7763C"/>
    <w:rsid w:val="00F84BE9"/>
    <w:rsid w:val="00FA2BD2"/>
    <w:rsid w:val="00FA7577"/>
    <w:rsid w:val="00FB3619"/>
    <w:rsid w:val="00FB6C17"/>
    <w:rsid w:val="00FC1CD3"/>
    <w:rsid w:val="00FD4B63"/>
    <w:rsid w:val="00FD7A9F"/>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EBC2B50"/>
  <w15:docId w15:val="{641928C4-7B5D-4124-919E-936D43CC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paragraph" w:styleId="NormalWeb">
    <w:name w:val="Normal (Web)"/>
    <w:aliases w:val="Normal (Web) Char"/>
    <w:basedOn w:val="Normal"/>
    <w:link w:val="NormalWebChar1"/>
    <w:rsid w:val="000C6A24"/>
    <w:pPr>
      <w:widowControl/>
      <w:autoSpaceDE/>
      <w:autoSpaceDN/>
      <w:adjustRightInd/>
      <w:spacing w:before="100" w:beforeAutospacing="1" w:after="100" w:afterAutospacing="1"/>
    </w:pPr>
    <w:rPr>
      <w:sz w:val="24"/>
      <w:szCs w:val="24"/>
    </w:rPr>
  </w:style>
  <w:style w:type="character" w:customStyle="1" w:styleId="NormalWebChar1">
    <w:name w:val="Normal (Web) Char1"/>
    <w:aliases w:val="Normal (Web) Char Char"/>
    <w:link w:val="NormalWeb"/>
    <w:rsid w:val="000C6A24"/>
    <w:rPr>
      <w:sz w:val="24"/>
      <w:szCs w:val="24"/>
    </w:rPr>
  </w:style>
  <w:style w:type="paragraph" w:styleId="ListParagraph">
    <w:name w:val="List Paragraph"/>
    <w:basedOn w:val="Normal"/>
    <w:uiPriority w:val="34"/>
    <w:qFormat/>
    <w:rsid w:val="004C77AC"/>
    <w:pPr>
      <w:ind w:left="720"/>
      <w:contextualSpacing/>
    </w:pPr>
  </w:style>
  <w:style w:type="character" w:customStyle="1" w:styleId="HeaderChar">
    <w:name w:val="Header Char"/>
    <w:basedOn w:val="DefaultParagraphFont"/>
    <w:link w:val="Header"/>
    <w:uiPriority w:val="99"/>
    <w:rsid w:val="001760E8"/>
    <w:rPr>
      <w:rFonts w:eastAsia="HG Mincho Light J"/>
      <w:color w:val="000000"/>
      <w:sz w:val="24"/>
      <w:lang w:val="en-US"/>
    </w:rPr>
  </w:style>
  <w:style w:type="table" w:styleId="TableGrid">
    <w:name w:val="Table Grid"/>
    <w:basedOn w:val="TableNormal"/>
    <w:rsid w:val="001760E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3277DD"/>
  </w:style>
  <w:style w:type="character" w:styleId="CommentReference">
    <w:name w:val="annotation reference"/>
    <w:basedOn w:val="DefaultParagraphFont"/>
    <w:semiHidden/>
    <w:unhideWhenUsed/>
    <w:rsid w:val="003E3504"/>
    <w:rPr>
      <w:sz w:val="16"/>
      <w:szCs w:val="16"/>
    </w:rPr>
  </w:style>
  <w:style w:type="paragraph" w:styleId="CommentText">
    <w:name w:val="annotation text"/>
    <w:basedOn w:val="Normal"/>
    <w:link w:val="CommentTextChar"/>
    <w:semiHidden/>
    <w:unhideWhenUsed/>
    <w:rsid w:val="003E3504"/>
  </w:style>
  <w:style w:type="character" w:customStyle="1" w:styleId="CommentTextChar">
    <w:name w:val="Comment Text Char"/>
    <w:basedOn w:val="DefaultParagraphFont"/>
    <w:link w:val="CommentText"/>
    <w:semiHidden/>
    <w:rsid w:val="003E3504"/>
  </w:style>
  <w:style w:type="paragraph" w:styleId="CommentSubject">
    <w:name w:val="annotation subject"/>
    <w:basedOn w:val="CommentText"/>
    <w:next w:val="CommentText"/>
    <w:link w:val="CommentSubjectChar"/>
    <w:semiHidden/>
    <w:unhideWhenUsed/>
    <w:rsid w:val="003E3504"/>
    <w:rPr>
      <w:b/>
      <w:bCs/>
    </w:rPr>
  </w:style>
  <w:style w:type="character" w:customStyle="1" w:styleId="CommentSubjectChar">
    <w:name w:val="Comment Subject Char"/>
    <w:basedOn w:val="CommentTextChar"/>
    <w:link w:val="CommentSubject"/>
    <w:semiHidden/>
    <w:rsid w:val="003E35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582878635">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 w:id="200357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1375</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Svetoslav Valachev</cp:lastModifiedBy>
  <cp:revision>8</cp:revision>
  <dcterms:created xsi:type="dcterms:W3CDTF">2023-02-14T11:54:00Z</dcterms:created>
  <dcterms:modified xsi:type="dcterms:W3CDTF">2023-03-09T11:47:00Z</dcterms:modified>
</cp:coreProperties>
</file>