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AAAF" w14:textId="77777777" w:rsidR="00447B13" w:rsidRDefault="00447B13" w:rsidP="00447B13">
      <w:pPr>
        <w:rPr>
          <w:rFonts w:ascii="Times New Roman" w:hAnsi="Times New Roman"/>
          <w:sz w:val="24"/>
          <w:szCs w:val="24"/>
        </w:rPr>
      </w:pPr>
      <w:r w:rsidRPr="008D067B">
        <w:rPr>
          <w:rFonts w:ascii="Times New Roman" w:hAnsi="Times New Roman"/>
          <w:b/>
          <w:bCs/>
          <w:sz w:val="24"/>
          <w:szCs w:val="24"/>
        </w:rPr>
        <w:t>Индекс на разходите за труд</w:t>
      </w:r>
      <w:r>
        <w:rPr>
          <w:rFonts w:ascii="Times New Roman" w:hAnsi="Times New Roman"/>
          <w:sz w:val="24"/>
          <w:szCs w:val="24"/>
        </w:rPr>
        <w:t xml:space="preserve"> в България, сектор „Образование“, публикуван от Евростат</w:t>
      </w:r>
    </w:p>
    <w:p w14:paraId="26A3EEE2" w14:textId="77777777" w:rsidR="008D067B" w:rsidRDefault="008D067B" w:rsidP="008D067B">
      <w:pPr>
        <w:rPr>
          <w:lang w:val="en-US"/>
        </w:rPr>
      </w:pPr>
      <w:hyperlink r:id="rId6" w:history="1">
        <w:r w:rsidRPr="00216162">
          <w:rPr>
            <w:rStyle w:val="Hyperlink"/>
            <w:lang w:val="en-US"/>
          </w:rPr>
          <w:t>https://ec.europa.eu/eurostat/databrowser/view/LC_LCI_R2_A__custom_2529662/default/table?lang=en</w:t>
        </w:r>
      </w:hyperlink>
      <w:r>
        <w:rPr>
          <w:lang w:val="en-US"/>
        </w:rPr>
        <w:t xml:space="preserve"> </w:t>
      </w:r>
    </w:p>
    <w:p w14:paraId="7D0CDBF1" w14:textId="1EA26FA7" w:rsidR="004F648D" w:rsidRDefault="006E550F">
      <w:r>
        <w:rPr>
          <w:noProof/>
        </w:rPr>
        <w:drawing>
          <wp:inline distT="0" distB="0" distL="0" distR="0" wp14:anchorId="7CAC69F2" wp14:editId="35156C47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FDC57" w14:textId="77777777" w:rsidR="009A05F1" w:rsidRDefault="009A05F1" w:rsidP="008D067B">
      <w:pPr>
        <w:rPr>
          <w:rFonts w:ascii="Times New Roman" w:hAnsi="Times New Roman"/>
          <w:b/>
          <w:bCs/>
          <w:sz w:val="24"/>
          <w:szCs w:val="24"/>
        </w:rPr>
      </w:pPr>
    </w:p>
    <w:p w14:paraId="68D7BCB5" w14:textId="7F4DF1BD" w:rsidR="008D067B" w:rsidRDefault="008D067B" w:rsidP="008D067B">
      <w:pPr>
        <w:rPr>
          <w:rFonts w:ascii="inherit" w:hAnsi="inherit"/>
          <w:color w:val="000000"/>
        </w:rPr>
      </w:pPr>
      <w:r w:rsidRPr="008D067B">
        <w:rPr>
          <w:rFonts w:ascii="Times New Roman" w:hAnsi="Times New Roman"/>
          <w:b/>
          <w:bCs/>
          <w:sz w:val="24"/>
          <w:szCs w:val="24"/>
        </w:rPr>
        <w:t>Хармонизиран индекс на потребителските цени</w:t>
      </w:r>
      <w:r>
        <w:rPr>
          <w:rFonts w:ascii="Times New Roman" w:hAnsi="Times New Roman"/>
          <w:sz w:val="24"/>
          <w:szCs w:val="24"/>
        </w:rPr>
        <w:t xml:space="preserve"> за България, </w:t>
      </w:r>
      <w:r w:rsidRPr="008D067B">
        <w:rPr>
          <w:rFonts w:ascii="Times New Roman" w:hAnsi="Times New Roman"/>
          <w:b/>
          <w:bCs/>
          <w:sz w:val="24"/>
          <w:szCs w:val="24"/>
        </w:rPr>
        <w:t>общ</w:t>
      </w:r>
      <w:r>
        <w:rPr>
          <w:rFonts w:ascii="Times New Roman" w:hAnsi="Times New Roman"/>
          <w:sz w:val="24"/>
          <w:szCs w:val="24"/>
        </w:rPr>
        <w:t>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</w:t>
      </w:r>
    </w:p>
    <w:p w14:paraId="4FC46317" w14:textId="77777777" w:rsidR="00E412CD" w:rsidRDefault="00E412CD" w:rsidP="00E412CD">
      <w:hyperlink r:id="rId8" w:history="1">
        <w:r w:rsidRPr="00B219E5">
          <w:rPr>
            <w:rStyle w:val="Hyperlink"/>
            <w:lang w:val="en-US"/>
          </w:rPr>
          <w:t>http://appsso.eurostat.ec.europa.eu/nui/show.do?dataset=prc_hicp_aind</w:t>
        </w:r>
      </w:hyperlink>
      <w:r>
        <w:t xml:space="preserve"> </w:t>
      </w:r>
    </w:p>
    <w:p w14:paraId="4399397B" w14:textId="723B8816" w:rsidR="008569C5" w:rsidRDefault="008569C5">
      <w:pPr>
        <w:rPr>
          <w:lang w:val="en-US"/>
        </w:rPr>
      </w:pPr>
      <w:r>
        <w:rPr>
          <w:noProof/>
        </w:rPr>
        <w:drawing>
          <wp:inline distT="0" distB="0" distL="0" distR="0" wp14:anchorId="115510B7" wp14:editId="572E4084">
            <wp:extent cx="5943600" cy="33432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4D0F7" w14:textId="1437099C" w:rsidR="003B281C" w:rsidRPr="00D12182" w:rsidRDefault="009A05F1">
      <w:pPr>
        <w:rPr>
          <w:rFonts w:ascii="Times New Roman" w:hAnsi="Times New Roman" w:cs="Times New Roman"/>
          <w:sz w:val="24"/>
          <w:szCs w:val="24"/>
        </w:rPr>
      </w:pPr>
      <w:r w:rsidRPr="008D067B">
        <w:rPr>
          <w:rFonts w:ascii="Times New Roman" w:hAnsi="Times New Roman"/>
          <w:b/>
          <w:bCs/>
          <w:sz w:val="24"/>
          <w:szCs w:val="24"/>
        </w:rPr>
        <w:lastRenderedPageBreak/>
        <w:t>Хармонизиран индекс на потребителските цени</w:t>
      </w:r>
      <w:r>
        <w:rPr>
          <w:rFonts w:ascii="Times New Roman" w:hAnsi="Times New Roman"/>
          <w:sz w:val="24"/>
          <w:szCs w:val="24"/>
        </w:rPr>
        <w:t xml:space="preserve"> за </w:t>
      </w:r>
      <w:r w:rsidRPr="00D12182">
        <w:rPr>
          <w:rFonts w:ascii="Times New Roman" w:hAnsi="Times New Roman" w:cs="Times New Roman"/>
          <w:sz w:val="24"/>
          <w:szCs w:val="24"/>
        </w:rPr>
        <w:t xml:space="preserve">България, </w:t>
      </w:r>
      <w:r w:rsidR="000058CA" w:rsidRPr="00D12182">
        <w:rPr>
          <w:rFonts w:ascii="Times New Roman" w:hAnsi="Times New Roman" w:cs="Times New Roman"/>
          <w:sz w:val="24"/>
          <w:szCs w:val="24"/>
        </w:rPr>
        <w:t xml:space="preserve">COICOP 3 цифри = </w:t>
      </w:r>
      <w:r w:rsidR="000058CA" w:rsidRPr="00D12182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="000058CA" w:rsidRPr="00D12182">
        <w:rPr>
          <w:rFonts w:ascii="Times New Roman" w:hAnsi="Times New Roman" w:cs="Times New Roman"/>
          <w:sz w:val="24"/>
          <w:szCs w:val="24"/>
        </w:rPr>
        <w:t xml:space="preserve"> (общ индекс без стоки „SERV“)</w:t>
      </w:r>
    </w:p>
    <w:p w14:paraId="14B951CC" w14:textId="3CBCC459" w:rsidR="00E412CD" w:rsidRDefault="006C136F">
      <w:r>
        <w:rPr>
          <w:noProof/>
        </w:rPr>
        <w:drawing>
          <wp:inline distT="0" distB="0" distL="0" distR="0" wp14:anchorId="30C553FD" wp14:editId="11D76F2F">
            <wp:extent cx="6137910" cy="34524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791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B5592" w14:textId="77777777" w:rsidR="00E412CD" w:rsidRDefault="00E412CD"/>
    <w:p w14:paraId="6D0D4C5D" w14:textId="20CA5618" w:rsidR="000058CA" w:rsidRDefault="000058CA">
      <w:pPr>
        <w:rPr>
          <w:lang w:val="en-US"/>
        </w:rPr>
      </w:pPr>
    </w:p>
    <w:p w14:paraId="3663C720" w14:textId="1518CDC0" w:rsidR="0036601C" w:rsidRPr="00D12182" w:rsidRDefault="00D121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D067B">
        <w:rPr>
          <w:rFonts w:ascii="Times New Roman" w:hAnsi="Times New Roman"/>
          <w:b/>
          <w:bCs/>
          <w:sz w:val="24"/>
          <w:szCs w:val="24"/>
        </w:rPr>
        <w:t>Хармонизиран индекс на потребителските цени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2182">
        <w:rPr>
          <w:rFonts w:ascii="Times New Roman" w:hAnsi="Times New Roman" w:cs="Times New Roman"/>
          <w:sz w:val="24"/>
          <w:szCs w:val="24"/>
        </w:rPr>
        <w:t xml:space="preserve">за България, </w:t>
      </w:r>
      <w:r w:rsidR="0036601C" w:rsidRPr="00D12182">
        <w:rPr>
          <w:rFonts w:ascii="Times New Roman" w:hAnsi="Times New Roman" w:cs="Times New Roman"/>
          <w:sz w:val="24"/>
          <w:szCs w:val="24"/>
          <w:lang w:val="en-US"/>
        </w:rPr>
        <w:t xml:space="preserve">COICOP 3 </w:t>
      </w:r>
      <w:r w:rsidR="0036601C" w:rsidRPr="00D12182">
        <w:rPr>
          <w:rFonts w:ascii="Times New Roman" w:hAnsi="Times New Roman" w:cs="Times New Roman"/>
          <w:sz w:val="24"/>
          <w:szCs w:val="24"/>
        </w:rPr>
        <w:t xml:space="preserve">цифри = </w:t>
      </w:r>
      <w:r w:rsidR="0036601C" w:rsidRPr="00D12182">
        <w:rPr>
          <w:rFonts w:ascii="Times New Roman" w:hAnsi="Times New Roman" w:cs="Times New Roman"/>
          <w:b/>
          <w:bCs/>
          <w:sz w:val="24"/>
          <w:szCs w:val="24"/>
        </w:rPr>
        <w:t>услуги по обществено хранене</w:t>
      </w:r>
      <w:r w:rsidR="0036601C" w:rsidRPr="00D12182">
        <w:rPr>
          <w:rFonts w:ascii="Times New Roman" w:hAnsi="Times New Roman" w:cs="Times New Roman"/>
          <w:sz w:val="24"/>
          <w:szCs w:val="24"/>
          <w:lang w:val="en-US"/>
        </w:rPr>
        <w:t xml:space="preserve"> („CP111“)</w:t>
      </w:r>
    </w:p>
    <w:p w14:paraId="27B739EA" w14:textId="2BA1D989" w:rsidR="00E412CD" w:rsidRPr="00D12182" w:rsidRDefault="004658D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B233256" wp14:editId="1CB02C0C">
            <wp:extent cx="6137910" cy="34524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3791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BF6FB" w14:textId="77777777" w:rsidR="00E412CD" w:rsidRDefault="00E412CD">
      <w:pPr>
        <w:rPr>
          <w:lang w:val="en-US"/>
        </w:rPr>
      </w:pPr>
    </w:p>
    <w:p w14:paraId="3EFA380E" w14:textId="5FEAF6C8" w:rsidR="003B281C" w:rsidRPr="00D12182" w:rsidRDefault="00D121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D067B">
        <w:rPr>
          <w:rFonts w:ascii="Times New Roman" w:hAnsi="Times New Roman"/>
          <w:b/>
          <w:bCs/>
          <w:sz w:val="24"/>
          <w:szCs w:val="24"/>
        </w:rPr>
        <w:t>Хармонизиран индекс на потребителските цени</w:t>
      </w:r>
      <w:r>
        <w:rPr>
          <w:rFonts w:ascii="Times New Roman" w:hAnsi="Times New Roman"/>
          <w:sz w:val="24"/>
          <w:szCs w:val="24"/>
        </w:rPr>
        <w:t xml:space="preserve"> за </w:t>
      </w:r>
      <w:r w:rsidRPr="00D12182">
        <w:rPr>
          <w:rFonts w:ascii="Times New Roman" w:hAnsi="Times New Roman" w:cs="Times New Roman"/>
          <w:sz w:val="24"/>
          <w:szCs w:val="24"/>
        </w:rPr>
        <w:t xml:space="preserve">България, </w:t>
      </w:r>
      <w:r w:rsidR="000508AD" w:rsidRPr="00D12182">
        <w:rPr>
          <w:rFonts w:ascii="Times New Roman" w:hAnsi="Times New Roman" w:cs="Times New Roman"/>
          <w:sz w:val="24"/>
          <w:szCs w:val="24"/>
          <w:lang w:val="en-US"/>
        </w:rPr>
        <w:t xml:space="preserve">COICOP 3 </w:t>
      </w:r>
      <w:r w:rsidR="000508AD" w:rsidRPr="00D12182">
        <w:rPr>
          <w:rFonts w:ascii="Times New Roman" w:hAnsi="Times New Roman" w:cs="Times New Roman"/>
          <w:sz w:val="24"/>
          <w:szCs w:val="24"/>
        </w:rPr>
        <w:t xml:space="preserve">цифри = </w:t>
      </w:r>
      <w:r w:rsidR="000508AD" w:rsidRPr="00D12182">
        <w:rPr>
          <w:rFonts w:ascii="Times New Roman" w:hAnsi="Times New Roman" w:cs="Times New Roman"/>
          <w:b/>
          <w:bCs/>
          <w:sz w:val="24"/>
          <w:szCs w:val="24"/>
        </w:rPr>
        <w:t>услуги по краткосрочно настаняване</w:t>
      </w:r>
      <w:r w:rsidR="000508AD" w:rsidRPr="00D12182">
        <w:rPr>
          <w:rFonts w:ascii="Times New Roman" w:hAnsi="Times New Roman" w:cs="Times New Roman"/>
          <w:sz w:val="24"/>
          <w:szCs w:val="24"/>
          <w:lang w:val="en-US"/>
        </w:rPr>
        <w:t xml:space="preserve"> („CP112“)</w:t>
      </w:r>
    </w:p>
    <w:p w14:paraId="7F18CA95" w14:textId="34509D88" w:rsidR="00460D28" w:rsidRPr="00D12182" w:rsidRDefault="002B42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13B832A4" wp14:editId="7CF37E19">
            <wp:extent cx="6137910" cy="34524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791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4DD1" w14:textId="14CD4B51" w:rsidR="00574040" w:rsidRDefault="00574040"/>
    <w:p w14:paraId="351235DF" w14:textId="77777777" w:rsidR="00BF592B" w:rsidRDefault="00BF592B"/>
    <w:p w14:paraId="4EA2C2BD" w14:textId="6C2C5ACF" w:rsidR="00811558" w:rsidRDefault="00811558"/>
    <w:p w14:paraId="6D221172" w14:textId="77777777" w:rsidR="00811558" w:rsidRPr="002133DA" w:rsidRDefault="00811558"/>
    <w:sectPr w:rsidR="00811558" w:rsidRPr="002133DA" w:rsidSect="00E412CD">
      <w:pgSz w:w="12240" w:h="15840"/>
      <w:pgMar w:top="1134" w:right="1134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3E52" w14:textId="77777777" w:rsidR="00796CC2" w:rsidRDefault="00796CC2" w:rsidP="006E550F">
      <w:pPr>
        <w:spacing w:after="0" w:line="240" w:lineRule="auto"/>
      </w:pPr>
      <w:r>
        <w:separator/>
      </w:r>
    </w:p>
  </w:endnote>
  <w:endnote w:type="continuationSeparator" w:id="0">
    <w:p w14:paraId="3630752A" w14:textId="77777777" w:rsidR="00796CC2" w:rsidRDefault="00796CC2" w:rsidP="006E5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A104" w14:textId="77777777" w:rsidR="00796CC2" w:rsidRDefault="00796CC2" w:rsidP="006E550F">
      <w:pPr>
        <w:spacing w:after="0" w:line="240" w:lineRule="auto"/>
      </w:pPr>
      <w:r>
        <w:separator/>
      </w:r>
    </w:p>
  </w:footnote>
  <w:footnote w:type="continuationSeparator" w:id="0">
    <w:p w14:paraId="6FECEBEC" w14:textId="77777777" w:rsidR="00796CC2" w:rsidRDefault="00796CC2" w:rsidP="006E55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0F"/>
    <w:rsid w:val="000058CA"/>
    <w:rsid w:val="00024ACD"/>
    <w:rsid w:val="000508AD"/>
    <w:rsid w:val="000E54C3"/>
    <w:rsid w:val="002133DA"/>
    <w:rsid w:val="002B42D3"/>
    <w:rsid w:val="003161B3"/>
    <w:rsid w:val="0036601C"/>
    <w:rsid w:val="003B281C"/>
    <w:rsid w:val="00447B13"/>
    <w:rsid w:val="00460D28"/>
    <w:rsid w:val="004658D9"/>
    <w:rsid w:val="004F648D"/>
    <w:rsid w:val="00563BC3"/>
    <w:rsid w:val="00574040"/>
    <w:rsid w:val="00614527"/>
    <w:rsid w:val="006B738B"/>
    <w:rsid w:val="006C136F"/>
    <w:rsid w:val="006E550F"/>
    <w:rsid w:val="006F167F"/>
    <w:rsid w:val="00796CC2"/>
    <w:rsid w:val="00811558"/>
    <w:rsid w:val="00826AB8"/>
    <w:rsid w:val="008467CF"/>
    <w:rsid w:val="008569C5"/>
    <w:rsid w:val="008D067B"/>
    <w:rsid w:val="00927EE0"/>
    <w:rsid w:val="0095330F"/>
    <w:rsid w:val="00981EC9"/>
    <w:rsid w:val="009A05F1"/>
    <w:rsid w:val="00A7695C"/>
    <w:rsid w:val="00AE7605"/>
    <w:rsid w:val="00B833DB"/>
    <w:rsid w:val="00BF592B"/>
    <w:rsid w:val="00C039FB"/>
    <w:rsid w:val="00CB38D1"/>
    <w:rsid w:val="00CE4416"/>
    <w:rsid w:val="00D12182"/>
    <w:rsid w:val="00D151B4"/>
    <w:rsid w:val="00DC28A0"/>
    <w:rsid w:val="00DF596B"/>
    <w:rsid w:val="00E4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01E1"/>
  <w15:chartTrackingRefBased/>
  <w15:docId w15:val="{197516FE-CB23-49BC-94BC-54B6D06F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50F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E5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50F"/>
    <w:rPr>
      <w:lang w:val="bg-BG"/>
    </w:rPr>
  </w:style>
  <w:style w:type="character" w:styleId="Hyperlink">
    <w:name w:val="Hyperlink"/>
    <w:basedOn w:val="DefaultParagraphFont"/>
    <w:uiPriority w:val="99"/>
    <w:unhideWhenUsed/>
    <w:rsid w:val="006E550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5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3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so.eurostat.ec.europa.eu/nui/show.do?dataset=prc_hicp_aind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.europa.eu/eurostat/databrowser/view/LC_LCI_R2_A__custom_2529662/default/table?lang=en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Dinko Draganov</cp:lastModifiedBy>
  <cp:revision>40</cp:revision>
  <dcterms:created xsi:type="dcterms:W3CDTF">2022-04-19T09:37:00Z</dcterms:created>
  <dcterms:modified xsi:type="dcterms:W3CDTF">2022-07-14T08:36:00Z</dcterms:modified>
</cp:coreProperties>
</file>