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D5782" w14:textId="3A8B9F93" w:rsidR="004E45B8" w:rsidRPr="007577DF" w:rsidRDefault="003F24C9" w:rsidP="007577DF">
      <w:pPr>
        <w:spacing w:line="276" w:lineRule="auto"/>
        <w:jc w:val="center"/>
        <w:rPr>
          <w:rFonts w:ascii="Times New Roman" w:hAnsi="Times New Roman" w:cs="Times New Roman"/>
          <w:b/>
          <w:bCs/>
          <w:sz w:val="24"/>
          <w:szCs w:val="24"/>
        </w:rPr>
      </w:pPr>
      <w:r w:rsidRPr="007577DF">
        <w:rPr>
          <w:rFonts w:ascii="Times New Roman" w:hAnsi="Times New Roman" w:cs="Times New Roman"/>
          <w:b/>
          <w:bCs/>
          <w:sz w:val="24"/>
          <w:szCs w:val="24"/>
        </w:rPr>
        <w:t xml:space="preserve">Примерен модел </w:t>
      </w:r>
      <w:r w:rsidR="00171C96">
        <w:rPr>
          <w:rFonts w:ascii="Times New Roman" w:hAnsi="Times New Roman" w:cs="Times New Roman"/>
          <w:b/>
          <w:bCs/>
          <w:sz w:val="24"/>
          <w:szCs w:val="24"/>
        </w:rPr>
        <w:t>относно</w:t>
      </w:r>
      <w:r w:rsidR="004E45B8" w:rsidRPr="007577DF">
        <w:rPr>
          <w:rFonts w:ascii="Times New Roman" w:hAnsi="Times New Roman" w:cs="Times New Roman"/>
          <w:b/>
          <w:bCs/>
          <w:sz w:val="24"/>
          <w:szCs w:val="24"/>
        </w:rPr>
        <w:t xml:space="preserve"> </w:t>
      </w:r>
      <w:r w:rsidRPr="007577DF">
        <w:rPr>
          <w:rFonts w:ascii="Times New Roman" w:hAnsi="Times New Roman" w:cs="Times New Roman"/>
          <w:b/>
          <w:bCs/>
          <w:sz w:val="24"/>
          <w:szCs w:val="24"/>
        </w:rPr>
        <w:t xml:space="preserve">спазването на изискванията на </w:t>
      </w:r>
      <w:r w:rsidR="007577DF">
        <w:rPr>
          <w:rFonts w:ascii="Times New Roman" w:hAnsi="Times New Roman" w:cs="Times New Roman"/>
          <w:b/>
          <w:bCs/>
          <w:sz w:val="24"/>
          <w:szCs w:val="24"/>
        </w:rPr>
        <w:br/>
      </w:r>
      <w:r w:rsidRPr="007577DF">
        <w:rPr>
          <w:rFonts w:ascii="Times New Roman" w:hAnsi="Times New Roman" w:cs="Times New Roman"/>
          <w:b/>
          <w:bCs/>
          <w:i/>
          <w:iCs/>
          <w:sz w:val="24"/>
          <w:szCs w:val="24"/>
        </w:rPr>
        <w:t>Рамката за държавна помощ за научни изследвания, развитие и иновации</w:t>
      </w:r>
    </w:p>
    <w:p w14:paraId="21030FD6" w14:textId="77777777" w:rsidR="004E45B8" w:rsidRPr="00C12C69" w:rsidRDefault="004E45B8" w:rsidP="00701BEA">
      <w:pPr>
        <w:spacing w:line="276" w:lineRule="auto"/>
        <w:rPr>
          <w:rFonts w:ascii="Times New Roman" w:hAnsi="Times New Roman" w:cs="Times New Roman"/>
          <w:sz w:val="24"/>
          <w:szCs w:val="24"/>
        </w:rPr>
      </w:pPr>
    </w:p>
    <w:p w14:paraId="0D835717" w14:textId="1AFCBE1E" w:rsidR="006C5BAC" w:rsidRDefault="006C5BAC" w:rsidP="000C0909">
      <w:pPr>
        <w:pStyle w:val="Default"/>
        <w:jc w:val="both"/>
      </w:pPr>
      <w:r w:rsidRPr="00C12C69">
        <w:t xml:space="preserve">Във връзка с постъпили въпроси относно </w:t>
      </w:r>
      <w:r w:rsidR="000C0909" w:rsidRPr="00C12C69">
        <w:t xml:space="preserve">спазването на изискванията </w:t>
      </w:r>
      <w:r w:rsidR="007C563A">
        <w:rPr>
          <w:rFonts w:eastAsiaTheme="minorEastAsia"/>
          <w:lang w:eastAsia="zh-CN"/>
        </w:rPr>
        <w:t>на</w:t>
      </w:r>
      <w:r w:rsidR="000C0909" w:rsidRPr="00C12C69">
        <w:t xml:space="preserve"> Рамката за държавна помощ за научни изследвания, развитие и иновации</w:t>
      </w:r>
      <w:r w:rsidR="0063476E">
        <w:rPr>
          <w:rStyle w:val="FootnoteReference"/>
        </w:rPr>
        <w:footnoteReference w:id="1"/>
      </w:r>
      <w:r w:rsidR="000C0909" w:rsidRPr="00C12C69">
        <w:t xml:space="preserve"> (Рамката)</w:t>
      </w:r>
      <w:r w:rsidRPr="00C12C69">
        <w:t>, и за да се гарантира прилагането на еднакъв подход от всички бенефициенти</w:t>
      </w:r>
      <w:r w:rsidR="000C0909" w:rsidRPr="00C12C69">
        <w:t xml:space="preserve"> по приоритетна ос 1 </w:t>
      </w:r>
      <w:r w:rsidR="002E0A99">
        <w:t>„</w:t>
      </w:r>
      <w:r w:rsidR="0063476E" w:rsidRPr="0063476E">
        <w:t>Научни изследвания и технологично развитие</w:t>
      </w:r>
      <w:r w:rsidR="002E0A99">
        <w:t>“</w:t>
      </w:r>
      <w:r w:rsidR="0063476E" w:rsidRPr="0063476E">
        <w:t xml:space="preserve"> </w:t>
      </w:r>
      <w:r w:rsidR="000C0909" w:rsidRPr="00C12C69">
        <w:t>на ОП</w:t>
      </w:r>
      <w:r w:rsidR="009E3070">
        <w:t xml:space="preserve"> </w:t>
      </w:r>
      <w:r w:rsidR="000C0909" w:rsidRPr="00C12C69">
        <w:t>НОИР</w:t>
      </w:r>
      <w:r w:rsidRPr="00C12C69">
        <w:t>, У</w:t>
      </w:r>
      <w:r w:rsidR="009E3070">
        <w:t>правляващият орган</w:t>
      </w:r>
      <w:r w:rsidRPr="00C12C69">
        <w:t xml:space="preserve"> </w:t>
      </w:r>
      <w:r w:rsidR="004E6518" w:rsidRPr="00C12C69">
        <w:t>дава описание на</w:t>
      </w:r>
      <w:r w:rsidR="000C0909" w:rsidRPr="00C12C69">
        <w:t xml:space="preserve"> следните последователни стъпки</w:t>
      </w:r>
      <w:r w:rsidR="004E6518" w:rsidRPr="00C12C69">
        <w:t xml:space="preserve"> и примерен модел, които може да се използват от бенефициентите</w:t>
      </w:r>
      <w:r w:rsidR="007C0EC4">
        <w:t>.</w:t>
      </w:r>
      <w:r w:rsidR="007577DF">
        <w:t xml:space="preserve"> </w:t>
      </w:r>
    </w:p>
    <w:sdt>
      <w:sdtPr>
        <w:rPr>
          <w:rFonts w:ascii="Times New Roman" w:eastAsia="MS Mincho" w:hAnsi="Times New Roman" w:cs="Times New Roman"/>
          <w:color w:val="auto"/>
          <w:sz w:val="36"/>
          <w:szCs w:val="36"/>
          <w:lang w:val="bg-BG" w:eastAsia="bg-BG"/>
        </w:rPr>
        <w:id w:val="-876464521"/>
        <w:docPartObj>
          <w:docPartGallery w:val="Table of Contents"/>
          <w:docPartUnique/>
        </w:docPartObj>
      </w:sdtPr>
      <w:sdtEndPr>
        <w:rPr>
          <w:b/>
          <w:bCs/>
          <w:noProof/>
          <w:sz w:val="24"/>
          <w:szCs w:val="24"/>
        </w:rPr>
      </w:sdtEndPr>
      <w:sdtContent>
        <w:p w14:paraId="768F1B9B" w14:textId="1B38F6F6" w:rsidR="007C0EC4" w:rsidRPr="002B239A" w:rsidRDefault="007C0EC4" w:rsidP="007910B6">
          <w:pPr>
            <w:pStyle w:val="TOCHeading"/>
            <w:spacing w:before="0" w:line="240" w:lineRule="auto"/>
            <w:rPr>
              <w:rFonts w:ascii="Times New Roman" w:hAnsi="Times New Roman" w:cs="Times New Roman"/>
              <w:sz w:val="36"/>
              <w:szCs w:val="36"/>
            </w:rPr>
          </w:pPr>
        </w:p>
        <w:p w14:paraId="15F3888E" w14:textId="6A64F3DA" w:rsidR="003F24C9" w:rsidRPr="003F24C9" w:rsidRDefault="007C0EC4">
          <w:pPr>
            <w:pStyle w:val="TOC1"/>
            <w:tabs>
              <w:tab w:val="left" w:pos="440"/>
              <w:tab w:val="right" w:leader="dot" w:pos="9656"/>
            </w:tabs>
            <w:rPr>
              <w:rFonts w:ascii="Times New Roman" w:eastAsiaTheme="minorEastAsia" w:hAnsi="Times New Roman" w:cs="Times New Roman"/>
              <w:i/>
              <w:iCs/>
              <w:noProof/>
              <w:sz w:val="24"/>
              <w:szCs w:val="24"/>
            </w:rPr>
          </w:pPr>
          <w:r w:rsidRPr="003F24C9">
            <w:rPr>
              <w:rFonts w:ascii="Times New Roman" w:hAnsi="Times New Roman" w:cs="Times New Roman"/>
              <w:i/>
              <w:iCs/>
              <w:sz w:val="24"/>
              <w:szCs w:val="24"/>
            </w:rPr>
            <w:fldChar w:fldCharType="begin"/>
          </w:r>
          <w:r w:rsidRPr="003F24C9">
            <w:rPr>
              <w:rFonts w:ascii="Times New Roman" w:hAnsi="Times New Roman" w:cs="Times New Roman"/>
              <w:i/>
              <w:iCs/>
              <w:sz w:val="24"/>
              <w:szCs w:val="24"/>
            </w:rPr>
            <w:instrText xml:space="preserve"> TOC \o "1-3" \h \z \u </w:instrText>
          </w:r>
          <w:r w:rsidRPr="003F24C9">
            <w:rPr>
              <w:rFonts w:ascii="Times New Roman" w:hAnsi="Times New Roman" w:cs="Times New Roman"/>
              <w:i/>
              <w:iCs/>
              <w:sz w:val="24"/>
              <w:szCs w:val="24"/>
            </w:rPr>
            <w:fldChar w:fldCharType="separate"/>
          </w:r>
          <w:hyperlink w:anchor="_Toc101879626" w:history="1">
            <w:r w:rsidR="003F24C9" w:rsidRPr="003F24C9">
              <w:rPr>
                <w:rStyle w:val="Hyperlink"/>
                <w:rFonts w:ascii="Times New Roman" w:hAnsi="Times New Roman" w:cs="Times New Roman"/>
                <w:i/>
                <w:iCs/>
                <w:noProof/>
                <w:sz w:val="24"/>
                <w:szCs w:val="24"/>
              </w:rPr>
              <w:t>1.</w:t>
            </w:r>
            <w:r w:rsidR="003F24C9" w:rsidRPr="003F24C9">
              <w:rPr>
                <w:rFonts w:ascii="Times New Roman" w:eastAsiaTheme="minorEastAsia" w:hAnsi="Times New Roman" w:cs="Times New Roman"/>
                <w:i/>
                <w:iCs/>
                <w:noProof/>
                <w:sz w:val="24"/>
                <w:szCs w:val="24"/>
              </w:rPr>
              <w:tab/>
            </w:r>
            <w:r w:rsidR="003F24C9" w:rsidRPr="003F24C9">
              <w:rPr>
                <w:rStyle w:val="Hyperlink"/>
                <w:rFonts w:ascii="Times New Roman" w:hAnsi="Times New Roman" w:cs="Times New Roman"/>
                <w:i/>
                <w:iCs/>
                <w:noProof/>
                <w:sz w:val="24"/>
                <w:szCs w:val="24"/>
              </w:rPr>
              <w:t>Бенефициенти - организации за научни изследвания и разпространение на знания</w:t>
            </w:r>
            <w:r w:rsidR="003F24C9" w:rsidRPr="003F24C9">
              <w:rPr>
                <w:rFonts w:ascii="Times New Roman" w:hAnsi="Times New Roman" w:cs="Times New Roman"/>
                <w:i/>
                <w:iCs/>
                <w:noProof/>
                <w:webHidden/>
                <w:sz w:val="24"/>
                <w:szCs w:val="24"/>
              </w:rPr>
              <w:tab/>
            </w:r>
            <w:r w:rsidR="003F24C9" w:rsidRPr="003F24C9">
              <w:rPr>
                <w:rFonts w:ascii="Times New Roman" w:hAnsi="Times New Roman" w:cs="Times New Roman"/>
                <w:i/>
                <w:iCs/>
                <w:noProof/>
                <w:webHidden/>
                <w:sz w:val="24"/>
                <w:szCs w:val="24"/>
              </w:rPr>
              <w:fldChar w:fldCharType="begin"/>
            </w:r>
            <w:r w:rsidR="003F24C9" w:rsidRPr="003F24C9">
              <w:rPr>
                <w:rFonts w:ascii="Times New Roman" w:hAnsi="Times New Roman" w:cs="Times New Roman"/>
                <w:i/>
                <w:iCs/>
                <w:noProof/>
                <w:webHidden/>
                <w:sz w:val="24"/>
                <w:szCs w:val="24"/>
              </w:rPr>
              <w:instrText xml:space="preserve"> PAGEREF _Toc101879626 \h </w:instrText>
            </w:r>
            <w:r w:rsidR="003F24C9" w:rsidRPr="003F24C9">
              <w:rPr>
                <w:rFonts w:ascii="Times New Roman" w:hAnsi="Times New Roman" w:cs="Times New Roman"/>
                <w:i/>
                <w:iCs/>
                <w:noProof/>
                <w:webHidden/>
                <w:sz w:val="24"/>
                <w:szCs w:val="24"/>
              </w:rPr>
            </w:r>
            <w:r w:rsidR="003F24C9" w:rsidRPr="003F24C9">
              <w:rPr>
                <w:rFonts w:ascii="Times New Roman" w:hAnsi="Times New Roman" w:cs="Times New Roman"/>
                <w:i/>
                <w:iCs/>
                <w:noProof/>
                <w:webHidden/>
                <w:sz w:val="24"/>
                <w:szCs w:val="24"/>
              </w:rPr>
              <w:fldChar w:fldCharType="separate"/>
            </w:r>
            <w:r w:rsidR="00171C96">
              <w:rPr>
                <w:rFonts w:ascii="Times New Roman" w:hAnsi="Times New Roman" w:cs="Times New Roman"/>
                <w:i/>
                <w:iCs/>
                <w:noProof/>
                <w:webHidden/>
                <w:sz w:val="24"/>
                <w:szCs w:val="24"/>
              </w:rPr>
              <w:t>1</w:t>
            </w:r>
            <w:r w:rsidR="003F24C9" w:rsidRPr="003F24C9">
              <w:rPr>
                <w:rFonts w:ascii="Times New Roman" w:hAnsi="Times New Roman" w:cs="Times New Roman"/>
                <w:i/>
                <w:iCs/>
                <w:noProof/>
                <w:webHidden/>
                <w:sz w:val="24"/>
                <w:szCs w:val="24"/>
              </w:rPr>
              <w:fldChar w:fldCharType="end"/>
            </w:r>
          </w:hyperlink>
        </w:p>
        <w:p w14:paraId="3ACA6469" w14:textId="4F67C577" w:rsidR="003F24C9" w:rsidRPr="003F24C9" w:rsidRDefault="006206F7">
          <w:pPr>
            <w:pStyle w:val="TOC1"/>
            <w:tabs>
              <w:tab w:val="left" w:pos="440"/>
              <w:tab w:val="right" w:leader="dot" w:pos="9656"/>
            </w:tabs>
            <w:rPr>
              <w:rFonts w:ascii="Times New Roman" w:eastAsiaTheme="minorEastAsia" w:hAnsi="Times New Roman" w:cs="Times New Roman"/>
              <w:i/>
              <w:iCs/>
              <w:noProof/>
              <w:sz w:val="24"/>
              <w:szCs w:val="24"/>
            </w:rPr>
          </w:pPr>
          <w:hyperlink w:anchor="_Toc101879627" w:history="1">
            <w:r w:rsidR="003F24C9" w:rsidRPr="003F24C9">
              <w:rPr>
                <w:rStyle w:val="Hyperlink"/>
                <w:rFonts w:ascii="Times New Roman" w:hAnsi="Times New Roman" w:cs="Times New Roman"/>
                <w:i/>
                <w:iCs/>
                <w:noProof/>
                <w:sz w:val="24"/>
                <w:szCs w:val="24"/>
              </w:rPr>
              <w:t>2.</w:t>
            </w:r>
            <w:r w:rsidR="003F24C9" w:rsidRPr="003F24C9">
              <w:rPr>
                <w:rFonts w:ascii="Times New Roman" w:eastAsiaTheme="minorEastAsia" w:hAnsi="Times New Roman" w:cs="Times New Roman"/>
                <w:i/>
                <w:iCs/>
                <w:noProof/>
                <w:sz w:val="24"/>
                <w:szCs w:val="24"/>
              </w:rPr>
              <w:tab/>
            </w:r>
            <w:r w:rsidR="003F24C9" w:rsidRPr="003F24C9">
              <w:rPr>
                <w:rStyle w:val="Hyperlink"/>
                <w:rFonts w:ascii="Times New Roman" w:hAnsi="Times New Roman" w:cs="Times New Roman"/>
                <w:i/>
                <w:iCs/>
                <w:noProof/>
                <w:sz w:val="24"/>
                <w:szCs w:val="24"/>
              </w:rPr>
              <w:t xml:space="preserve">Наличие на </w:t>
            </w:r>
            <w:r w:rsidR="003F24C9" w:rsidRPr="003F24C9">
              <w:rPr>
                <w:rStyle w:val="Hyperlink"/>
                <w:rFonts w:ascii="Times New Roman" w:hAnsi="Times New Roman" w:cs="Times New Roman"/>
                <w:bCs/>
                <w:i/>
                <w:iCs/>
                <w:noProof/>
                <w:sz w:val="24"/>
                <w:szCs w:val="24"/>
              </w:rPr>
              <w:t>научноизследователска инфраструктура</w:t>
            </w:r>
            <w:r w:rsidR="003F24C9" w:rsidRPr="003F24C9">
              <w:rPr>
                <w:rFonts w:ascii="Times New Roman" w:hAnsi="Times New Roman" w:cs="Times New Roman"/>
                <w:i/>
                <w:iCs/>
                <w:noProof/>
                <w:webHidden/>
                <w:sz w:val="24"/>
                <w:szCs w:val="24"/>
              </w:rPr>
              <w:tab/>
            </w:r>
            <w:r w:rsidR="003F24C9" w:rsidRPr="003F24C9">
              <w:rPr>
                <w:rFonts w:ascii="Times New Roman" w:hAnsi="Times New Roman" w:cs="Times New Roman"/>
                <w:i/>
                <w:iCs/>
                <w:noProof/>
                <w:webHidden/>
                <w:sz w:val="24"/>
                <w:szCs w:val="24"/>
              </w:rPr>
              <w:fldChar w:fldCharType="begin"/>
            </w:r>
            <w:r w:rsidR="003F24C9" w:rsidRPr="003F24C9">
              <w:rPr>
                <w:rFonts w:ascii="Times New Roman" w:hAnsi="Times New Roman" w:cs="Times New Roman"/>
                <w:i/>
                <w:iCs/>
                <w:noProof/>
                <w:webHidden/>
                <w:sz w:val="24"/>
                <w:szCs w:val="24"/>
              </w:rPr>
              <w:instrText xml:space="preserve"> PAGEREF _Toc101879627 \h </w:instrText>
            </w:r>
            <w:r w:rsidR="003F24C9" w:rsidRPr="003F24C9">
              <w:rPr>
                <w:rFonts w:ascii="Times New Roman" w:hAnsi="Times New Roman" w:cs="Times New Roman"/>
                <w:i/>
                <w:iCs/>
                <w:noProof/>
                <w:webHidden/>
                <w:sz w:val="24"/>
                <w:szCs w:val="24"/>
              </w:rPr>
            </w:r>
            <w:r w:rsidR="003F24C9" w:rsidRPr="003F24C9">
              <w:rPr>
                <w:rFonts w:ascii="Times New Roman" w:hAnsi="Times New Roman" w:cs="Times New Roman"/>
                <w:i/>
                <w:iCs/>
                <w:noProof/>
                <w:webHidden/>
                <w:sz w:val="24"/>
                <w:szCs w:val="24"/>
              </w:rPr>
              <w:fldChar w:fldCharType="separate"/>
            </w:r>
            <w:r w:rsidR="00171C96">
              <w:rPr>
                <w:rFonts w:ascii="Times New Roman" w:hAnsi="Times New Roman" w:cs="Times New Roman"/>
                <w:i/>
                <w:iCs/>
                <w:noProof/>
                <w:webHidden/>
                <w:sz w:val="24"/>
                <w:szCs w:val="24"/>
              </w:rPr>
              <w:t>2</w:t>
            </w:r>
            <w:r w:rsidR="003F24C9" w:rsidRPr="003F24C9">
              <w:rPr>
                <w:rFonts w:ascii="Times New Roman" w:hAnsi="Times New Roman" w:cs="Times New Roman"/>
                <w:i/>
                <w:iCs/>
                <w:noProof/>
                <w:webHidden/>
                <w:sz w:val="24"/>
                <w:szCs w:val="24"/>
              </w:rPr>
              <w:fldChar w:fldCharType="end"/>
            </w:r>
          </w:hyperlink>
        </w:p>
        <w:p w14:paraId="017AEC29" w14:textId="36AF5A8A" w:rsidR="003F24C9" w:rsidRPr="003F24C9" w:rsidRDefault="006206F7">
          <w:pPr>
            <w:pStyle w:val="TOC1"/>
            <w:tabs>
              <w:tab w:val="left" w:pos="440"/>
              <w:tab w:val="right" w:leader="dot" w:pos="9656"/>
            </w:tabs>
            <w:rPr>
              <w:rFonts w:ascii="Times New Roman" w:eastAsiaTheme="minorEastAsia" w:hAnsi="Times New Roman" w:cs="Times New Roman"/>
              <w:i/>
              <w:iCs/>
              <w:noProof/>
              <w:sz w:val="24"/>
              <w:szCs w:val="24"/>
            </w:rPr>
          </w:pPr>
          <w:hyperlink w:anchor="_Toc101879628" w:history="1">
            <w:r w:rsidR="003F24C9" w:rsidRPr="003F24C9">
              <w:rPr>
                <w:rStyle w:val="Hyperlink"/>
                <w:rFonts w:ascii="Times New Roman" w:hAnsi="Times New Roman" w:cs="Times New Roman"/>
                <w:i/>
                <w:iCs/>
                <w:noProof/>
                <w:sz w:val="24"/>
                <w:szCs w:val="24"/>
              </w:rPr>
              <w:t>3.</w:t>
            </w:r>
            <w:r w:rsidR="003F24C9" w:rsidRPr="003F24C9">
              <w:rPr>
                <w:rFonts w:ascii="Times New Roman" w:eastAsiaTheme="minorEastAsia" w:hAnsi="Times New Roman" w:cs="Times New Roman"/>
                <w:i/>
                <w:iCs/>
                <w:noProof/>
                <w:sz w:val="24"/>
                <w:szCs w:val="24"/>
              </w:rPr>
              <w:tab/>
            </w:r>
            <w:r w:rsidR="003F24C9" w:rsidRPr="003F24C9">
              <w:rPr>
                <w:rStyle w:val="Hyperlink"/>
                <w:rFonts w:ascii="Times New Roman" w:hAnsi="Times New Roman" w:cs="Times New Roman"/>
                <w:i/>
                <w:iCs/>
                <w:noProof/>
                <w:sz w:val="24"/>
                <w:szCs w:val="24"/>
              </w:rPr>
              <w:t>Кои дейности са с нестопански характер?</w:t>
            </w:r>
            <w:r w:rsidR="003F24C9" w:rsidRPr="003F24C9">
              <w:rPr>
                <w:rFonts w:ascii="Times New Roman" w:hAnsi="Times New Roman" w:cs="Times New Roman"/>
                <w:i/>
                <w:iCs/>
                <w:noProof/>
                <w:webHidden/>
                <w:sz w:val="24"/>
                <w:szCs w:val="24"/>
              </w:rPr>
              <w:tab/>
            </w:r>
            <w:r w:rsidR="003F24C9" w:rsidRPr="003F24C9">
              <w:rPr>
                <w:rFonts w:ascii="Times New Roman" w:hAnsi="Times New Roman" w:cs="Times New Roman"/>
                <w:i/>
                <w:iCs/>
                <w:noProof/>
                <w:webHidden/>
                <w:sz w:val="24"/>
                <w:szCs w:val="24"/>
              </w:rPr>
              <w:fldChar w:fldCharType="begin"/>
            </w:r>
            <w:r w:rsidR="003F24C9" w:rsidRPr="003F24C9">
              <w:rPr>
                <w:rFonts w:ascii="Times New Roman" w:hAnsi="Times New Roman" w:cs="Times New Roman"/>
                <w:i/>
                <w:iCs/>
                <w:noProof/>
                <w:webHidden/>
                <w:sz w:val="24"/>
                <w:szCs w:val="24"/>
              </w:rPr>
              <w:instrText xml:space="preserve"> PAGEREF _Toc101879628 \h </w:instrText>
            </w:r>
            <w:r w:rsidR="003F24C9" w:rsidRPr="003F24C9">
              <w:rPr>
                <w:rFonts w:ascii="Times New Roman" w:hAnsi="Times New Roman" w:cs="Times New Roman"/>
                <w:i/>
                <w:iCs/>
                <w:noProof/>
                <w:webHidden/>
                <w:sz w:val="24"/>
                <w:szCs w:val="24"/>
              </w:rPr>
            </w:r>
            <w:r w:rsidR="003F24C9" w:rsidRPr="003F24C9">
              <w:rPr>
                <w:rFonts w:ascii="Times New Roman" w:hAnsi="Times New Roman" w:cs="Times New Roman"/>
                <w:i/>
                <w:iCs/>
                <w:noProof/>
                <w:webHidden/>
                <w:sz w:val="24"/>
                <w:szCs w:val="24"/>
              </w:rPr>
              <w:fldChar w:fldCharType="separate"/>
            </w:r>
            <w:r w:rsidR="00171C96">
              <w:rPr>
                <w:rFonts w:ascii="Times New Roman" w:hAnsi="Times New Roman" w:cs="Times New Roman"/>
                <w:i/>
                <w:iCs/>
                <w:noProof/>
                <w:webHidden/>
                <w:sz w:val="24"/>
                <w:szCs w:val="24"/>
              </w:rPr>
              <w:t>2</w:t>
            </w:r>
            <w:r w:rsidR="003F24C9" w:rsidRPr="003F24C9">
              <w:rPr>
                <w:rFonts w:ascii="Times New Roman" w:hAnsi="Times New Roman" w:cs="Times New Roman"/>
                <w:i/>
                <w:iCs/>
                <w:noProof/>
                <w:webHidden/>
                <w:sz w:val="24"/>
                <w:szCs w:val="24"/>
              </w:rPr>
              <w:fldChar w:fldCharType="end"/>
            </w:r>
          </w:hyperlink>
        </w:p>
        <w:p w14:paraId="63C29677" w14:textId="74723EDE" w:rsidR="003F24C9" w:rsidRPr="003F24C9" w:rsidRDefault="006206F7">
          <w:pPr>
            <w:pStyle w:val="TOC1"/>
            <w:tabs>
              <w:tab w:val="left" w:pos="440"/>
              <w:tab w:val="right" w:leader="dot" w:pos="9656"/>
            </w:tabs>
            <w:rPr>
              <w:rFonts w:ascii="Times New Roman" w:eastAsiaTheme="minorEastAsia" w:hAnsi="Times New Roman" w:cs="Times New Roman"/>
              <w:i/>
              <w:iCs/>
              <w:noProof/>
              <w:sz w:val="24"/>
              <w:szCs w:val="24"/>
            </w:rPr>
          </w:pPr>
          <w:hyperlink w:anchor="_Toc101879629" w:history="1">
            <w:r w:rsidR="003F24C9" w:rsidRPr="003F24C9">
              <w:rPr>
                <w:rStyle w:val="Hyperlink"/>
                <w:rFonts w:ascii="Times New Roman" w:hAnsi="Times New Roman" w:cs="Times New Roman"/>
                <w:i/>
                <w:iCs/>
                <w:noProof/>
                <w:sz w:val="24"/>
                <w:szCs w:val="24"/>
              </w:rPr>
              <w:t>4.</w:t>
            </w:r>
            <w:r w:rsidR="003F24C9" w:rsidRPr="003F24C9">
              <w:rPr>
                <w:rFonts w:ascii="Times New Roman" w:eastAsiaTheme="minorEastAsia" w:hAnsi="Times New Roman" w:cs="Times New Roman"/>
                <w:i/>
                <w:iCs/>
                <w:noProof/>
                <w:sz w:val="24"/>
                <w:szCs w:val="24"/>
              </w:rPr>
              <w:tab/>
            </w:r>
            <w:r w:rsidR="003F24C9" w:rsidRPr="003F24C9">
              <w:rPr>
                <w:rStyle w:val="Hyperlink"/>
                <w:rFonts w:ascii="Times New Roman" w:hAnsi="Times New Roman" w:cs="Times New Roman"/>
                <w:i/>
                <w:iCs/>
                <w:noProof/>
                <w:sz w:val="24"/>
                <w:szCs w:val="24"/>
              </w:rPr>
              <w:t>Кои дейности са със стопански характер?</w:t>
            </w:r>
            <w:r w:rsidR="003F24C9" w:rsidRPr="003F24C9">
              <w:rPr>
                <w:rFonts w:ascii="Times New Roman" w:hAnsi="Times New Roman" w:cs="Times New Roman"/>
                <w:i/>
                <w:iCs/>
                <w:noProof/>
                <w:webHidden/>
                <w:sz w:val="24"/>
                <w:szCs w:val="24"/>
              </w:rPr>
              <w:tab/>
            </w:r>
            <w:r w:rsidR="003F24C9" w:rsidRPr="003F24C9">
              <w:rPr>
                <w:rFonts w:ascii="Times New Roman" w:hAnsi="Times New Roman" w:cs="Times New Roman"/>
                <w:i/>
                <w:iCs/>
                <w:noProof/>
                <w:webHidden/>
                <w:sz w:val="24"/>
                <w:szCs w:val="24"/>
              </w:rPr>
              <w:fldChar w:fldCharType="begin"/>
            </w:r>
            <w:r w:rsidR="003F24C9" w:rsidRPr="003F24C9">
              <w:rPr>
                <w:rFonts w:ascii="Times New Roman" w:hAnsi="Times New Roman" w:cs="Times New Roman"/>
                <w:i/>
                <w:iCs/>
                <w:noProof/>
                <w:webHidden/>
                <w:sz w:val="24"/>
                <w:szCs w:val="24"/>
              </w:rPr>
              <w:instrText xml:space="preserve"> PAGEREF _Toc101879629 \h </w:instrText>
            </w:r>
            <w:r w:rsidR="003F24C9" w:rsidRPr="003F24C9">
              <w:rPr>
                <w:rFonts w:ascii="Times New Roman" w:hAnsi="Times New Roman" w:cs="Times New Roman"/>
                <w:i/>
                <w:iCs/>
                <w:noProof/>
                <w:webHidden/>
                <w:sz w:val="24"/>
                <w:szCs w:val="24"/>
              </w:rPr>
            </w:r>
            <w:r w:rsidR="003F24C9" w:rsidRPr="003F24C9">
              <w:rPr>
                <w:rFonts w:ascii="Times New Roman" w:hAnsi="Times New Roman" w:cs="Times New Roman"/>
                <w:i/>
                <w:iCs/>
                <w:noProof/>
                <w:webHidden/>
                <w:sz w:val="24"/>
                <w:szCs w:val="24"/>
              </w:rPr>
              <w:fldChar w:fldCharType="separate"/>
            </w:r>
            <w:r w:rsidR="00171C96">
              <w:rPr>
                <w:rFonts w:ascii="Times New Roman" w:hAnsi="Times New Roman" w:cs="Times New Roman"/>
                <w:i/>
                <w:iCs/>
                <w:noProof/>
                <w:webHidden/>
                <w:sz w:val="24"/>
                <w:szCs w:val="24"/>
              </w:rPr>
              <w:t>5</w:t>
            </w:r>
            <w:r w:rsidR="003F24C9" w:rsidRPr="003F24C9">
              <w:rPr>
                <w:rFonts w:ascii="Times New Roman" w:hAnsi="Times New Roman" w:cs="Times New Roman"/>
                <w:i/>
                <w:iCs/>
                <w:noProof/>
                <w:webHidden/>
                <w:sz w:val="24"/>
                <w:szCs w:val="24"/>
              </w:rPr>
              <w:fldChar w:fldCharType="end"/>
            </w:r>
          </w:hyperlink>
        </w:p>
        <w:p w14:paraId="3B134E90" w14:textId="1B5DA641" w:rsidR="003F24C9" w:rsidRPr="003F24C9" w:rsidRDefault="006206F7">
          <w:pPr>
            <w:pStyle w:val="TOC1"/>
            <w:tabs>
              <w:tab w:val="left" w:pos="440"/>
              <w:tab w:val="right" w:leader="dot" w:pos="9656"/>
            </w:tabs>
            <w:rPr>
              <w:rFonts w:ascii="Times New Roman" w:eastAsiaTheme="minorEastAsia" w:hAnsi="Times New Roman" w:cs="Times New Roman"/>
              <w:i/>
              <w:iCs/>
              <w:noProof/>
              <w:sz w:val="24"/>
              <w:szCs w:val="24"/>
            </w:rPr>
          </w:pPr>
          <w:hyperlink w:anchor="_Toc101879630" w:history="1">
            <w:r w:rsidR="003F24C9" w:rsidRPr="003F24C9">
              <w:rPr>
                <w:rStyle w:val="Hyperlink"/>
                <w:rFonts w:ascii="Times New Roman" w:hAnsi="Times New Roman" w:cs="Times New Roman"/>
                <w:i/>
                <w:iCs/>
                <w:noProof/>
                <w:sz w:val="24"/>
                <w:szCs w:val="24"/>
              </w:rPr>
              <w:t>5.</w:t>
            </w:r>
            <w:r w:rsidR="003F24C9" w:rsidRPr="003F24C9">
              <w:rPr>
                <w:rFonts w:ascii="Times New Roman" w:eastAsiaTheme="minorEastAsia" w:hAnsi="Times New Roman" w:cs="Times New Roman"/>
                <w:i/>
                <w:iCs/>
                <w:noProof/>
                <w:sz w:val="24"/>
                <w:szCs w:val="24"/>
              </w:rPr>
              <w:tab/>
            </w:r>
            <w:r w:rsidR="003F24C9" w:rsidRPr="003F24C9">
              <w:rPr>
                <w:rStyle w:val="Hyperlink"/>
                <w:rFonts w:ascii="Times New Roman" w:hAnsi="Times New Roman" w:cs="Times New Roman"/>
                <w:i/>
                <w:iCs/>
                <w:noProof/>
                <w:sz w:val="24"/>
                <w:szCs w:val="24"/>
              </w:rPr>
              <w:t>Измерване на годишния капацитет, използван за стопански  и нестопански дейности</w:t>
            </w:r>
            <w:r w:rsidR="003F24C9" w:rsidRPr="003F24C9">
              <w:rPr>
                <w:rFonts w:ascii="Times New Roman" w:hAnsi="Times New Roman" w:cs="Times New Roman"/>
                <w:i/>
                <w:iCs/>
                <w:noProof/>
                <w:webHidden/>
                <w:sz w:val="24"/>
                <w:szCs w:val="24"/>
              </w:rPr>
              <w:tab/>
            </w:r>
            <w:r w:rsidR="003F24C9" w:rsidRPr="003F24C9">
              <w:rPr>
                <w:rFonts w:ascii="Times New Roman" w:hAnsi="Times New Roman" w:cs="Times New Roman"/>
                <w:i/>
                <w:iCs/>
                <w:noProof/>
                <w:webHidden/>
                <w:sz w:val="24"/>
                <w:szCs w:val="24"/>
              </w:rPr>
              <w:fldChar w:fldCharType="begin"/>
            </w:r>
            <w:r w:rsidR="003F24C9" w:rsidRPr="003F24C9">
              <w:rPr>
                <w:rFonts w:ascii="Times New Roman" w:hAnsi="Times New Roman" w:cs="Times New Roman"/>
                <w:i/>
                <w:iCs/>
                <w:noProof/>
                <w:webHidden/>
                <w:sz w:val="24"/>
                <w:szCs w:val="24"/>
              </w:rPr>
              <w:instrText xml:space="preserve"> PAGEREF _Toc101879630 \h </w:instrText>
            </w:r>
            <w:r w:rsidR="003F24C9" w:rsidRPr="003F24C9">
              <w:rPr>
                <w:rFonts w:ascii="Times New Roman" w:hAnsi="Times New Roman" w:cs="Times New Roman"/>
                <w:i/>
                <w:iCs/>
                <w:noProof/>
                <w:webHidden/>
                <w:sz w:val="24"/>
                <w:szCs w:val="24"/>
              </w:rPr>
            </w:r>
            <w:r w:rsidR="003F24C9" w:rsidRPr="003F24C9">
              <w:rPr>
                <w:rFonts w:ascii="Times New Roman" w:hAnsi="Times New Roman" w:cs="Times New Roman"/>
                <w:i/>
                <w:iCs/>
                <w:noProof/>
                <w:webHidden/>
                <w:sz w:val="24"/>
                <w:szCs w:val="24"/>
              </w:rPr>
              <w:fldChar w:fldCharType="separate"/>
            </w:r>
            <w:r w:rsidR="00171C96">
              <w:rPr>
                <w:rFonts w:ascii="Times New Roman" w:hAnsi="Times New Roman" w:cs="Times New Roman"/>
                <w:i/>
                <w:iCs/>
                <w:noProof/>
                <w:webHidden/>
                <w:sz w:val="24"/>
                <w:szCs w:val="24"/>
              </w:rPr>
              <w:t>6</w:t>
            </w:r>
            <w:r w:rsidR="003F24C9" w:rsidRPr="003F24C9">
              <w:rPr>
                <w:rFonts w:ascii="Times New Roman" w:hAnsi="Times New Roman" w:cs="Times New Roman"/>
                <w:i/>
                <w:iCs/>
                <w:noProof/>
                <w:webHidden/>
                <w:sz w:val="24"/>
                <w:szCs w:val="24"/>
              </w:rPr>
              <w:fldChar w:fldCharType="end"/>
            </w:r>
          </w:hyperlink>
        </w:p>
        <w:p w14:paraId="6B230C81" w14:textId="6EB9CEDD" w:rsidR="007C0EC4" w:rsidRPr="003F24C9" w:rsidRDefault="007C0EC4">
          <w:pPr>
            <w:rPr>
              <w:rFonts w:ascii="Times New Roman" w:hAnsi="Times New Roman" w:cs="Times New Roman"/>
              <w:sz w:val="24"/>
              <w:szCs w:val="24"/>
            </w:rPr>
          </w:pPr>
          <w:r w:rsidRPr="003F24C9">
            <w:rPr>
              <w:rFonts w:ascii="Times New Roman" w:hAnsi="Times New Roman" w:cs="Times New Roman"/>
              <w:i/>
              <w:iCs/>
              <w:noProof/>
              <w:sz w:val="24"/>
              <w:szCs w:val="24"/>
            </w:rPr>
            <w:fldChar w:fldCharType="end"/>
          </w:r>
        </w:p>
      </w:sdtContent>
    </w:sdt>
    <w:p w14:paraId="33F486B7" w14:textId="0A8FF69D" w:rsidR="009F391C" w:rsidRDefault="00407993" w:rsidP="00D32F89">
      <w:pPr>
        <w:pStyle w:val="Heading1"/>
        <w:ind w:left="284" w:hanging="284"/>
      </w:pPr>
      <w:bookmarkStart w:id="0" w:name="_Toc101879626"/>
      <w:r>
        <w:t>Бенефициенти - о</w:t>
      </w:r>
      <w:r w:rsidR="007C0EC4" w:rsidRPr="00C12C69">
        <w:t>рганизаци</w:t>
      </w:r>
      <w:r w:rsidR="007C0EC4">
        <w:t>и</w:t>
      </w:r>
      <w:r w:rsidR="007C0EC4" w:rsidRPr="00C12C69">
        <w:t xml:space="preserve"> за научни изследвания и разпространение на знания</w:t>
      </w:r>
      <w:bookmarkEnd w:id="0"/>
    </w:p>
    <w:p w14:paraId="67B64165" w14:textId="475571BC" w:rsidR="00813CEA" w:rsidRPr="003B32AB" w:rsidRDefault="00813CEA" w:rsidP="00C55EAE">
      <w:pPr>
        <w:autoSpaceDE w:val="0"/>
        <w:autoSpaceDN w:val="0"/>
        <w:adjustRightInd w:val="0"/>
        <w:spacing w:before="120"/>
        <w:jc w:val="both"/>
        <w:rPr>
          <w:rFonts w:ascii="Times New Roman" w:hAnsi="Times New Roman" w:cs="Times New Roman"/>
          <w:sz w:val="24"/>
          <w:szCs w:val="24"/>
          <w:lang w:eastAsia="en-US"/>
        </w:rPr>
      </w:pPr>
      <w:r w:rsidRPr="00C12C69">
        <w:rPr>
          <w:rFonts w:ascii="Times New Roman" w:hAnsi="Times New Roman" w:cs="Times New Roman"/>
          <w:sz w:val="24"/>
          <w:szCs w:val="24"/>
          <w:lang w:eastAsia="en-US"/>
        </w:rPr>
        <w:t xml:space="preserve">Всички бенефициенти </w:t>
      </w:r>
      <w:r w:rsidR="005E5E2E">
        <w:rPr>
          <w:rFonts w:ascii="Times New Roman" w:hAnsi="Times New Roman" w:cs="Times New Roman"/>
          <w:sz w:val="24"/>
          <w:szCs w:val="24"/>
          <w:lang w:eastAsia="en-US"/>
        </w:rPr>
        <w:t xml:space="preserve">трябва да </w:t>
      </w:r>
      <w:r w:rsidRPr="00C12C69">
        <w:rPr>
          <w:rFonts w:ascii="Times New Roman" w:hAnsi="Times New Roman" w:cs="Times New Roman"/>
          <w:sz w:val="24"/>
          <w:szCs w:val="24"/>
          <w:lang w:eastAsia="en-US"/>
        </w:rPr>
        <w:t xml:space="preserve">отговарят на условията за </w:t>
      </w:r>
      <w:r w:rsidRPr="007C0EC4">
        <w:rPr>
          <w:rFonts w:ascii="Times New Roman" w:hAnsi="Times New Roman" w:cs="Times New Roman"/>
          <w:sz w:val="24"/>
          <w:szCs w:val="24"/>
          <w:lang w:eastAsia="en-US"/>
        </w:rPr>
        <w:t xml:space="preserve">„организация за научни изследвания и разпространение на знания“ </w:t>
      </w:r>
      <w:r w:rsidRPr="00C12C69">
        <w:rPr>
          <w:rFonts w:ascii="Times New Roman" w:hAnsi="Times New Roman" w:cs="Times New Roman"/>
          <w:sz w:val="24"/>
          <w:szCs w:val="24"/>
          <w:lang w:eastAsia="en-US"/>
        </w:rPr>
        <w:t xml:space="preserve">(или </w:t>
      </w:r>
      <w:r w:rsidRPr="007C0EC4">
        <w:rPr>
          <w:rFonts w:ascii="Times New Roman" w:hAnsi="Times New Roman" w:cs="Times New Roman"/>
          <w:sz w:val="24"/>
          <w:szCs w:val="24"/>
          <w:lang w:eastAsia="en-US"/>
        </w:rPr>
        <w:t>„научноизследователска организация“</w:t>
      </w:r>
      <w:r w:rsidR="00FA4D66">
        <w:rPr>
          <w:rFonts w:ascii="Times New Roman" w:hAnsi="Times New Roman" w:cs="Times New Roman"/>
          <w:sz w:val="24"/>
          <w:szCs w:val="24"/>
          <w:lang w:eastAsia="en-US"/>
        </w:rPr>
        <w:t>, съкратено НИО</w:t>
      </w:r>
      <w:r w:rsidRPr="00C12C69">
        <w:rPr>
          <w:rFonts w:ascii="Times New Roman" w:hAnsi="Times New Roman" w:cs="Times New Roman"/>
          <w:sz w:val="24"/>
          <w:szCs w:val="24"/>
          <w:lang w:eastAsia="en-US"/>
        </w:rPr>
        <w:t xml:space="preserve">) по смисъла на т. 15, буква </w:t>
      </w:r>
      <w:proofErr w:type="spellStart"/>
      <w:r w:rsidRPr="00C12C69">
        <w:rPr>
          <w:rFonts w:ascii="Times New Roman" w:hAnsi="Times New Roman" w:cs="Times New Roman"/>
          <w:sz w:val="24"/>
          <w:szCs w:val="24"/>
          <w:lang w:eastAsia="en-US"/>
        </w:rPr>
        <w:t>бб</w:t>
      </w:r>
      <w:proofErr w:type="spellEnd"/>
      <w:r w:rsidRPr="00C12C69">
        <w:rPr>
          <w:rFonts w:ascii="Times New Roman" w:hAnsi="Times New Roman" w:cs="Times New Roman"/>
          <w:sz w:val="24"/>
          <w:szCs w:val="24"/>
          <w:lang w:eastAsia="en-US"/>
        </w:rPr>
        <w:t xml:space="preserve">) от Рамката за държавна помощ за научни изследвания, развитие и иновации. </w:t>
      </w:r>
      <w:r w:rsidRPr="003B32AB">
        <w:rPr>
          <w:rFonts w:ascii="Times New Roman" w:hAnsi="Times New Roman" w:cs="Times New Roman"/>
          <w:sz w:val="24"/>
          <w:szCs w:val="24"/>
          <w:lang w:eastAsia="en-US"/>
        </w:rPr>
        <w:t>За да е изпълнено това условие, във всеки момент бенефициентът трябва да може да докаже, че:</w:t>
      </w:r>
    </w:p>
    <w:p w14:paraId="2B14E70A" w14:textId="1301F01C" w:rsidR="00813CEA" w:rsidRPr="00D146E4" w:rsidRDefault="00813CEA"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sidRPr="00C12C69">
        <w:rPr>
          <w:rFonts w:ascii="Times New Roman" w:hAnsi="Times New Roman" w:cs="Times New Roman"/>
          <w:sz w:val="24"/>
          <w:szCs w:val="24"/>
          <w:lang w:eastAsia="en-US"/>
        </w:rPr>
        <w:t xml:space="preserve">Неговата основна цел е да извършва независими фундаментални научни изследвания, индустриални научни изследвания или експериментално развитие и/или да разпространява в широк мащаб резултатите от тези дейности посредством преподаване, публикации или трансфер на знания; </w:t>
      </w:r>
    </w:p>
    <w:p w14:paraId="0AA79DE9" w14:textId="469D5E53" w:rsidR="00813CEA" w:rsidRPr="00D146E4" w:rsidRDefault="00813CEA"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sidRPr="00171C96">
        <w:rPr>
          <w:rFonts w:ascii="Times New Roman" w:hAnsi="Times New Roman" w:cs="Times New Roman"/>
          <w:sz w:val="24"/>
          <w:szCs w:val="24"/>
          <w:lang w:eastAsia="en-US"/>
        </w:rPr>
        <w:t>Финансирането, разходите и приходите от стопанските дейности трябва да се отчитат отделно</w:t>
      </w:r>
      <w:r w:rsidR="006A2C3A" w:rsidRPr="00171C96">
        <w:rPr>
          <w:rFonts w:ascii="Times New Roman" w:hAnsi="Times New Roman" w:cs="Times New Roman"/>
          <w:sz w:val="24"/>
          <w:szCs w:val="24"/>
          <w:lang w:eastAsia="en-US"/>
        </w:rPr>
        <w:t xml:space="preserve">, </w:t>
      </w:r>
      <w:r w:rsidR="0092307A" w:rsidRPr="00171C96">
        <w:rPr>
          <w:rFonts w:ascii="Times New Roman" w:hAnsi="Times New Roman" w:cs="Times New Roman"/>
          <w:sz w:val="24"/>
          <w:szCs w:val="24"/>
          <w:lang w:eastAsia="en-US"/>
        </w:rPr>
        <w:t xml:space="preserve">т.е. бенефициентът трябва да </w:t>
      </w:r>
      <w:r w:rsidR="002B2D9C" w:rsidRPr="00171C96">
        <w:rPr>
          <w:rFonts w:ascii="Times New Roman" w:hAnsi="Times New Roman" w:cs="Times New Roman"/>
          <w:sz w:val="24"/>
          <w:szCs w:val="24"/>
          <w:lang w:eastAsia="en-US"/>
        </w:rPr>
        <w:t xml:space="preserve">поддържа </w:t>
      </w:r>
      <w:r w:rsidR="002B2D9C" w:rsidRPr="00171C96">
        <w:rPr>
          <w:rFonts w:ascii="Times New Roman" w:hAnsi="Times New Roman" w:cs="Times New Roman"/>
          <w:b/>
          <w:bCs/>
          <w:sz w:val="24"/>
          <w:szCs w:val="24"/>
          <w:lang w:eastAsia="en-US"/>
        </w:rPr>
        <w:t>отделна счетоводна аналитичност</w:t>
      </w:r>
      <w:r w:rsidR="002B2D9C" w:rsidRPr="00171C96">
        <w:rPr>
          <w:rFonts w:ascii="Times New Roman" w:hAnsi="Times New Roman" w:cs="Times New Roman"/>
          <w:sz w:val="24"/>
          <w:szCs w:val="24"/>
          <w:lang w:eastAsia="en-US"/>
        </w:rPr>
        <w:t xml:space="preserve">, както за финансирането по проекта, така и за </w:t>
      </w:r>
      <w:r w:rsidR="002B2D9C" w:rsidRPr="00171C96">
        <w:rPr>
          <w:rFonts w:ascii="Times New Roman" w:hAnsi="Times New Roman" w:cs="Times New Roman"/>
          <w:b/>
          <w:bCs/>
          <w:sz w:val="24"/>
          <w:szCs w:val="24"/>
          <w:lang w:eastAsia="en-US"/>
        </w:rPr>
        <w:t>разграничаване на стопанските</w:t>
      </w:r>
      <w:r w:rsidR="006A2C3A" w:rsidRPr="00171C96">
        <w:rPr>
          <w:rFonts w:ascii="Times New Roman" w:hAnsi="Times New Roman" w:cs="Times New Roman"/>
          <w:b/>
          <w:bCs/>
          <w:sz w:val="24"/>
          <w:szCs w:val="24"/>
          <w:lang w:eastAsia="en-US"/>
        </w:rPr>
        <w:t xml:space="preserve"> дейности (СД)</w:t>
      </w:r>
      <w:r w:rsidR="002B2D9C" w:rsidRPr="00171C96">
        <w:rPr>
          <w:rFonts w:ascii="Times New Roman" w:hAnsi="Times New Roman" w:cs="Times New Roman"/>
          <w:b/>
          <w:bCs/>
          <w:sz w:val="24"/>
          <w:szCs w:val="24"/>
          <w:lang w:eastAsia="en-US"/>
        </w:rPr>
        <w:t xml:space="preserve"> и нестопанските дейности</w:t>
      </w:r>
      <w:r w:rsidR="006A2C3A" w:rsidRPr="00171C96">
        <w:rPr>
          <w:rFonts w:ascii="Times New Roman" w:hAnsi="Times New Roman" w:cs="Times New Roman"/>
          <w:b/>
          <w:bCs/>
          <w:sz w:val="24"/>
          <w:szCs w:val="24"/>
          <w:lang w:eastAsia="en-US"/>
        </w:rPr>
        <w:t xml:space="preserve"> (НД)</w:t>
      </w:r>
      <w:r w:rsidR="002B2D9C" w:rsidRPr="00171C96">
        <w:rPr>
          <w:rFonts w:ascii="Times New Roman" w:hAnsi="Times New Roman" w:cs="Times New Roman"/>
          <w:b/>
          <w:bCs/>
          <w:sz w:val="24"/>
          <w:szCs w:val="24"/>
          <w:lang w:eastAsia="en-US"/>
        </w:rPr>
        <w:t xml:space="preserve"> </w:t>
      </w:r>
      <w:r w:rsidR="002B2D9C" w:rsidRPr="00171C96">
        <w:rPr>
          <w:rFonts w:ascii="Times New Roman" w:hAnsi="Times New Roman" w:cs="Times New Roman"/>
          <w:sz w:val="24"/>
          <w:szCs w:val="24"/>
          <w:lang w:eastAsia="en-US"/>
        </w:rPr>
        <w:t>на научната инфраструктура</w:t>
      </w:r>
      <w:r w:rsidR="004D2445" w:rsidRPr="00171C96">
        <w:rPr>
          <w:rFonts w:ascii="Times New Roman" w:hAnsi="Times New Roman" w:cs="Times New Roman"/>
          <w:sz w:val="24"/>
          <w:szCs w:val="24"/>
          <w:lang w:eastAsia="en-US"/>
        </w:rPr>
        <w:t>.</w:t>
      </w:r>
      <w:r w:rsidRPr="00171C96">
        <w:rPr>
          <w:rFonts w:ascii="Times New Roman" w:hAnsi="Times New Roman" w:cs="Times New Roman"/>
          <w:sz w:val="24"/>
          <w:szCs w:val="24"/>
          <w:lang w:eastAsia="en-US"/>
        </w:rPr>
        <w:t xml:space="preserve"> </w:t>
      </w:r>
      <w:r w:rsidR="004D2445" w:rsidRPr="00171C96">
        <w:rPr>
          <w:rFonts w:ascii="Times New Roman" w:hAnsi="Times New Roman" w:cs="Times New Roman"/>
          <w:sz w:val="24"/>
          <w:szCs w:val="24"/>
          <w:lang w:eastAsia="en-US"/>
        </w:rPr>
        <w:t>Термините стопанска и нестопанска дейност, използвани в настоящия документ, са по смисъла на законодателството за държавни помощи, а не по смисъла на данъчното законодателство;</w:t>
      </w:r>
    </w:p>
    <w:p w14:paraId="4807953D" w14:textId="3B818AF3" w:rsidR="00813CEA" w:rsidRPr="00D146E4" w:rsidRDefault="00813CEA"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sidRPr="00C12C69">
        <w:rPr>
          <w:rFonts w:ascii="Times New Roman" w:hAnsi="Times New Roman" w:cs="Times New Roman"/>
          <w:sz w:val="24"/>
          <w:szCs w:val="24"/>
          <w:lang w:eastAsia="en-US"/>
        </w:rPr>
        <w:t>Предприятия, които могат да окажат решаващо влияние върху бенефициента, например в качеството на акционери или членове, не могат да се ползват от преференциален достъп до постигнатите от него резултати</w:t>
      </w:r>
      <w:r w:rsidR="00A201F6" w:rsidRPr="00C12C69">
        <w:rPr>
          <w:rFonts w:ascii="Times New Roman" w:hAnsi="Times New Roman" w:cs="Times New Roman"/>
          <w:sz w:val="24"/>
          <w:szCs w:val="24"/>
          <w:lang w:eastAsia="en-US"/>
        </w:rPr>
        <w:t xml:space="preserve"> (т.е. трябва да има ясни правила за достъп до постигнатите </w:t>
      </w:r>
      <w:r w:rsidR="00D72C9B" w:rsidRPr="00C12C69">
        <w:rPr>
          <w:rFonts w:ascii="Times New Roman" w:hAnsi="Times New Roman" w:cs="Times New Roman"/>
          <w:sz w:val="24"/>
          <w:szCs w:val="24"/>
          <w:lang w:eastAsia="en-US"/>
        </w:rPr>
        <w:t xml:space="preserve">резултати и тези правила </w:t>
      </w:r>
      <w:r w:rsidR="00D72C9B" w:rsidRPr="00C12C69">
        <w:rPr>
          <w:rFonts w:ascii="Times New Roman" w:hAnsi="Times New Roman" w:cs="Times New Roman"/>
          <w:b/>
          <w:sz w:val="24"/>
          <w:szCs w:val="24"/>
          <w:lang w:eastAsia="en-US"/>
        </w:rPr>
        <w:t>да</w:t>
      </w:r>
      <w:r w:rsidR="00A201F6" w:rsidRPr="00C12C69">
        <w:rPr>
          <w:rFonts w:ascii="Times New Roman" w:hAnsi="Times New Roman" w:cs="Times New Roman"/>
          <w:b/>
          <w:sz w:val="24"/>
          <w:szCs w:val="24"/>
          <w:lang w:eastAsia="en-US"/>
        </w:rPr>
        <w:t xml:space="preserve"> не позволяват преференциален достъп на предприятия</w:t>
      </w:r>
      <w:r w:rsidR="00A201F6" w:rsidRPr="00C12C69">
        <w:rPr>
          <w:rFonts w:ascii="Times New Roman" w:hAnsi="Times New Roman" w:cs="Times New Roman"/>
          <w:sz w:val="24"/>
          <w:szCs w:val="24"/>
          <w:lang w:eastAsia="en-US"/>
        </w:rPr>
        <w:t xml:space="preserve"> – свързани лица)</w:t>
      </w:r>
      <w:r w:rsidR="00171C96">
        <w:rPr>
          <w:rFonts w:ascii="Times New Roman" w:hAnsi="Times New Roman" w:cs="Times New Roman"/>
          <w:sz w:val="24"/>
          <w:szCs w:val="24"/>
          <w:lang w:eastAsia="en-US"/>
        </w:rPr>
        <w:t xml:space="preserve">. </w:t>
      </w:r>
      <w:r w:rsidR="00171C96" w:rsidRPr="00472111">
        <w:rPr>
          <w:rFonts w:ascii="Times New Roman" w:hAnsi="Times New Roman" w:cs="Times New Roman"/>
          <w:sz w:val="24"/>
          <w:szCs w:val="24"/>
          <w:lang w:eastAsia="en-US"/>
        </w:rPr>
        <w:t>В този контекст, бенефицие</w:t>
      </w:r>
      <w:r w:rsidR="00171C96">
        <w:rPr>
          <w:rFonts w:ascii="Times New Roman" w:hAnsi="Times New Roman" w:cs="Times New Roman"/>
          <w:sz w:val="24"/>
          <w:szCs w:val="24"/>
          <w:lang w:eastAsia="en-US"/>
        </w:rPr>
        <w:t>нтът</w:t>
      </w:r>
      <w:r w:rsidR="00171C96" w:rsidRPr="00472111">
        <w:rPr>
          <w:rFonts w:ascii="Times New Roman" w:hAnsi="Times New Roman" w:cs="Times New Roman"/>
          <w:sz w:val="24"/>
          <w:szCs w:val="24"/>
          <w:lang w:eastAsia="en-US"/>
        </w:rPr>
        <w:t xml:space="preserve"> трябва да може да докаже, че достъпът е предоставен в съответствие с принципа „</w:t>
      </w:r>
      <w:r w:rsidR="00171C96">
        <w:rPr>
          <w:rFonts w:ascii="Times New Roman" w:hAnsi="Times New Roman" w:cs="Times New Roman"/>
          <w:sz w:val="24"/>
          <w:szCs w:val="24"/>
          <w:lang w:eastAsia="en-US"/>
        </w:rPr>
        <w:t>сделка между несвързани лица</w:t>
      </w:r>
      <w:r w:rsidR="00171C96" w:rsidRPr="00472111">
        <w:rPr>
          <w:rFonts w:ascii="Times New Roman" w:hAnsi="Times New Roman" w:cs="Times New Roman"/>
          <w:sz w:val="24"/>
          <w:szCs w:val="24"/>
          <w:lang w:eastAsia="en-US"/>
        </w:rPr>
        <w:t>“</w:t>
      </w:r>
      <w:r w:rsidR="00171C96">
        <w:rPr>
          <w:rStyle w:val="FootnoteReference"/>
          <w:rFonts w:ascii="Times New Roman" w:hAnsi="Times New Roman" w:cs="Times New Roman"/>
          <w:sz w:val="24"/>
          <w:szCs w:val="24"/>
          <w:lang w:eastAsia="en-US"/>
        </w:rPr>
        <w:footnoteReference w:id="2"/>
      </w:r>
      <w:r w:rsidR="00B0150A">
        <w:rPr>
          <w:rFonts w:ascii="Times New Roman" w:hAnsi="Times New Roman" w:cs="Times New Roman"/>
          <w:sz w:val="24"/>
          <w:szCs w:val="24"/>
          <w:lang w:eastAsia="en-US"/>
        </w:rPr>
        <w:t>;</w:t>
      </w:r>
    </w:p>
    <w:p w14:paraId="335E24B4" w14:textId="36B2ABE4" w:rsidR="00DE6BB2" w:rsidRPr="00D146E4" w:rsidRDefault="00DE6BB2"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lastRenderedPageBreak/>
        <w:t>В случаите, когато ЦВП/ЦК</w:t>
      </w:r>
      <w:r w:rsidRPr="00DE6BB2">
        <w:rPr>
          <w:rFonts w:ascii="Times New Roman" w:hAnsi="Times New Roman" w:cs="Times New Roman"/>
          <w:sz w:val="24"/>
          <w:szCs w:val="24"/>
          <w:lang w:eastAsia="en-US"/>
        </w:rPr>
        <w:t xml:space="preserve"> представлява обединение, независимо от избраната правна форма, дейността на обединението ще продължи </w:t>
      </w:r>
      <w:r w:rsidRPr="00DE6BB2">
        <w:rPr>
          <w:rFonts w:ascii="Times New Roman" w:hAnsi="Times New Roman" w:cs="Times New Roman"/>
          <w:b/>
          <w:sz w:val="24"/>
          <w:szCs w:val="24"/>
          <w:lang w:eastAsia="en-US"/>
        </w:rPr>
        <w:t>за срок не по-кратък от 5 г</w:t>
      </w:r>
      <w:r>
        <w:rPr>
          <w:rFonts w:ascii="Times New Roman" w:hAnsi="Times New Roman" w:cs="Times New Roman"/>
          <w:b/>
          <w:sz w:val="24"/>
          <w:szCs w:val="24"/>
          <w:lang w:eastAsia="en-US"/>
        </w:rPr>
        <w:t>одини</w:t>
      </w:r>
      <w:r w:rsidRPr="00DE6BB2">
        <w:rPr>
          <w:rFonts w:ascii="Times New Roman" w:hAnsi="Times New Roman" w:cs="Times New Roman"/>
          <w:sz w:val="24"/>
          <w:szCs w:val="24"/>
          <w:lang w:eastAsia="en-US"/>
        </w:rPr>
        <w:t xml:space="preserve"> след окончателното плащане по проекта</w:t>
      </w:r>
      <w:r w:rsidR="006F7979">
        <w:rPr>
          <w:rFonts w:ascii="Times New Roman" w:hAnsi="Times New Roman" w:cs="Times New Roman"/>
          <w:sz w:val="24"/>
          <w:szCs w:val="24"/>
          <w:lang w:val="en-US" w:eastAsia="en-US"/>
        </w:rPr>
        <w:t xml:space="preserve"> </w:t>
      </w:r>
      <w:r w:rsidR="006F7979">
        <w:rPr>
          <w:rFonts w:ascii="Times New Roman" w:hAnsi="Times New Roman" w:cs="Times New Roman"/>
          <w:sz w:val="24"/>
          <w:szCs w:val="24"/>
          <w:lang w:eastAsia="en-US"/>
        </w:rPr>
        <w:t>(в съответствие с раздел 11.1.1 от Условията за кандидатстване</w:t>
      </w:r>
      <w:r w:rsidR="00C35E05">
        <w:rPr>
          <w:rFonts w:ascii="Times New Roman" w:hAnsi="Times New Roman" w:cs="Times New Roman"/>
          <w:sz w:val="24"/>
          <w:szCs w:val="24"/>
          <w:lang w:val="en-US" w:eastAsia="en-US"/>
        </w:rPr>
        <w:t xml:space="preserve"> </w:t>
      </w:r>
      <w:r w:rsidR="00C35E05">
        <w:rPr>
          <w:rFonts w:ascii="Times New Roman" w:hAnsi="Times New Roman" w:cs="Times New Roman"/>
          <w:sz w:val="24"/>
          <w:szCs w:val="24"/>
          <w:lang w:eastAsia="en-US"/>
        </w:rPr>
        <w:t>и чл. 6.1, буква б) от административния договор</w:t>
      </w:r>
      <w:r w:rsidR="006F7979">
        <w:rPr>
          <w:rFonts w:ascii="Times New Roman" w:hAnsi="Times New Roman" w:cs="Times New Roman"/>
          <w:sz w:val="24"/>
          <w:szCs w:val="24"/>
          <w:lang w:eastAsia="en-US"/>
        </w:rPr>
        <w:t>)</w:t>
      </w:r>
      <w:r w:rsidR="00B0150A">
        <w:rPr>
          <w:rFonts w:ascii="Times New Roman" w:hAnsi="Times New Roman" w:cs="Times New Roman"/>
          <w:sz w:val="24"/>
          <w:szCs w:val="24"/>
          <w:lang w:eastAsia="en-US"/>
        </w:rPr>
        <w:t>.</w:t>
      </w:r>
      <w:r w:rsidR="00B21015">
        <w:rPr>
          <w:rFonts w:ascii="Times New Roman" w:hAnsi="Times New Roman" w:cs="Times New Roman"/>
          <w:sz w:val="24"/>
          <w:szCs w:val="24"/>
          <w:lang w:eastAsia="en-US"/>
        </w:rPr>
        <w:t xml:space="preserve"> Обръщаме внимание, че УО на ОПНОИР ще контролира изпълняването на изискванията на Рамката до края на </w:t>
      </w:r>
      <w:r w:rsidR="00B21015" w:rsidRPr="00B21015">
        <w:rPr>
          <w:rFonts w:ascii="Times New Roman" w:hAnsi="Times New Roman" w:cs="Times New Roman"/>
          <w:sz w:val="24"/>
          <w:szCs w:val="24"/>
        </w:rPr>
        <w:t>полезния срок на годност</w:t>
      </w:r>
      <w:r w:rsidR="00BD0097">
        <w:rPr>
          <w:rFonts w:ascii="Times New Roman" w:hAnsi="Times New Roman" w:cs="Times New Roman"/>
          <w:sz w:val="24"/>
          <w:szCs w:val="24"/>
        </w:rPr>
        <w:t xml:space="preserve"> </w:t>
      </w:r>
      <w:r w:rsidR="00B21015">
        <w:rPr>
          <w:rFonts w:ascii="Times New Roman" w:hAnsi="Times New Roman" w:cs="Times New Roman"/>
          <w:sz w:val="24"/>
          <w:szCs w:val="24"/>
        </w:rPr>
        <w:t>за съответния актив</w:t>
      </w:r>
      <w:r w:rsidR="00B21015" w:rsidRPr="00B21015">
        <w:rPr>
          <w:rFonts w:ascii="Times New Roman" w:hAnsi="Times New Roman" w:cs="Times New Roman"/>
          <w:sz w:val="24"/>
          <w:szCs w:val="24"/>
        </w:rPr>
        <w:t>,</w:t>
      </w:r>
      <w:r w:rsidR="00B21015" w:rsidRPr="00BA4AB2">
        <w:rPr>
          <w:rFonts w:ascii="Times New Roman" w:hAnsi="Times New Roman" w:cs="Times New Roman"/>
          <w:sz w:val="24"/>
          <w:szCs w:val="24"/>
        </w:rPr>
        <w:t xml:space="preserve"> определен в амортизационния план на бенефициента</w:t>
      </w:r>
      <w:r w:rsidR="00B21015">
        <w:rPr>
          <w:rFonts w:ascii="Times New Roman" w:hAnsi="Times New Roman" w:cs="Times New Roman"/>
          <w:sz w:val="24"/>
          <w:szCs w:val="24"/>
        </w:rPr>
        <w:t xml:space="preserve">, който срок може да надхвърля посочения по-горе срок от 5 години след окончателното плащане по </w:t>
      </w:r>
      <w:r w:rsidR="00171C96">
        <w:rPr>
          <w:rFonts w:ascii="Times New Roman" w:hAnsi="Times New Roman" w:cs="Times New Roman"/>
          <w:sz w:val="24"/>
          <w:szCs w:val="24"/>
        </w:rPr>
        <w:t>проекта.</w:t>
      </w:r>
      <w:r w:rsidR="00B21015" w:rsidRPr="005943A8">
        <w:rPr>
          <w:rFonts w:ascii="Times New Roman" w:hAnsi="Times New Roman" w:cs="Times New Roman"/>
          <w:sz w:val="24"/>
          <w:szCs w:val="24"/>
        </w:rPr>
        <w:t xml:space="preserve"> </w:t>
      </w:r>
      <w:r w:rsidR="00B21015">
        <w:rPr>
          <w:rFonts w:ascii="Times New Roman" w:hAnsi="Times New Roman" w:cs="Times New Roman"/>
          <w:sz w:val="24"/>
          <w:szCs w:val="24"/>
          <w:lang w:eastAsia="en-US"/>
        </w:rPr>
        <w:t xml:space="preserve"> </w:t>
      </w:r>
    </w:p>
    <w:p w14:paraId="002415C3" w14:textId="38071F56" w:rsidR="000C0909" w:rsidRPr="00C12C69" w:rsidRDefault="000C0909" w:rsidP="00C55EAE">
      <w:pPr>
        <w:spacing w:after="120"/>
        <w:jc w:val="both"/>
        <w:rPr>
          <w:rFonts w:ascii="Times New Roman" w:hAnsi="Times New Roman" w:cs="Times New Roman"/>
          <w:sz w:val="24"/>
          <w:szCs w:val="24"/>
        </w:rPr>
      </w:pPr>
    </w:p>
    <w:p w14:paraId="036391BE" w14:textId="37AEF90D" w:rsidR="000C0909" w:rsidRPr="00C12C69" w:rsidRDefault="00D72C9B" w:rsidP="00D32F89">
      <w:pPr>
        <w:pStyle w:val="Heading1"/>
        <w:ind w:left="284" w:hanging="284"/>
      </w:pPr>
      <w:bookmarkStart w:id="1" w:name="_Toc101879627"/>
      <w:r w:rsidRPr="00C12C69">
        <w:t xml:space="preserve">Наличие на </w:t>
      </w:r>
      <w:r w:rsidRPr="00D32F89">
        <w:t>научноизследователска инфраструктура</w:t>
      </w:r>
      <w:bookmarkEnd w:id="1"/>
    </w:p>
    <w:p w14:paraId="078A593E" w14:textId="3B93FD74" w:rsidR="00405E44" w:rsidRPr="00C12C69" w:rsidRDefault="00405E44" w:rsidP="00C55EAE">
      <w:pPr>
        <w:pStyle w:val="ListParagraph"/>
        <w:autoSpaceDE w:val="0"/>
        <w:autoSpaceDN w:val="0"/>
        <w:adjustRightInd w:val="0"/>
        <w:spacing w:before="120"/>
        <w:ind w:left="0"/>
        <w:jc w:val="both"/>
        <w:rPr>
          <w:rFonts w:ascii="Times New Roman" w:hAnsi="Times New Roman" w:cs="Times New Roman"/>
          <w:sz w:val="24"/>
          <w:szCs w:val="24"/>
          <w:lang w:eastAsia="en-US"/>
        </w:rPr>
      </w:pPr>
      <w:r w:rsidRPr="005E5E2E">
        <w:rPr>
          <w:rFonts w:ascii="Times New Roman" w:hAnsi="Times New Roman" w:cs="Times New Roman"/>
          <w:sz w:val="24"/>
          <w:szCs w:val="24"/>
          <w:lang w:eastAsia="en-US"/>
        </w:rPr>
        <w:t>За да е изпълнено условие</w:t>
      </w:r>
      <w:r w:rsidR="007C0EC4" w:rsidRPr="005E5E2E">
        <w:rPr>
          <w:rFonts w:ascii="Times New Roman" w:hAnsi="Times New Roman" w:cs="Times New Roman"/>
          <w:sz w:val="24"/>
          <w:szCs w:val="24"/>
          <w:lang w:eastAsia="en-US"/>
        </w:rPr>
        <w:t xml:space="preserve">то за наличие на научноизследователска инфраструктура по т. 15, буква </w:t>
      </w:r>
      <w:proofErr w:type="spellStart"/>
      <w:r w:rsidR="007C0EC4" w:rsidRPr="005E5E2E">
        <w:rPr>
          <w:rFonts w:ascii="Times New Roman" w:hAnsi="Times New Roman" w:cs="Times New Roman"/>
          <w:sz w:val="24"/>
          <w:szCs w:val="24"/>
          <w:lang w:eastAsia="en-US"/>
        </w:rPr>
        <w:t>вв</w:t>
      </w:r>
      <w:proofErr w:type="spellEnd"/>
      <w:r w:rsidR="007C0EC4" w:rsidRPr="005E5E2E">
        <w:rPr>
          <w:rFonts w:ascii="Times New Roman" w:hAnsi="Times New Roman" w:cs="Times New Roman"/>
          <w:sz w:val="24"/>
          <w:szCs w:val="24"/>
          <w:lang w:eastAsia="en-US"/>
        </w:rPr>
        <w:t>) от Рамката</w:t>
      </w:r>
      <w:r w:rsidRPr="005E5E2E">
        <w:rPr>
          <w:rFonts w:ascii="Times New Roman" w:hAnsi="Times New Roman" w:cs="Times New Roman"/>
          <w:sz w:val="24"/>
          <w:szCs w:val="24"/>
          <w:lang w:eastAsia="en-US"/>
        </w:rPr>
        <w:t>, във всеки момент бенефициентът трябва да може да докаже, че:</w:t>
      </w:r>
    </w:p>
    <w:p w14:paraId="1C1139C7" w14:textId="5BB06592" w:rsidR="00D72C9B" w:rsidRPr="00D146E4" w:rsidRDefault="00286DAB"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sidRPr="00C12C69">
        <w:rPr>
          <w:rFonts w:ascii="Times New Roman" w:hAnsi="Times New Roman" w:cs="Times New Roman"/>
          <w:sz w:val="24"/>
          <w:szCs w:val="24"/>
          <w:lang w:eastAsia="en-US"/>
        </w:rPr>
        <w:t>Налични са и</w:t>
      </w:r>
      <w:r w:rsidR="002B2D9C" w:rsidRPr="00C12C69">
        <w:rPr>
          <w:rFonts w:ascii="Times New Roman" w:hAnsi="Times New Roman" w:cs="Times New Roman"/>
          <w:sz w:val="24"/>
          <w:szCs w:val="24"/>
          <w:lang w:eastAsia="en-US"/>
        </w:rPr>
        <w:t>нсталирани и въведени в експлоатация с</w:t>
      </w:r>
      <w:r w:rsidR="00D72C9B" w:rsidRPr="00C12C69">
        <w:rPr>
          <w:rFonts w:ascii="Times New Roman" w:hAnsi="Times New Roman" w:cs="Times New Roman"/>
          <w:sz w:val="24"/>
          <w:szCs w:val="24"/>
          <w:lang w:eastAsia="en-US"/>
        </w:rPr>
        <w:t>ъоръжения, ресурси и свързани с тях услуги</w:t>
      </w:r>
      <w:r w:rsidR="00904D4D">
        <w:rPr>
          <w:rStyle w:val="FootnoteReference"/>
          <w:rFonts w:ascii="Times New Roman" w:hAnsi="Times New Roman" w:cs="Times New Roman"/>
          <w:sz w:val="24"/>
          <w:szCs w:val="24"/>
          <w:lang w:eastAsia="en-US"/>
        </w:rPr>
        <w:footnoteReference w:id="3"/>
      </w:r>
      <w:r w:rsidR="00D72C9B" w:rsidRPr="00C12C69">
        <w:rPr>
          <w:rFonts w:ascii="Times New Roman" w:hAnsi="Times New Roman" w:cs="Times New Roman"/>
          <w:sz w:val="24"/>
          <w:szCs w:val="24"/>
          <w:lang w:eastAsia="en-US"/>
        </w:rPr>
        <w:t xml:space="preserve">, </w:t>
      </w:r>
      <w:r w:rsidR="002B2D9C" w:rsidRPr="00C12C69">
        <w:rPr>
          <w:rFonts w:ascii="Times New Roman" w:hAnsi="Times New Roman" w:cs="Times New Roman"/>
          <w:sz w:val="24"/>
          <w:szCs w:val="24"/>
          <w:lang w:eastAsia="en-US"/>
        </w:rPr>
        <w:t xml:space="preserve">които се </w:t>
      </w:r>
      <w:r w:rsidR="00D72C9B" w:rsidRPr="00C12C69">
        <w:rPr>
          <w:rFonts w:ascii="Times New Roman" w:hAnsi="Times New Roman" w:cs="Times New Roman"/>
          <w:sz w:val="24"/>
          <w:szCs w:val="24"/>
          <w:lang w:eastAsia="en-US"/>
        </w:rPr>
        <w:t>използва</w:t>
      </w:r>
      <w:r w:rsidR="002B2D9C" w:rsidRPr="00C12C69">
        <w:rPr>
          <w:rFonts w:ascii="Times New Roman" w:hAnsi="Times New Roman" w:cs="Times New Roman"/>
          <w:sz w:val="24"/>
          <w:szCs w:val="24"/>
          <w:lang w:eastAsia="en-US"/>
        </w:rPr>
        <w:t>т</w:t>
      </w:r>
      <w:r w:rsidR="00D72C9B" w:rsidRPr="00C12C69">
        <w:rPr>
          <w:rFonts w:ascii="Times New Roman" w:hAnsi="Times New Roman" w:cs="Times New Roman"/>
          <w:sz w:val="24"/>
          <w:szCs w:val="24"/>
          <w:lang w:eastAsia="en-US"/>
        </w:rPr>
        <w:t xml:space="preserve"> от научната общност </w:t>
      </w:r>
      <w:r w:rsidR="00D72C9B" w:rsidRPr="00C12C69">
        <w:rPr>
          <w:rFonts w:ascii="Times New Roman" w:hAnsi="Times New Roman" w:cs="Times New Roman"/>
          <w:b/>
          <w:sz w:val="24"/>
          <w:szCs w:val="24"/>
          <w:lang w:eastAsia="en-US"/>
        </w:rPr>
        <w:t>за провеждане на научни изследвания</w:t>
      </w:r>
      <w:r w:rsidR="00D72C9B" w:rsidRPr="00C12C69">
        <w:rPr>
          <w:rFonts w:ascii="Times New Roman" w:hAnsi="Times New Roman" w:cs="Times New Roman"/>
          <w:sz w:val="24"/>
          <w:szCs w:val="24"/>
          <w:lang w:eastAsia="en-US"/>
        </w:rPr>
        <w:t xml:space="preserve">; </w:t>
      </w:r>
    </w:p>
    <w:p w14:paraId="50073CFF" w14:textId="76BCD282" w:rsidR="00D72C9B" w:rsidRPr="00D146E4" w:rsidRDefault="003F37B9"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Налични са д</w:t>
      </w:r>
      <w:r w:rsidR="00D72C9B" w:rsidRPr="00C12C69">
        <w:rPr>
          <w:rFonts w:ascii="Times New Roman" w:hAnsi="Times New Roman" w:cs="Times New Roman"/>
          <w:sz w:val="24"/>
          <w:szCs w:val="24"/>
          <w:lang w:eastAsia="en-US"/>
        </w:rPr>
        <w:t xml:space="preserve">оказателства, че асоциираните партньори </w:t>
      </w:r>
      <w:r w:rsidR="00D72C9B" w:rsidRPr="00C12C69">
        <w:rPr>
          <w:rFonts w:ascii="Times New Roman" w:hAnsi="Times New Roman" w:cs="Times New Roman"/>
          <w:b/>
          <w:sz w:val="24"/>
          <w:szCs w:val="24"/>
          <w:lang w:eastAsia="en-US"/>
        </w:rPr>
        <w:t>не са получили преференциален достъп</w:t>
      </w:r>
      <w:r w:rsidR="00D72C9B" w:rsidRPr="00C12C69">
        <w:rPr>
          <w:rFonts w:ascii="Times New Roman" w:hAnsi="Times New Roman" w:cs="Times New Roman"/>
          <w:sz w:val="24"/>
          <w:szCs w:val="24"/>
          <w:lang w:eastAsia="en-US"/>
        </w:rPr>
        <w:t xml:space="preserve"> при по-изгодни условия до научноизследователската инфраструктура и резултатите от научните изследвания;</w:t>
      </w:r>
    </w:p>
    <w:p w14:paraId="128AB702" w14:textId="0F83D864" w:rsidR="00D72C9B" w:rsidRPr="00D146E4" w:rsidRDefault="00D72C9B" w:rsidP="00AD4E10">
      <w:pPr>
        <w:pStyle w:val="ListParagraph"/>
        <w:numPr>
          <w:ilvl w:val="1"/>
          <w:numId w:val="1"/>
        </w:numPr>
        <w:autoSpaceDE w:val="0"/>
        <w:autoSpaceDN w:val="0"/>
        <w:adjustRightInd w:val="0"/>
        <w:spacing w:before="120"/>
        <w:jc w:val="both"/>
        <w:rPr>
          <w:rFonts w:ascii="Times New Roman" w:hAnsi="Times New Roman" w:cs="Times New Roman"/>
          <w:b/>
          <w:bCs/>
          <w:sz w:val="24"/>
          <w:szCs w:val="24"/>
          <w:lang w:eastAsia="en-US"/>
        </w:rPr>
      </w:pPr>
      <w:r w:rsidRPr="00C12C69">
        <w:rPr>
          <w:rFonts w:ascii="Times New Roman" w:hAnsi="Times New Roman" w:cs="Times New Roman"/>
          <w:b/>
          <w:sz w:val="24"/>
          <w:szCs w:val="24"/>
          <w:lang w:eastAsia="en-US"/>
        </w:rPr>
        <w:t>Не са извършени промени в собствеността</w:t>
      </w:r>
      <w:r w:rsidRPr="00C12C69">
        <w:rPr>
          <w:rFonts w:ascii="Times New Roman" w:hAnsi="Times New Roman" w:cs="Times New Roman"/>
          <w:sz w:val="24"/>
          <w:szCs w:val="24"/>
          <w:lang w:eastAsia="en-US"/>
        </w:rPr>
        <w:t xml:space="preserve"> на инфраструктурата и/или нейното предназначение </w:t>
      </w:r>
      <w:r w:rsidRPr="00C12C69">
        <w:rPr>
          <w:rFonts w:ascii="Times New Roman" w:hAnsi="Times New Roman" w:cs="Times New Roman"/>
          <w:bCs/>
          <w:sz w:val="24"/>
          <w:szCs w:val="24"/>
          <w:lang w:eastAsia="en-US"/>
        </w:rPr>
        <w:t>в рамките на амортизационния период</w:t>
      </w:r>
      <w:r w:rsidRPr="00C12C69">
        <w:rPr>
          <w:rFonts w:ascii="Times New Roman" w:hAnsi="Times New Roman" w:cs="Times New Roman"/>
          <w:b/>
          <w:bCs/>
          <w:sz w:val="24"/>
          <w:szCs w:val="24"/>
          <w:lang w:eastAsia="en-US"/>
        </w:rPr>
        <w:t xml:space="preserve"> </w:t>
      </w:r>
      <w:r w:rsidRPr="00C12C69">
        <w:rPr>
          <w:rFonts w:ascii="Times New Roman" w:hAnsi="Times New Roman" w:cs="Times New Roman"/>
          <w:sz w:val="24"/>
          <w:szCs w:val="24"/>
          <w:lang w:eastAsia="en-US"/>
        </w:rPr>
        <w:t>на инфраструктурата.</w:t>
      </w:r>
    </w:p>
    <w:p w14:paraId="5011293A" w14:textId="77777777" w:rsidR="005314C8" w:rsidRPr="00C12C69" w:rsidRDefault="005314C8" w:rsidP="00C55EAE">
      <w:pPr>
        <w:pStyle w:val="ListParagraph"/>
        <w:autoSpaceDE w:val="0"/>
        <w:autoSpaceDN w:val="0"/>
        <w:adjustRightInd w:val="0"/>
        <w:spacing w:before="120"/>
        <w:ind w:left="780"/>
        <w:jc w:val="both"/>
        <w:rPr>
          <w:rFonts w:ascii="Times New Roman" w:hAnsi="Times New Roman" w:cs="Times New Roman"/>
          <w:sz w:val="24"/>
          <w:szCs w:val="24"/>
          <w:lang w:eastAsia="en-US"/>
        </w:rPr>
      </w:pPr>
    </w:p>
    <w:p w14:paraId="737E30A6" w14:textId="77777777" w:rsidR="005314C8" w:rsidRPr="00C12C69" w:rsidRDefault="005314C8" w:rsidP="005314C8">
      <w:pPr>
        <w:pStyle w:val="Heading1"/>
      </w:pPr>
      <w:bookmarkStart w:id="2" w:name="_Toc101879628"/>
      <w:r w:rsidRPr="00C12C69">
        <w:t xml:space="preserve">Кои дейности са с </w:t>
      </w:r>
      <w:r w:rsidRPr="007C0EC4">
        <w:t>нестопански</w:t>
      </w:r>
      <w:r w:rsidRPr="00C12C69">
        <w:t xml:space="preserve"> характер?</w:t>
      </w:r>
      <w:bookmarkEnd w:id="2"/>
    </w:p>
    <w:p w14:paraId="4B1D439E" w14:textId="77777777" w:rsidR="005314C8" w:rsidRPr="00D146E4" w:rsidRDefault="005314C8"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b/>
          <w:bCs/>
          <w:sz w:val="24"/>
          <w:szCs w:val="24"/>
        </w:rPr>
        <w:t>Основните дейности</w:t>
      </w:r>
      <w:r w:rsidRPr="00C12C69">
        <w:rPr>
          <w:rFonts w:ascii="Times New Roman" w:hAnsi="Times New Roman" w:cs="Times New Roman"/>
          <w:sz w:val="24"/>
          <w:szCs w:val="24"/>
        </w:rPr>
        <w:t xml:space="preserve"> на научноизследователските организации и инфраструктури като:</w:t>
      </w:r>
      <w:r w:rsidRPr="00C12C69">
        <w:rPr>
          <w:rFonts w:ascii="Times New Roman" w:hAnsi="Times New Roman" w:cs="Times New Roman"/>
          <w:sz w:val="24"/>
          <w:szCs w:val="24"/>
          <w:lang w:eastAsia="en-US"/>
        </w:rPr>
        <w:t xml:space="preserve"> </w:t>
      </w:r>
    </w:p>
    <w:p w14:paraId="3CB7F338" w14:textId="77777777" w:rsidR="005314C8" w:rsidRPr="00C12C69" w:rsidRDefault="005314C8" w:rsidP="00AD4E10">
      <w:pPr>
        <w:pStyle w:val="ListParagraph"/>
        <w:numPr>
          <w:ilvl w:val="1"/>
          <w:numId w:val="16"/>
        </w:numPr>
        <w:spacing w:before="80"/>
        <w:jc w:val="both"/>
        <w:rPr>
          <w:rFonts w:ascii="Times New Roman" w:hAnsi="Times New Roman" w:cs="Times New Roman"/>
          <w:sz w:val="24"/>
          <w:szCs w:val="24"/>
        </w:rPr>
      </w:pPr>
      <w:r w:rsidRPr="00C12C69">
        <w:rPr>
          <w:rFonts w:ascii="Times New Roman" w:hAnsi="Times New Roman" w:cs="Times New Roman"/>
          <w:b/>
          <w:sz w:val="24"/>
          <w:szCs w:val="24"/>
        </w:rPr>
        <w:t>обучение</w:t>
      </w:r>
      <w:r w:rsidRPr="00C12C69">
        <w:rPr>
          <w:rFonts w:ascii="Times New Roman" w:hAnsi="Times New Roman" w:cs="Times New Roman"/>
          <w:sz w:val="24"/>
          <w:szCs w:val="24"/>
        </w:rPr>
        <w:t xml:space="preserve"> (за по-голям брой обучаеми с цел повишаване на тяхната квалификация);</w:t>
      </w:r>
    </w:p>
    <w:p w14:paraId="77FA779E" w14:textId="77777777" w:rsidR="005314C8" w:rsidRPr="00C12C69" w:rsidRDefault="005314C8" w:rsidP="00AD4E10">
      <w:pPr>
        <w:pStyle w:val="ListParagraph"/>
        <w:numPr>
          <w:ilvl w:val="1"/>
          <w:numId w:val="16"/>
        </w:numPr>
        <w:spacing w:before="80"/>
        <w:jc w:val="both"/>
        <w:rPr>
          <w:rFonts w:ascii="Times New Roman" w:hAnsi="Times New Roman" w:cs="Times New Roman"/>
          <w:b/>
          <w:sz w:val="24"/>
          <w:szCs w:val="24"/>
        </w:rPr>
      </w:pPr>
      <w:r w:rsidRPr="00C12C69">
        <w:rPr>
          <w:rFonts w:ascii="Times New Roman" w:hAnsi="Times New Roman" w:cs="Times New Roman"/>
          <w:b/>
          <w:sz w:val="24"/>
          <w:szCs w:val="24"/>
        </w:rPr>
        <w:t xml:space="preserve">независима научноизследователска и развойна дейност; </w:t>
      </w:r>
    </w:p>
    <w:p w14:paraId="5ECBE527" w14:textId="77777777" w:rsidR="005314C8" w:rsidRPr="00C12C69" w:rsidRDefault="005314C8" w:rsidP="00AD4E10">
      <w:pPr>
        <w:pStyle w:val="ListParagraph"/>
        <w:numPr>
          <w:ilvl w:val="1"/>
          <w:numId w:val="16"/>
        </w:numPr>
        <w:spacing w:before="80"/>
        <w:jc w:val="both"/>
        <w:rPr>
          <w:rFonts w:ascii="Times New Roman" w:hAnsi="Times New Roman" w:cs="Times New Roman"/>
          <w:sz w:val="24"/>
          <w:szCs w:val="24"/>
        </w:rPr>
      </w:pPr>
      <w:r w:rsidRPr="00C12C69">
        <w:rPr>
          <w:rFonts w:ascii="Times New Roman" w:hAnsi="Times New Roman" w:cs="Times New Roman"/>
          <w:sz w:val="24"/>
          <w:szCs w:val="24"/>
        </w:rPr>
        <w:t xml:space="preserve">съвместни научноизследователски и развойни дейности, при които научноизследователската организация или инфраструктура участва в </w:t>
      </w:r>
      <w:r w:rsidRPr="00C12C69">
        <w:rPr>
          <w:rFonts w:ascii="Times New Roman" w:hAnsi="Times New Roman" w:cs="Times New Roman"/>
          <w:b/>
          <w:bCs/>
          <w:sz w:val="24"/>
          <w:szCs w:val="24"/>
        </w:rPr>
        <w:t xml:space="preserve">ефективно сътрудничество с предприятия </w:t>
      </w:r>
      <w:r w:rsidRPr="00C12C69">
        <w:rPr>
          <w:rFonts w:ascii="Times New Roman" w:hAnsi="Times New Roman" w:cs="Times New Roman"/>
          <w:sz w:val="24"/>
          <w:szCs w:val="24"/>
        </w:rPr>
        <w:t>по т. 27 от Рамката за държавна помощ за научни изследвания, развитие и иновации;</w:t>
      </w:r>
    </w:p>
    <w:p w14:paraId="4F22F3A4" w14:textId="77777777" w:rsidR="005314C8" w:rsidRDefault="005314C8" w:rsidP="00AD4E10">
      <w:pPr>
        <w:pStyle w:val="ListParagraph"/>
        <w:numPr>
          <w:ilvl w:val="1"/>
          <w:numId w:val="2"/>
        </w:numPr>
        <w:spacing w:before="80"/>
        <w:jc w:val="both"/>
        <w:rPr>
          <w:rFonts w:ascii="Times New Roman" w:hAnsi="Times New Roman" w:cs="Times New Roman"/>
          <w:sz w:val="24"/>
          <w:szCs w:val="24"/>
        </w:rPr>
      </w:pPr>
      <w:r w:rsidRPr="00C12C69">
        <w:rPr>
          <w:rFonts w:ascii="Times New Roman" w:hAnsi="Times New Roman" w:cs="Times New Roman"/>
          <w:sz w:val="24"/>
          <w:szCs w:val="24"/>
        </w:rPr>
        <w:t xml:space="preserve">широко разпространение на резултатите от научните изследвания, при неизключителни и недискриминационни условия, например чрез </w:t>
      </w:r>
      <w:r w:rsidRPr="00C12C69">
        <w:rPr>
          <w:rFonts w:ascii="Times New Roman" w:hAnsi="Times New Roman" w:cs="Times New Roman"/>
          <w:b/>
          <w:sz w:val="24"/>
          <w:szCs w:val="24"/>
        </w:rPr>
        <w:t>преподаване, открити публикации, бази данни със свободен достъп, софтуер с отворен код</w:t>
      </w:r>
      <w:r w:rsidRPr="00C12C69">
        <w:rPr>
          <w:rFonts w:ascii="Times New Roman" w:hAnsi="Times New Roman" w:cs="Times New Roman"/>
          <w:sz w:val="24"/>
          <w:szCs w:val="24"/>
        </w:rPr>
        <w:t xml:space="preserve"> и т.н.</w:t>
      </w:r>
    </w:p>
    <w:p w14:paraId="0AE9B8B1" w14:textId="6CBF39F2" w:rsidR="005314C8" w:rsidRPr="005E5E2E" w:rsidRDefault="005314C8" w:rsidP="00C55EAE">
      <w:pPr>
        <w:pStyle w:val="ListParagraph"/>
        <w:spacing w:before="120"/>
        <w:ind w:left="0"/>
        <w:jc w:val="both"/>
        <w:rPr>
          <w:rFonts w:ascii="Times New Roman" w:hAnsi="Times New Roman"/>
          <w:sz w:val="24"/>
          <w:szCs w:val="24"/>
        </w:rPr>
      </w:pPr>
      <w:r w:rsidRPr="005E5E2E">
        <w:rPr>
          <w:rFonts w:ascii="Times New Roman" w:hAnsi="Times New Roman"/>
          <w:sz w:val="24"/>
          <w:szCs w:val="24"/>
        </w:rPr>
        <w:t xml:space="preserve">Бенефициентите следва да създадат собствен капацитет за разширено прилагане на ефективно сътрудничество с предприятия. Това в никакъв случай не бива да бъде прикрито </w:t>
      </w:r>
      <w:r w:rsidRPr="005E5E2E">
        <w:rPr>
          <w:rFonts w:ascii="Times New Roman" w:hAnsi="Times New Roman"/>
          <w:sz w:val="24"/>
          <w:szCs w:val="24"/>
        </w:rPr>
        <w:lastRenderedPageBreak/>
        <w:t xml:space="preserve">изследване/услуга, възложени от предприятие (!); става дума за това, че научноизследователските организации трябва да изградят вътрешен капацитет за договаряне на споразумения за сътрудничество с индустрията, които са </w:t>
      </w:r>
      <w:r w:rsidRPr="005E5E2E">
        <w:rPr>
          <w:rFonts w:ascii="Times New Roman" w:hAnsi="Times New Roman"/>
          <w:b/>
          <w:bCs/>
          <w:sz w:val="24"/>
          <w:szCs w:val="24"/>
        </w:rPr>
        <w:t>„ефективни сътрудничества“ по своята същност</w:t>
      </w:r>
      <w:r w:rsidRPr="005E5E2E">
        <w:rPr>
          <w:rFonts w:ascii="Times New Roman" w:hAnsi="Times New Roman"/>
          <w:sz w:val="24"/>
          <w:szCs w:val="24"/>
        </w:rPr>
        <w:t>. Обърнете внимание, че за да може подобен проект да се разглежда съгласно точка 28, буква г) и точка 29 от Рамката, трябва да е налице реално разделение на входящите фактори, отговорностите и резултатите</w:t>
      </w:r>
      <w:r w:rsidRPr="005E5E2E">
        <w:rPr>
          <w:vertAlign w:val="superscript"/>
        </w:rPr>
        <w:footnoteReference w:id="4"/>
      </w:r>
      <w:r w:rsidRPr="005E5E2E">
        <w:rPr>
          <w:rFonts w:ascii="Times New Roman" w:hAnsi="Times New Roman"/>
          <w:sz w:val="24"/>
          <w:szCs w:val="24"/>
        </w:rPr>
        <w:t xml:space="preserve">. </w:t>
      </w:r>
    </w:p>
    <w:p w14:paraId="435F172C" w14:textId="37A5056F" w:rsidR="005314C8" w:rsidRDefault="005314C8" w:rsidP="00C55EAE">
      <w:pPr>
        <w:pStyle w:val="ListParagraph"/>
        <w:spacing w:before="120"/>
        <w:ind w:left="0"/>
        <w:jc w:val="both"/>
        <w:rPr>
          <w:rFonts w:ascii="Times New Roman" w:hAnsi="Times New Roman"/>
          <w:sz w:val="24"/>
          <w:szCs w:val="24"/>
        </w:rPr>
      </w:pPr>
      <w:r>
        <w:rPr>
          <w:rFonts w:ascii="Times New Roman" w:hAnsi="Times New Roman" w:cs="Times New Roman"/>
          <w:sz w:val="24"/>
          <w:szCs w:val="24"/>
        </w:rPr>
        <w:t>В</w:t>
      </w:r>
      <w:r w:rsidRPr="005957C8">
        <w:rPr>
          <w:rFonts w:ascii="Times New Roman" w:hAnsi="Times New Roman" w:cs="Times New Roman"/>
          <w:sz w:val="24"/>
          <w:szCs w:val="24"/>
        </w:rPr>
        <w:t xml:space="preserve"> </w:t>
      </w:r>
      <w:r w:rsidRPr="00BA4AB2">
        <w:rPr>
          <w:rFonts w:ascii="Times New Roman" w:hAnsi="Times New Roman"/>
          <w:b/>
          <w:sz w:val="24"/>
          <w:szCs w:val="24"/>
        </w:rPr>
        <w:t>Дърво на решенията</w:t>
      </w:r>
      <w:r>
        <w:rPr>
          <w:rFonts w:ascii="Times New Roman" w:hAnsi="Times New Roman"/>
          <w:sz w:val="24"/>
          <w:szCs w:val="24"/>
        </w:rPr>
        <w:t xml:space="preserve"> (публикувано от </w:t>
      </w:r>
      <w:r>
        <w:rPr>
          <w:rFonts w:ascii="Times New Roman" w:hAnsi="Times New Roman"/>
          <w:sz w:val="24"/>
          <w:szCs w:val="24"/>
          <w:lang w:val="en-US"/>
        </w:rPr>
        <w:t>JRC</w:t>
      </w:r>
      <w:r>
        <w:rPr>
          <w:rFonts w:ascii="Times New Roman" w:hAnsi="Times New Roman"/>
          <w:sz w:val="24"/>
          <w:szCs w:val="24"/>
        </w:rPr>
        <w:t xml:space="preserve">) </w:t>
      </w:r>
      <w:r w:rsidRPr="00D07AC1">
        <w:rPr>
          <w:rFonts w:ascii="Times New Roman" w:hAnsi="Times New Roman"/>
          <w:sz w:val="24"/>
          <w:szCs w:val="24"/>
        </w:rPr>
        <w:t xml:space="preserve">експертите </w:t>
      </w:r>
      <w:r>
        <w:rPr>
          <w:rFonts w:ascii="Times New Roman" w:hAnsi="Times New Roman"/>
          <w:sz w:val="24"/>
          <w:szCs w:val="24"/>
        </w:rPr>
        <w:t>описват</w:t>
      </w:r>
      <w:r w:rsidRPr="00D07AC1">
        <w:rPr>
          <w:rFonts w:ascii="Times New Roman" w:hAnsi="Times New Roman"/>
          <w:b/>
          <w:bCs/>
          <w:sz w:val="24"/>
          <w:szCs w:val="24"/>
        </w:rPr>
        <w:t xml:space="preserve"> практически метод за оценка </w:t>
      </w:r>
      <w:r w:rsidRPr="00BA4AB2">
        <w:rPr>
          <w:rFonts w:ascii="Times New Roman" w:hAnsi="Times New Roman"/>
          <w:bCs/>
          <w:sz w:val="24"/>
          <w:szCs w:val="24"/>
        </w:rPr>
        <w:t>(под формата на въпросник)</w:t>
      </w:r>
      <w:r w:rsidRPr="00D07AC1">
        <w:rPr>
          <w:rFonts w:ascii="Times New Roman" w:hAnsi="Times New Roman"/>
          <w:b/>
          <w:bCs/>
          <w:sz w:val="24"/>
          <w:szCs w:val="24"/>
        </w:rPr>
        <w:t xml:space="preserve"> </w:t>
      </w:r>
      <w:r w:rsidRPr="00D07AC1">
        <w:rPr>
          <w:rFonts w:ascii="Times New Roman" w:hAnsi="Times New Roman"/>
          <w:sz w:val="24"/>
          <w:szCs w:val="24"/>
        </w:rPr>
        <w:t>за това дали</w:t>
      </w:r>
      <w:r w:rsidRPr="00D07AC1">
        <w:rPr>
          <w:rFonts w:ascii="Times New Roman" w:hAnsi="Times New Roman"/>
          <w:b/>
          <w:bCs/>
          <w:sz w:val="24"/>
          <w:szCs w:val="24"/>
        </w:rPr>
        <w:t xml:space="preserve"> </w:t>
      </w:r>
      <w:r w:rsidRPr="00D07AC1">
        <w:rPr>
          <w:rFonts w:ascii="Times New Roman" w:hAnsi="Times New Roman"/>
          <w:sz w:val="24"/>
          <w:szCs w:val="24"/>
        </w:rPr>
        <w:t xml:space="preserve">определена дейност може да бъде определена като </w:t>
      </w:r>
      <w:r w:rsidRPr="00D07AC1">
        <w:rPr>
          <w:rFonts w:ascii="Times New Roman" w:hAnsi="Times New Roman"/>
          <w:b/>
          <w:bCs/>
          <w:sz w:val="24"/>
          <w:szCs w:val="24"/>
        </w:rPr>
        <w:t>„ефективно сътрудничество“</w:t>
      </w:r>
      <w:r w:rsidRPr="00D07AC1">
        <w:rPr>
          <w:rFonts w:ascii="Times New Roman" w:hAnsi="Times New Roman"/>
          <w:sz w:val="24"/>
          <w:szCs w:val="24"/>
        </w:rPr>
        <w:t xml:space="preserve"> съгласно </w:t>
      </w:r>
      <w:r>
        <w:rPr>
          <w:rFonts w:ascii="Times New Roman" w:hAnsi="Times New Roman"/>
          <w:sz w:val="24"/>
          <w:szCs w:val="24"/>
        </w:rPr>
        <w:t>Рамката</w:t>
      </w:r>
      <w:r w:rsidRPr="00D07AC1">
        <w:rPr>
          <w:rFonts w:ascii="Times New Roman" w:hAnsi="Times New Roman"/>
          <w:sz w:val="24"/>
          <w:szCs w:val="24"/>
        </w:rPr>
        <w:t xml:space="preserve"> или </w:t>
      </w:r>
      <w:r>
        <w:rPr>
          <w:rFonts w:ascii="Times New Roman" w:hAnsi="Times New Roman"/>
          <w:b/>
          <w:bCs/>
          <w:sz w:val="24"/>
          <w:szCs w:val="24"/>
        </w:rPr>
        <w:t>не</w:t>
      </w:r>
      <w:r>
        <w:rPr>
          <w:rFonts w:ascii="Times New Roman" w:hAnsi="Times New Roman"/>
          <w:sz w:val="24"/>
          <w:szCs w:val="24"/>
        </w:rPr>
        <w:t>. УО ще прилага този въпросник (</w:t>
      </w:r>
      <w:proofErr w:type="spellStart"/>
      <w:r>
        <w:rPr>
          <w:rFonts w:ascii="Times New Roman" w:hAnsi="Times New Roman"/>
          <w:sz w:val="24"/>
          <w:szCs w:val="24"/>
        </w:rPr>
        <w:t>многофакторен</w:t>
      </w:r>
      <w:proofErr w:type="spellEnd"/>
      <w:r>
        <w:rPr>
          <w:rFonts w:ascii="Times New Roman" w:hAnsi="Times New Roman"/>
          <w:sz w:val="24"/>
          <w:szCs w:val="24"/>
        </w:rPr>
        <w:t xml:space="preserve"> тест, </w:t>
      </w:r>
      <w:r w:rsidRPr="005E5E2E">
        <w:rPr>
          <w:rFonts w:ascii="Times New Roman" w:hAnsi="Times New Roman"/>
          <w:sz w:val="24"/>
          <w:szCs w:val="24"/>
        </w:rPr>
        <w:t>представен по-долу</w:t>
      </w:r>
      <w:r>
        <w:rPr>
          <w:rFonts w:ascii="Times New Roman" w:hAnsi="Times New Roman"/>
          <w:sz w:val="24"/>
          <w:szCs w:val="24"/>
        </w:rPr>
        <w:t>) за всеки договор с предприятие, за който бенефициентите твърдят, че се изпълнява при условията на ефективно сътрудничество.</w:t>
      </w:r>
    </w:p>
    <w:p w14:paraId="3208C7A8" w14:textId="77777777" w:rsidR="005314C8" w:rsidRPr="005E5E2E" w:rsidRDefault="005314C8" w:rsidP="00C55EAE">
      <w:pPr>
        <w:spacing w:before="240"/>
        <w:ind w:firstLine="360"/>
        <w:jc w:val="both"/>
        <w:rPr>
          <w:rFonts w:ascii="Times New Roman" w:hAnsi="Times New Roman"/>
          <w:sz w:val="24"/>
          <w:szCs w:val="24"/>
        </w:rPr>
      </w:pPr>
      <w:r w:rsidRPr="005E5E2E">
        <w:rPr>
          <w:rFonts w:ascii="Times New Roman" w:hAnsi="Times New Roman"/>
          <w:b/>
          <w:bCs/>
          <w:sz w:val="24"/>
          <w:szCs w:val="24"/>
        </w:rPr>
        <w:t xml:space="preserve">Въпрос 1: </w:t>
      </w:r>
      <w:r w:rsidRPr="005E5E2E">
        <w:rPr>
          <w:rFonts w:ascii="Times New Roman" w:hAnsi="Times New Roman"/>
          <w:sz w:val="24"/>
          <w:szCs w:val="24"/>
        </w:rPr>
        <w:t xml:space="preserve">Има ли съвместна дейност, при която: </w:t>
      </w:r>
    </w:p>
    <w:p w14:paraId="15E03540" w14:textId="77777777" w:rsidR="005314C8" w:rsidRPr="005E5E2E" w:rsidRDefault="005314C8" w:rsidP="00AD4E10">
      <w:pPr>
        <w:pStyle w:val="ListParagraph"/>
        <w:numPr>
          <w:ilvl w:val="0"/>
          <w:numId w:val="11"/>
        </w:numPr>
        <w:jc w:val="both"/>
        <w:rPr>
          <w:rFonts w:ascii="Times New Roman" w:hAnsi="Times New Roman"/>
          <w:b/>
          <w:bCs/>
          <w:sz w:val="24"/>
          <w:szCs w:val="24"/>
        </w:rPr>
      </w:pPr>
      <w:r w:rsidRPr="005E5E2E">
        <w:rPr>
          <w:rFonts w:ascii="Times New Roman" w:hAnsi="Times New Roman"/>
          <w:sz w:val="24"/>
          <w:szCs w:val="24"/>
        </w:rPr>
        <w:t>Има обща цел, поставена от страните (т.е. съвместно договорени и търсени научни резултати),</w:t>
      </w:r>
      <w:r w:rsidRPr="005E5E2E">
        <w:rPr>
          <w:rFonts w:ascii="Times New Roman" w:hAnsi="Times New Roman"/>
          <w:b/>
          <w:bCs/>
          <w:sz w:val="24"/>
          <w:szCs w:val="24"/>
        </w:rPr>
        <w:t xml:space="preserve"> и</w:t>
      </w:r>
    </w:p>
    <w:p w14:paraId="55679B16" w14:textId="77777777" w:rsidR="005314C8" w:rsidRPr="005E5E2E" w:rsidRDefault="005314C8" w:rsidP="00AD4E10">
      <w:pPr>
        <w:pStyle w:val="ListParagraph"/>
        <w:numPr>
          <w:ilvl w:val="0"/>
          <w:numId w:val="11"/>
        </w:numPr>
        <w:jc w:val="both"/>
        <w:rPr>
          <w:rFonts w:ascii="Times New Roman" w:hAnsi="Times New Roman"/>
          <w:b/>
          <w:bCs/>
          <w:sz w:val="24"/>
          <w:szCs w:val="24"/>
        </w:rPr>
      </w:pPr>
      <w:r w:rsidRPr="005E5E2E">
        <w:rPr>
          <w:rFonts w:ascii="Times New Roman" w:hAnsi="Times New Roman"/>
          <w:sz w:val="24"/>
          <w:szCs w:val="24"/>
        </w:rPr>
        <w:t>Има разделение на труда (задачите, функциите), така че всяка от страните да изпълнява своя дял от работата в съвместната дейност?</w:t>
      </w:r>
      <w:r w:rsidRPr="005E5E2E">
        <w:rPr>
          <w:rFonts w:ascii="Times New Roman" w:hAnsi="Times New Roman"/>
          <w:b/>
          <w:bCs/>
          <w:sz w:val="24"/>
          <w:szCs w:val="24"/>
        </w:rPr>
        <w:t xml:space="preserve"> </w:t>
      </w:r>
    </w:p>
    <w:p w14:paraId="02B575BC" w14:textId="77777777" w:rsidR="005314C8" w:rsidRPr="005E5E2E" w:rsidRDefault="005314C8" w:rsidP="005314C8">
      <w:pPr>
        <w:ind w:left="680"/>
        <w:jc w:val="both"/>
        <w:rPr>
          <w:rFonts w:ascii="Times New Roman" w:hAnsi="Times New Roman"/>
          <w:b/>
          <w:bCs/>
          <w:sz w:val="24"/>
          <w:szCs w:val="24"/>
        </w:rPr>
      </w:pPr>
      <w:r w:rsidRPr="005E5E2E">
        <w:rPr>
          <w:rFonts w:ascii="Times New Roman" w:hAnsi="Times New Roman"/>
          <w:bCs/>
          <w:sz w:val="24"/>
          <w:szCs w:val="24"/>
        </w:rPr>
        <w:t xml:space="preserve">Ако отговорът и на двата под-въпроса по-горе е </w:t>
      </w:r>
      <w:r w:rsidRPr="005E5E2E">
        <w:rPr>
          <w:rFonts w:ascii="Times New Roman" w:hAnsi="Times New Roman"/>
          <w:b/>
          <w:bCs/>
          <w:sz w:val="24"/>
          <w:szCs w:val="24"/>
        </w:rPr>
        <w:t xml:space="preserve">„ДА“, </w:t>
      </w:r>
      <w:r w:rsidRPr="005E5E2E">
        <w:rPr>
          <w:rFonts w:ascii="Times New Roman" w:hAnsi="Times New Roman"/>
          <w:bCs/>
          <w:sz w:val="24"/>
          <w:szCs w:val="24"/>
        </w:rPr>
        <w:t xml:space="preserve">дейността може да бъде определена като </w:t>
      </w:r>
      <w:r w:rsidRPr="005E5E2E">
        <w:rPr>
          <w:rFonts w:ascii="Times New Roman" w:hAnsi="Times New Roman"/>
          <w:b/>
          <w:bCs/>
          <w:sz w:val="24"/>
          <w:szCs w:val="24"/>
        </w:rPr>
        <w:t>„ефективно сътрудничество“.</w:t>
      </w:r>
    </w:p>
    <w:p w14:paraId="06725F81" w14:textId="77777777" w:rsidR="005314C8" w:rsidRPr="005E5E2E" w:rsidRDefault="005314C8" w:rsidP="005314C8">
      <w:pPr>
        <w:ind w:left="680"/>
        <w:jc w:val="both"/>
        <w:rPr>
          <w:rFonts w:ascii="Times New Roman" w:hAnsi="Times New Roman"/>
          <w:b/>
          <w:bCs/>
          <w:sz w:val="24"/>
          <w:szCs w:val="24"/>
        </w:rPr>
      </w:pPr>
      <w:r w:rsidRPr="005E5E2E">
        <w:rPr>
          <w:rFonts w:ascii="Times New Roman" w:hAnsi="Times New Roman"/>
          <w:bCs/>
          <w:sz w:val="24"/>
          <w:szCs w:val="24"/>
        </w:rPr>
        <w:t>Ако отговорът на поне единия под-въпрос е</w:t>
      </w:r>
      <w:r w:rsidRPr="005E5E2E">
        <w:rPr>
          <w:rFonts w:ascii="Times New Roman" w:hAnsi="Times New Roman"/>
          <w:b/>
          <w:bCs/>
          <w:sz w:val="24"/>
          <w:szCs w:val="24"/>
        </w:rPr>
        <w:t xml:space="preserve"> „НЕ“</w:t>
      </w:r>
      <w:r w:rsidRPr="005E5E2E">
        <w:rPr>
          <w:rFonts w:ascii="Times New Roman" w:hAnsi="Times New Roman"/>
          <w:bCs/>
          <w:sz w:val="24"/>
          <w:szCs w:val="24"/>
        </w:rPr>
        <w:t>,</w:t>
      </w:r>
      <w:r w:rsidRPr="005E5E2E">
        <w:rPr>
          <w:rFonts w:ascii="Times New Roman" w:hAnsi="Times New Roman"/>
          <w:b/>
          <w:bCs/>
          <w:sz w:val="24"/>
          <w:szCs w:val="24"/>
        </w:rPr>
        <w:t xml:space="preserve"> </w:t>
      </w:r>
      <w:r w:rsidRPr="005E5E2E">
        <w:rPr>
          <w:rFonts w:ascii="Times New Roman" w:hAnsi="Times New Roman"/>
          <w:bCs/>
          <w:sz w:val="24"/>
          <w:szCs w:val="24"/>
        </w:rPr>
        <w:t xml:space="preserve">дейността най-вероятно </w:t>
      </w:r>
      <w:r w:rsidRPr="005E5E2E">
        <w:rPr>
          <w:rFonts w:ascii="Times New Roman" w:hAnsi="Times New Roman"/>
          <w:b/>
          <w:bCs/>
          <w:sz w:val="24"/>
          <w:szCs w:val="24"/>
        </w:rPr>
        <w:t xml:space="preserve">не е „ефективно сътрудничество, а </w:t>
      </w:r>
      <w:r w:rsidRPr="005E5E2E">
        <w:rPr>
          <w:rFonts w:ascii="Times New Roman" w:hAnsi="Times New Roman"/>
          <w:sz w:val="24"/>
          <w:szCs w:val="24"/>
        </w:rPr>
        <w:t>е научноизследователска дейност или услуги, възложени по силата на договор</w:t>
      </w:r>
      <w:r w:rsidRPr="005E5E2E">
        <w:rPr>
          <w:rFonts w:ascii="Times New Roman" w:hAnsi="Times New Roman"/>
          <w:b/>
          <w:bCs/>
          <w:sz w:val="24"/>
          <w:szCs w:val="24"/>
        </w:rPr>
        <w:t>.</w:t>
      </w:r>
    </w:p>
    <w:p w14:paraId="6CC67FCD" w14:textId="77777777" w:rsidR="005314C8" w:rsidRPr="005E5E2E" w:rsidRDefault="005314C8" w:rsidP="005314C8">
      <w:pPr>
        <w:spacing w:before="120"/>
        <w:ind w:left="284"/>
        <w:jc w:val="both"/>
        <w:rPr>
          <w:rFonts w:ascii="Times New Roman" w:hAnsi="Times New Roman"/>
          <w:sz w:val="24"/>
          <w:szCs w:val="24"/>
        </w:rPr>
      </w:pPr>
      <w:r w:rsidRPr="005E5E2E">
        <w:rPr>
          <w:rFonts w:ascii="Times New Roman" w:hAnsi="Times New Roman"/>
          <w:sz w:val="24"/>
          <w:szCs w:val="24"/>
        </w:rPr>
        <w:t>Продължава се с</w:t>
      </w:r>
      <w:r w:rsidRPr="005E5E2E">
        <w:rPr>
          <w:rFonts w:ascii="Times New Roman" w:hAnsi="Times New Roman"/>
          <w:b/>
          <w:bCs/>
          <w:sz w:val="24"/>
          <w:szCs w:val="24"/>
        </w:rPr>
        <w:t xml:space="preserve"> Въпроси от 2 до 6 </w:t>
      </w:r>
      <w:r w:rsidRPr="005E5E2E">
        <w:rPr>
          <w:rFonts w:ascii="Times New Roman" w:hAnsi="Times New Roman"/>
          <w:sz w:val="24"/>
          <w:szCs w:val="24"/>
        </w:rPr>
        <w:t>само, ако е отговорено положително на двата под-въпроса към Въпрос 1</w:t>
      </w:r>
    </w:p>
    <w:p w14:paraId="1621C531" w14:textId="77777777" w:rsidR="005314C8" w:rsidRPr="005E5E2E" w:rsidRDefault="005314C8" w:rsidP="005314C8">
      <w:pPr>
        <w:spacing w:before="120"/>
        <w:ind w:left="284"/>
        <w:jc w:val="both"/>
        <w:rPr>
          <w:rFonts w:ascii="Times New Roman" w:hAnsi="Times New Roman"/>
          <w:sz w:val="24"/>
          <w:szCs w:val="24"/>
        </w:rPr>
      </w:pPr>
      <w:r w:rsidRPr="005E5E2E">
        <w:rPr>
          <w:rFonts w:ascii="Times New Roman" w:hAnsi="Times New Roman"/>
          <w:b/>
          <w:bCs/>
          <w:sz w:val="24"/>
          <w:szCs w:val="24"/>
        </w:rPr>
        <w:t>Въпрос 2: Съвместно ли е дефиниран о</w:t>
      </w:r>
      <w:r w:rsidRPr="005E5E2E">
        <w:rPr>
          <w:rFonts w:ascii="Times New Roman" w:hAnsi="Times New Roman"/>
          <w:sz w:val="24"/>
          <w:szCs w:val="24"/>
        </w:rPr>
        <w:t>бхватът на съвместната дейност, което означава работната програма или техническите спецификации да са съвместно и последователно разработени, като са взети предвид интересите на всяка от страните?</w:t>
      </w:r>
    </w:p>
    <w:p w14:paraId="28969862" w14:textId="77777777" w:rsidR="005314C8" w:rsidRPr="005E5E2E" w:rsidRDefault="005314C8" w:rsidP="005314C8">
      <w:pPr>
        <w:spacing w:before="120"/>
        <w:ind w:left="284"/>
        <w:jc w:val="both"/>
        <w:rPr>
          <w:rFonts w:ascii="Times New Roman" w:hAnsi="Times New Roman"/>
          <w:sz w:val="24"/>
          <w:szCs w:val="24"/>
        </w:rPr>
      </w:pPr>
      <w:r w:rsidRPr="005E5E2E">
        <w:rPr>
          <w:rFonts w:ascii="Times New Roman" w:hAnsi="Times New Roman"/>
          <w:b/>
          <w:sz w:val="24"/>
          <w:szCs w:val="24"/>
        </w:rPr>
        <w:t>Въпрос 3:</w:t>
      </w:r>
      <w:r w:rsidRPr="005E5E2E">
        <w:rPr>
          <w:rFonts w:ascii="Times New Roman" w:hAnsi="Times New Roman"/>
          <w:sz w:val="24"/>
          <w:szCs w:val="24"/>
        </w:rPr>
        <w:t xml:space="preserve"> Страните допринасят ли за изпълнението на съвместната дейност, което означава да влагат ресурси, оборудване, капацитет, ноу-хау, първоначална интелектуална собственост или сходни елементи, необходими за ефективното изпълнение на проекта?</w:t>
      </w:r>
    </w:p>
    <w:p w14:paraId="3460A831" w14:textId="77777777" w:rsidR="005314C8" w:rsidRPr="005E5E2E" w:rsidRDefault="005314C8" w:rsidP="005314C8">
      <w:pPr>
        <w:pStyle w:val="Default"/>
        <w:spacing w:before="120"/>
        <w:ind w:left="284"/>
        <w:jc w:val="both"/>
        <w:rPr>
          <w:bCs/>
          <w:color w:val="auto"/>
        </w:rPr>
      </w:pPr>
      <w:r w:rsidRPr="005E5E2E">
        <w:rPr>
          <w:b/>
          <w:bCs/>
          <w:color w:val="auto"/>
        </w:rPr>
        <w:t>Въпрос 4:</w:t>
      </w:r>
      <w:r w:rsidRPr="005E5E2E">
        <w:rPr>
          <w:color w:val="auto"/>
        </w:rPr>
        <w:t xml:space="preserve"> Страните споделят ли рисковете, свързани с проекта, независимо от резултатите от научните изследвания (например загуби, задължения, несигурност или потенциални негативни ефекти, в случай че съвместната дейност се провали.)</w:t>
      </w:r>
      <w:r w:rsidRPr="005E5E2E">
        <w:rPr>
          <w:bCs/>
          <w:color w:val="auto"/>
        </w:rPr>
        <w:t>?*</w:t>
      </w:r>
    </w:p>
    <w:p w14:paraId="7B21294D" w14:textId="77777777" w:rsidR="005314C8" w:rsidRPr="005E5E2E" w:rsidRDefault="005314C8" w:rsidP="005314C8">
      <w:pPr>
        <w:ind w:left="284"/>
        <w:jc w:val="both"/>
        <w:rPr>
          <w:rFonts w:ascii="Times New Roman" w:hAnsi="Times New Roman"/>
          <w:sz w:val="24"/>
          <w:szCs w:val="24"/>
        </w:rPr>
      </w:pPr>
      <w:r w:rsidRPr="005E5E2E">
        <w:rPr>
          <w:rFonts w:ascii="Times New Roman" w:hAnsi="Times New Roman"/>
          <w:sz w:val="24"/>
          <w:szCs w:val="24"/>
        </w:rPr>
        <w:t>(*Една или няколко страни по сътрудничеството могат да носят пълните разходи по проекта и така да освободят останалите страни от финансовите рискове)</w:t>
      </w:r>
    </w:p>
    <w:p w14:paraId="423A7671" w14:textId="77777777" w:rsidR="005314C8" w:rsidRPr="005E5E2E" w:rsidRDefault="005314C8" w:rsidP="005314C8">
      <w:pPr>
        <w:spacing w:before="120"/>
        <w:ind w:left="284"/>
        <w:jc w:val="both"/>
        <w:rPr>
          <w:rFonts w:ascii="Times New Roman" w:hAnsi="Times New Roman"/>
          <w:sz w:val="24"/>
          <w:szCs w:val="24"/>
        </w:rPr>
      </w:pPr>
      <w:r w:rsidRPr="005E5E2E">
        <w:rPr>
          <w:rFonts w:ascii="Times New Roman" w:hAnsi="Times New Roman"/>
          <w:b/>
          <w:bCs/>
          <w:sz w:val="24"/>
          <w:szCs w:val="24"/>
        </w:rPr>
        <w:t>Въпрос 5:</w:t>
      </w:r>
      <w:r w:rsidRPr="005E5E2E">
        <w:rPr>
          <w:rFonts w:ascii="Times New Roman" w:hAnsi="Times New Roman"/>
          <w:sz w:val="24"/>
          <w:szCs w:val="24"/>
        </w:rPr>
        <w:t xml:space="preserve"> Имат ли страните ефективен достъп до резултатите на всяка от тях и споделят ли правата върху интелектуалната собственост по начин, който отразява адекватно работните пакети, приноса и съответно интереса им от съвместната дейност?</w:t>
      </w:r>
    </w:p>
    <w:p w14:paraId="57DEB679" w14:textId="77777777" w:rsidR="005314C8" w:rsidRPr="005E5E2E" w:rsidRDefault="005314C8" w:rsidP="005314C8">
      <w:pPr>
        <w:spacing w:before="120"/>
        <w:ind w:left="284"/>
        <w:jc w:val="both"/>
        <w:rPr>
          <w:rFonts w:ascii="Times New Roman" w:hAnsi="Times New Roman"/>
          <w:sz w:val="24"/>
          <w:szCs w:val="24"/>
        </w:rPr>
      </w:pPr>
      <w:r w:rsidRPr="005E5E2E">
        <w:rPr>
          <w:rFonts w:ascii="Times New Roman" w:hAnsi="Times New Roman"/>
          <w:b/>
          <w:bCs/>
          <w:sz w:val="24"/>
          <w:szCs w:val="24"/>
        </w:rPr>
        <w:t>Въпрос 6:</w:t>
      </w:r>
      <w:r w:rsidRPr="005E5E2E">
        <w:rPr>
          <w:rFonts w:ascii="Times New Roman" w:hAnsi="Times New Roman"/>
          <w:sz w:val="24"/>
          <w:szCs w:val="24"/>
        </w:rPr>
        <w:t xml:space="preserve"> Вярно ли е, че другата страна не може без основание да забрани на научната организация да публикува или по друг начин широко да разпространи резултатите от научните изследвания (освен в случаите на нарушаване правата за интелектуална собственост, правата за ползване на изобретения, защитени интелектуално)</w:t>
      </w:r>
      <w:r w:rsidRPr="00155342">
        <w:rPr>
          <w:rFonts w:ascii="Times New Roman" w:hAnsi="Times New Roman"/>
          <w:sz w:val="24"/>
          <w:szCs w:val="24"/>
        </w:rPr>
        <w:t>?</w:t>
      </w:r>
    </w:p>
    <w:p w14:paraId="160B2F9A" w14:textId="77777777" w:rsidR="005314C8" w:rsidRPr="005E5E2E" w:rsidRDefault="005314C8" w:rsidP="005314C8">
      <w:pPr>
        <w:spacing w:before="120"/>
        <w:ind w:left="284"/>
        <w:jc w:val="both"/>
        <w:rPr>
          <w:rFonts w:ascii="Times New Roman" w:hAnsi="Times New Roman"/>
          <w:sz w:val="24"/>
          <w:szCs w:val="24"/>
        </w:rPr>
      </w:pPr>
      <w:r w:rsidRPr="005E5E2E">
        <w:rPr>
          <w:rFonts w:ascii="Times New Roman" w:hAnsi="Times New Roman"/>
          <w:b/>
          <w:bCs/>
          <w:sz w:val="24"/>
          <w:szCs w:val="24"/>
          <w:u w:val="single"/>
        </w:rPr>
        <w:lastRenderedPageBreak/>
        <w:t>Отговори и резултати</w:t>
      </w:r>
      <w:r w:rsidRPr="005E5E2E">
        <w:rPr>
          <w:rFonts w:ascii="Times New Roman" w:hAnsi="Times New Roman"/>
          <w:sz w:val="24"/>
          <w:szCs w:val="24"/>
        </w:rPr>
        <w:t xml:space="preserve">: Ако отговорът е </w:t>
      </w:r>
      <w:r w:rsidRPr="005E5E2E">
        <w:rPr>
          <w:rFonts w:ascii="Times New Roman" w:hAnsi="Times New Roman"/>
          <w:b/>
          <w:bCs/>
          <w:sz w:val="24"/>
          <w:szCs w:val="24"/>
        </w:rPr>
        <w:t>„ДА“</w:t>
      </w:r>
      <w:r w:rsidRPr="005E5E2E">
        <w:rPr>
          <w:rFonts w:ascii="Times New Roman" w:hAnsi="Times New Roman"/>
          <w:sz w:val="24"/>
          <w:szCs w:val="24"/>
        </w:rPr>
        <w:t xml:space="preserve"> на поне </w:t>
      </w:r>
      <w:r w:rsidRPr="005E5E2E">
        <w:rPr>
          <w:rFonts w:ascii="Times New Roman" w:hAnsi="Times New Roman"/>
          <w:b/>
          <w:bCs/>
          <w:sz w:val="24"/>
          <w:szCs w:val="24"/>
        </w:rPr>
        <w:t>три</w:t>
      </w:r>
      <w:r w:rsidRPr="005E5E2E">
        <w:rPr>
          <w:rFonts w:ascii="Times New Roman" w:hAnsi="Times New Roman"/>
          <w:sz w:val="24"/>
          <w:szCs w:val="24"/>
        </w:rPr>
        <w:t xml:space="preserve"> от петте въпроса по-горе (въпроси с номера 2-3-4-5-6) в допълнение към положителните отговори на двата под-въпроса към Въпрос 1, тогава съвместната дейност </w:t>
      </w:r>
      <w:r w:rsidRPr="005E5E2E">
        <w:rPr>
          <w:rFonts w:ascii="Times New Roman" w:hAnsi="Times New Roman"/>
          <w:b/>
          <w:bCs/>
          <w:sz w:val="24"/>
          <w:szCs w:val="24"/>
        </w:rPr>
        <w:t>е „ефективно сътрудничество“</w:t>
      </w:r>
      <w:r w:rsidRPr="005E5E2E">
        <w:rPr>
          <w:rFonts w:ascii="Times New Roman" w:hAnsi="Times New Roman"/>
          <w:sz w:val="24"/>
          <w:szCs w:val="24"/>
        </w:rPr>
        <w:t xml:space="preserve"> и следователно </w:t>
      </w:r>
      <w:r w:rsidRPr="005E5E2E">
        <w:rPr>
          <w:rFonts w:ascii="Times New Roman" w:hAnsi="Times New Roman"/>
          <w:b/>
          <w:bCs/>
          <w:sz w:val="24"/>
          <w:szCs w:val="24"/>
        </w:rPr>
        <w:t>е нестопанска</w:t>
      </w:r>
      <w:r w:rsidRPr="005E5E2E">
        <w:rPr>
          <w:rFonts w:ascii="Times New Roman" w:hAnsi="Times New Roman"/>
          <w:sz w:val="24"/>
          <w:szCs w:val="24"/>
        </w:rPr>
        <w:t>.</w:t>
      </w:r>
    </w:p>
    <w:p w14:paraId="462DF326" w14:textId="1554B941" w:rsidR="005314C8" w:rsidRPr="00D146E4" w:rsidRDefault="005314C8"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sz w:val="24"/>
          <w:szCs w:val="24"/>
        </w:rPr>
        <w:t xml:space="preserve">Дейностите по </w:t>
      </w:r>
      <w:r w:rsidRPr="00C12C69">
        <w:rPr>
          <w:rFonts w:ascii="Times New Roman" w:hAnsi="Times New Roman" w:cs="Times New Roman"/>
          <w:b/>
          <w:bCs/>
          <w:sz w:val="24"/>
          <w:szCs w:val="24"/>
        </w:rPr>
        <w:t>трансфер на знания</w:t>
      </w:r>
      <w:r w:rsidRPr="00C12C69">
        <w:rPr>
          <w:rFonts w:ascii="Times New Roman" w:hAnsi="Times New Roman" w:cs="Times New Roman"/>
          <w:sz w:val="24"/>
          <w:szCs w:val="24"/>
        </w:rPr>
        <w:t>, когато се извършват от научноизследователската организация или инфраструктура (като защита и лицензиране на интелектуалната собственост, мобилност на изследователите, управление на знанията (</w:t>
      </w:r>
      <w:r w:rsidRPr="00C12C69">
        <w:rPr>
          <w:rFonts w:ascii="Times New Roman" w:hAnsi="Times New Roman" w:cs="Times New Roman"/>
          <w:i/>
          <w:sz w:val="24"/>
          <w:szCs w:val="24"/>
          <w:lang w:val="en-US"/>
        </w:rPr>
        <w:t>knowledge</w:t>
      </w:r>
      <w:r w:rsidRPr="00C12C69">
        <w:rPr>
          <w:rFonts w:ascii="Times New Roman" w:hAnsi="Times New Roman" w:cs="Times New Roman"/>
          <w:i/>
          <w:sz w:val="24"/>
          <w:szCs w:val="24"/>
        </w:rPr>
        <w:t xml:space="preserve"> </w:t>
      </w:r>
      <w:r w:rsidRPr="00C12C69">
        <w:rPr>
          <w:rFonts w:ascii="Times New Roman" w:hAnsi="Times New Roman" w:cs="Times New Roman"/>
          <w:i/>
          <w:sz w:val="24"/>
          <w:szCs w:val="24"/>
          <w:lang w:val="en-US"/>
        </w:rPr>
        <w:t>management</w:t>
      </w:r>
      <w:r w:rsidRPr="00C12C69">
        <w:rPr>
          <w:rFonts w:ascii="Times New Roman" w:hAnsi="Times New Roman" w:cs="Times New Roman"/>
          <w:sz w:val="24"/>
          <w:szCs w:val="24"/>
        </w:rPr>
        <w:t>), водещо до стандартизация и сходни дейности.</w:t>
      </w:r>
      <w:r w:rsidRPr="005F0EF8">
        <w:rPr>
          <w:rFonts w:ascii="Times New Roman" w:hAnsi="Times New Roman" w:cs="Times New Roman"/>
          <w:sz w:val="24"/>
          <w:szCs w:val="24"/>
        </w:rPr>
        <w:t xml:space="preserve"> </w:t>
      </w:r>
      <w:r>
        <w:rPr>
          <w:rFonts w:ascii="Times New Roman" w:hAnsi="Times New Roman" w:cs="Times New Roman"/>
          <w:sz w:val="24"/>
          <w:szCs w:val="24"/>
        </w:rPr>
        <w:t>Обърнете внимание, че т</w:t>
      </w:r>
      <w:r w:rsidRPr="00A03961">
        <w:rPr>
          <w:rFonts w:ascii="Times New Roman" w:hAnsi="Times New Roman" w:cs="Times New Roman"/>
          <w:sz w:val="24"/>
          <w:szCs w:val="24"/>
        </w:rPr>
        <w:t xml:space="preserve">ова се отнася само за </w:t>
      </w:r>
      <w:r w:rsidRPr="00A03961">
        <w:rPr>
          <w:rFonts w:ascii="Times New Roman" w:hAnsi="Times New Roman" w:cs="Times New Roman"/>
          <w:b/>
          <w:sz w:val="24"/>
          <w:szCs w:val="24"/>
        </w:rPr>
        <w:t>дейността на ниво научноизследователска организация</w:t>
      </w:r>
      <w:r w:rsidRPr="00A03961">
        <w:rPr>
          <w:rFonts w:ascii="Times New Roman" w:hAnsi="Times New Roman" w:cs="Times New Roman"/>
          <w:sz w:val="24"/>
          <w:szCs w:val="24"/>
        </w:rPr>
        <w:t xml:space="preserve"> </w:t>
      </w:r>
      <w:r w:rsidR="005E5E2E" w:rsidRPr="00C56A18">
        <w:rPr>
          <w:rFonts w:ascii="Times New Roman" w:hAnsi="Times New Roman" w:cs="Times New Roman"/>
          <w:b/>
          <w:sz w:val="24"/>
          <w:szCs w:val="24"/>
        </w:rPr>
        <w:t xml:space="preserve">– </w:t>
      </w:r>
      <w:r w:rsidR="005E5E2E" w:rsidRPr="00EF052D">
        <w:rPr>
          <w:rStyle w:val="a"/>
          <w:rFonts w:ascii="Times New Roman" w:hAnsi="Times New Roman" w:cs="Times New Roman"/>
          <w:sz w:val="24"/>
          <w:szCs w:val="24"/>
        </w:rPr>
        <w:t>трансфера на знания/трансфера на технологии като дейност</w:t>
      </w:r>
      <w:r w:rsidR="005E5E2E">
        <w:rPr>
          <w:rStyle w:val="a"/>
          <w:rFonts w:ascii="Times New Roman" w:hAnsi="Times New Roman" w:cs="Times New Roman"/>
          <w:sz w:val="24"/>
          <w:szCs w:val="24"/>
        </w:rPr>
        <w:t xml:space="preserve">, </w:t>
      </w:r>
      <w:r w:rsidR="005E5E2E" w:rsidRPr="00C56A18">
        <w:rPr>
          <w:rStyle w:val="a"/>
          <w:rFonts w:ascii="Times New Roman" w:hAnsi="Times New Roman" w:cs="Times New Roman"/>
          <w:sz w:val="24"/>
          <w:szCs w:val="24"/>
        </w:rPr>
        <w:t>влияеща върху използването на капацитета на научноизследователската орга</w:t>
      </w:r>
      <w:r w:rsidR="005E5E2E">
        <w:rPr>
          <w:rStyle w:val="a"/>
          <w:rFonts w:ascii="Times New Roman" w:hAnsi="Times New Roman" w:cs="Times New Roman"/>
          <w:sz w:val="24"/>
          <w:szCs w:val="24"/>
        </w:rPr>
        <w:t>низация като получател на помощ.</w:t>
      </w:r>
    </w:p>
    <w:p w14:paraId="6BD5C83A" w14:textId="68E8BD5B" w:rsidR="005314C8" w:rsidRPr="005E5E2E" w:rsidRDefault="005314C8" w:rsidP="005E5E2E">
      <w:pPr>
        <w:autoSpaceDE w:val="0"/>
        <w:autoSpaceDN w:val="0"/>
        <w:adjustRightInd w:val="0"/>
        <w:spacing w:before="120"/>
        <w:ind w:left="720"/>
        <w:jc w:val="both"/>
        <w:rPr>
          <w:rFonts w:ascii="Times New Roman" w:hAnsi="Times New Roman" w:cs="Times New Roman"/>
          <w:sz w:val="24"/>
          <w:szCs w:val="24"/>
        </w:rPr>
      </w:pPr>
      <w:r w:rsidRPr="002B239A">
        <w:rPr>
          <w:rFonts w:ascii="Times New Roman" w:hAnsi="Times New Roman" w:cs="Times New Roman"/>
          <w:b/>
          <w:bCs/>
          <w:sz w:val="24"/>
          <w:szCs w:val="24"/>
        </w:rPr>
        <w:t xml:space="preserve">Дейностите по трансфер на знания са с нестопански характер и НЕ попадат </w:t>
      </w:r>
      <w:r w:rsidRPr="002B239A">
        <w:rPr>
          <w:rFonts w:ascii="Times New Roman" w:hAnsi="Times New Roman" w:cs="Times New Roman"/>
          <w:sz w:val="24"/>
          <w:szCs w:val="24"/>
        </w:rPr>
        <w:t>в 20 процентното ограничение за стопанските дейности</w:t>
      </w:r>
      <w:r w:rsidRPr="002B239A">
        <w:rPr>
          <w:rFonts w:ascii="Times New Roman" w:hAnsi="Times New Roman" w:cs="Times New Roman"/>
          <w:bCs/>
          <w:sz w:val="24"/>
          <w:szCs w:val="24"/>
        </w:rPr>
        <w:t>,</w:t>
      </w:r>
      <w:r w:rsidRPr="002B239A">
        <w:rPr>
          <w:rFonts w:ascii="Times New Roman" w:hAnsi="Times New Roman" w:cs="Times New Roman"/>
          <w:b/>
          <w:bCs/>
          <w:sz w:val="24"/>
          <w:szCs w:val="24"/>
        </w:rPr>
        <w:t xml:space="preserve"> </w:t>
      </w:r>
      <w:r w:rsidRPr="002B239A">
        <w:rPr>
          <w:rFonts w:ascii="Times New Roman" w:hAnsi="Times New Roman" w:cs="Times New Roman"/>
          <w:sz w:val="24"/>
          <w:szCs w:val="24"/>
        </w:rPr>
        <w:t xml:space="preserve">само ако всички </w:t>
      </w:r>
      <w:r w:rsidRPr="002B239A">
        <w:rPr>
          <w:rFonts w:ascii="Times New Roman" w:hAnsi="Times New Roman" w:cs="Times New Roman"/>
          <w:bCs/>
          <w:sz w:val="24"/>
          <w:szCs w:val="24"/>
        </w:rPr>
        <w:t>приходи</w:t>
      </w:r>
      <w:r w:rsidRPr="002B239A">
        <w:rPr>
          <w:rFonts w:ascii="Times New Roman" w:hAnsi="Times New Roman" w:cs="Times New Roman"/>
          <w:sz w:val="24"/>
          <w:szCs w:val="24"/>
        </w:rPr>
        <w:t xml:space="preserve"> от тези дейности се </w:t>
      </w:r>
      <w:r w:rsidRPr="002B239A">
        <w:rPr>
          <w:rFonts w:ascii="Times New Roman" w:hAnsi="Times New Roman" w:cs="Times New Roman"/>
          <w:b/>
          <w:bCs/>
          <w:sz w:val="24"/>
          <w:szCs w:val="24"/>
        </w:rPr>
        <w:t>реинвестират в основните (нестопански)</w:t>
      </w:r>
      <w:r w:rsidRPr="002B239A">
        <w:rPr>
          <w:rFonts w:ascii="Times New Roman" w:hAnsi="Times New Roman" w:cs="Times New Roman"/>
          <w:sz w:val="24"/>
          <w:szCs w:val="24"/>
        </w:rPr>
        <w:t xml:space="preserve"> дейности на научноизследователската организация или инфраструктура. Ако това условие не е </w:t>
      </w:r>
      <w:r w:rsidRPr="005E5E2E">
        <w:rPr>
          <w:rFonts w:ascii="Times New Roman" w:hAnsi="Times New Roman" w:cs="Times New Roman"/>
          <w:sz w:val="24"/>
          <w:szCs w:val="24"/>
        </w:rPr>
        <w:t xml:space="preserve">изпълнено, тези дейности се разглеждат като стопански. </w:t>
      </w:r>
    </w:p>
    <w:p w14:paraId="49B36A7A" w14:textId="6127FD1F" w:rsidR="002B239A" w:rsidRPr="005E5E2E" w:rsidRDefault="00FA4D66" w:rsidP="00AD4E10">
      <w:pPr>
        <w:pStyle w:val="ListParagraph"/>
        <w:numPr>
          <w:ilvl w:val="1"/>
          <w:numId w:val="1"/>
        </w:numPr>
        <w:autoSpaceDE w:val="0"/>
        <w:autoSpaceDN w:val="0"/>
        <w:adjustRightInd w:val="0"/>
        <w:spacing w:before="240"/>
        <w:jc w:val="both"/>
        <w:rPr>
          <w:rFonts w:ascii="Times New Roman" w:hAnsi="Times New Roman" w:cs="Times New Roman"/>
          <w:b/>
          <w:bCs/>
          <w:color w:val="000000"/>
          <w:sz w:val="24"/>
          <w:szCs w:val="24"/>
        </w:rPr>
      </w:pPr>
      <w:r>
        <w:rPr>
          <w:rFonts w:ascii="Times New Roman" w:hAnsi="Times New Roman" w:cs="Times New Roman"/>
          <w:b/>
          <w:bCs/>
          <w:sz w:val="24"/>
          <w:szCs w:val="24"/>
        </w:rPr>
        <w:t>Съвместно ползване за нестопански цели на научноизследователската инфраструктура от 2 научноизследователски организации</w:t>
      </w:r>
      <w:r w:rsidR="002B239A" w:rsidRPr="005E5E2E">
        <w:rPr>
          <w:rFonts w:ascii="Times New Roman" w:hAnsi="Times New Roman" w:cs="Times New Roman"/>
          <w:b/>
          <w:bCs/>
          <w:color w:val="000000"/>
          <w:sz w:val="24"/>
          <w:szCs w:val="24"/>
        </w:rPr>
        <w:t xml:space="preserve"> </w:t>
      </w:r>
    </w:p>
    <w:p w14:paraId="43B54A8A" w14:textId="7E4D4736" w:rsidR="002B239A" w:rsidRPr="002B239A" w:rsidRDefault="002B239A" w:rsidP="00C55EAE">
      <w:pPr>
        <w:autoSpaceDE w:val="0"/>
        <w:autoSpaceDN w:val="0"/>
        <w:adjustRightInd w:val="0"/>
        <w:spacing w:before="120"/>
        <w:jc w:val="both"/>
        <w:rPr>
          <w:rFonts w:ascii="Times New Roman" w:hAnsi="Times New Roman" w:cs="Times New Roman"/>
          <w:sz w:val="24"/>
          <w:szCs w:val="24"/>
        </w:rPr>
      </w:pPr>
      <w:r w:rsidRPr="005E5E2E">
        <w:rPr>
          <w:rFonts w:ascii="Times New Roman" w:hAnsi="Times New Roman" w:cs="Times New Roman"/>
          <w:color w:val="000000"/>
          <w:sz w:val="24"/>
          <w:szCs w:val="24"/>
        </w:rPr>
        <w:t xml:space="preserve">Ако една НИО </w:t>
      </w:r>
      <w:r w:rsidR="00D157FF">
        <w:rPr>
          <w:rFonts w:ascii="Times New Roman" w:hAnsi="Times New Roman" w:cs="Times New Roman"/>
          <w:color w:val="000000"/>
          <w:sz w:val="24"/>
          <w:szCs w:val="24"/>
        </w:rPr>
        <w:t>(</w:t>
      </w:r>
      <w:r w:rsidR="00D157FF" w:rsidRPr="00C12C69">
        <w:rPr>
          <w:rFonts w:ascii="Times New Roman" w:hAnsi="Times New Roman" w:cs="Times New Roman"/>
          <w:sz w:val="24"/>
          <w:szCs w:val="24"/>
          <w:lang w:eastAsia="en-US"/>
        </w:rPr>
        <w:t xml:space="preserve">по смисъла на т. 15, буква </w:t>
      </w:r>
      <w:proofErr w:type="spellStart"/>
      <w:r w:rsidR="00D157FF" w:rsidRPr="00C12C69">
        <w:rPr>
          <w:rFonts w:ascii="Times New Roman" w:hAnsi="Times New Roman" w:cs="Times New Roman"/>
          <w:sz w:val="24"/>
          <w:szCs w:val="24"/>
          <w:lang w:eastAsia="en-US"/>
        </w:rPr>
        <w:t>бб</w:t>
      </w:r>
      <w:proofErr w:type="spellEnd"/>
      <w:r w:rsidR="00D157FF" w:rsidRPr="00C12C69">
        <w:rPr>
          <w:rFonts w:ascii="Times New Roman" w:hAnsi="Times New Roman" w:cs="Times New Roman"/>
          <w:sz w:val="24"/>
          <w:szCs w:val="24"/>
          <w:lang w:eastAsia="en-US"/>
        </w:rPr>
        <w:t>) от Рамката</w:t>
      </w:r>
      <w:r w:rsidR="00D157FF">
        <w:rPr>
          <w:rFonts w:ascii="Times New Roman" w:hAnsi="Times New Roman" w:cs="Times New Roman"/>
          <w:sz w:val="24"/>
          <w:szCs w:val="24"/>
          <w:lang w:eastAsia="en-US"/>
        </w:rPr>
        <w:t>)</w:t>
      </w:r>
      <w:r w:rsidR="00D157FF" w:rsidRPr="00C12C69">
        <w:rPr>
          <w:rFonts w:ascii="Times New Roman" w:hAnsi="Times New Roman" w:cs="Times New Roman"/>
          <w:sz w:val="24"/>
          <w:szCs w:val="24"/>
          <w:lang w:eastAsia="en-US"/>
        </w:rPr>
        <w:t xml:space="preserve"> </w:t>
      </w:r>
      <w:r w:rsidRPr="005E5E2E">
        <w:rPr>
          <w:rFonts w:ascii="Times New Roman" w:hAnsi="Times New Roman" w:cs="Times New Roman"/>
          <w:color w:val="000000"/>
          <w:sz w:val="24"/>
          <w:szCs w:val="24"/>
        </w:rPr>
        <w:t xml:space="preserve">предоставя </w:t>
      </w:r>
      <w:r w:rsidR="00C13FE0">
        <w:rPr>
          <w:rFonts w:ascii="Times New Roman" w:hAnsi="Times New Roman" w:cs="Times New Roman"/>
          <w:color w:val="000000"/>
          <w:sz w:val="24"/>
          <w:szCs w:val="24"/>
        </w:rPr>
        <w:t>достъп до своята научноизследователска инфраструктура</w:t>
      </w:r>
      <w:r w:rsidRPr="005E5E2E">
        <w:rPr>
          <w:rFonts w:ascii="Times New Roman" w:hAnsi="Times New Roman" w:cs="Times New Roman"/>
          <w:color w:val="000000"/>
          <w:sz w:val="24"/>
          <w:szCs w:val="24"/>
        </w:rPr>
        <w:t xml:space="preserve"> за </w:t>
      </w:r>
      <w:r w:rsidR="00C13FE0">
        <w:rPr>
          <w:rFonts w:ascii="Times New Roman" w:hAnsi="Times New Roman" w:cs="Times New Roman"/>
          <w:color w:val="000000"/>
          <w:sz w:val="24"/>
          <w:szCs w:val="24"/>
        </w:rPr>
        <w:t xml:space="preserve">извършване на </w:t>
      </w:r>
      <w:r w:rsidRPr="005E5E2E">
        <w:rPr>
          <w:rFonts w:ascii="Times New Roman" w:hAnsi="Times New Roman" w:cs="Times New Roman"/>
          <w:color w:val="000000"/>
          <w:sz w:val="24"/>
          <w:szCs w:val="24"/>
        </w:rPr>
        <w:t xml:space="preserve">нестопански дейности </w:t>
      </w:r>
      <w:r w:rsidR="00C13FE0">
        <w:rPr>
          <w:rFonts w:ascii="Times New Roman" w:hAnsi="Times New Roman" w:cs="Times New Roman"/>
          <w:color w:val="000000"/>
          <w:sz w:val="24"/>
          <w:szCs w:val="24"/>
        </w:rPr>
        <w:t>от</w:t>
      </w:r>
      <w:r w:rsidRPr="005E5E2E">
        <w:rPr>
          <w:rFonts w:ascii="Times New Roman" w:hAnsi="Times New Roman" w:cs="Times New Roman"/>
          <w:color w:val="000000"/>
          <w:sz w:val="24"/>
          <w:szCs w:val="24"/>
        </w:rPr>
        <w:t xml:space="preserve"> друга НИО и са налични вътрешни контролни механизми, които предотвратяват двойното публично финансиране на едни и съши разходи</w:t>
      </w:r>
      <w:r w:rsidRPr="005E5E2E">
        <w:rPr>
          <w:rStyle w:val="FootnoteReference"/>
          <w:rFonts w:ascii="Times New Roman" w:hAnsi="Times New Roman" w:cs="Times New Roman"/>
          <w:color w:val="000000"/>
          <w:sz w:val="24"/>
          <w:szCs w:val="24"/>
        </w:rPr>
        <w:footnoteReference w:id="5"/>
      </w:r>
      <w:r w:rsidR="00C13FE0">
        <w:rPr>
          <w:rFonts w:ascii="Times New Roman" w:hAnsi="Times New Roman" w:cs="Times New Roman"/>
          <w:color w:val="000000"/>
          <w:sz w:val="24"/>
          <w:szCs w:val="24"/>
        </w:rPr>
        <w:t xml:space="preserve">, </w:t>
      </w:r>
      <w:r w:rsidR="00C13FE0" w:rsidRPr="005E5E2E">
        <w:rPr>
          <w:rFonts w:ascii="Times New Roman" w:hAnsi="Times New Roman" w:cs="Times New Roman"/>
          <w:color w:val="000000"/>
          <w:sz w:val="24"/>
          <w:szCs w:val="24"/>
        </w:rPr>
        <w:t>се приема, че това не е стопанска дейност</w:t>
      </w:r>
      <w:r w:rsidR="00C13FE0">
        <w:rPr>
          <w:rFonts w:ascii="Times New Roman" w:hAnsi="Times New Roman" w:cs="Times New Roman"/>
          <w:color w:val="000000"/>
          <w:sz w:val="24"/>
          <w:szCs w:val="24"/>
        </w:rPr>
        <w:t>.</w:t>
      </w:r>
      <w:r w:rsidRPr="005E5E2E">
        <w:rPr>
          <w:rFonts w:ascii="Times New Roman" w:hAnsi="Times New Roman" w:cs="Times New Roman"/>
          <w:color w:val="000000"/>
          <w:sz w:val="24"/>
          <w:szCs w:val="24"/>
        </w:rPr>
        <w:t xml:space="preserve"> Тези изисквания са спазени, ако може да се докаже, че </w:t>
      </w:r>
      <w:r w:rsidRPr="005E5E2E">
        <w:rPr>
          <w:rFonts w:ascii="Times New Roman" w:hAnsi="Times New Roman" w:cs="Times New Roman"/>
          <w:b/>
          <w:color w:val="000000"/>
          <w:sz w:val="24"/>
          <w:szCs w:val="24"/>
        </w:rPr>
        <w:t>едновременно са изпълнени следните три условия:</w:t>
      </w:r>
      <w:r w:rsidRPr="005E5E2E">
        <w:rPr>
          <w:rFonts w:ascii="Times New Roman" w:hAnsi="Times New Roman" w:cs="Times New Roman"/>
          <w:color w:val="000000"/>
          <w:sz w:val="24"/>
          <w:szCs w:val="24"/>
        </w:rPr>
        <w:t xml:space="preserve"> 1) </w:t>
      </w:r>
      <w:r w:rsidR="00C13FE0">
        <w:rPr>
          <w:rFonts w:ascii="Times New Roman" w:hAnsi="Times New Roman" w:cs="Times New Roman"/>
          <w:color w:val="000000"/>
          <w:sz w:val="24"/>
          <w:szCs w:val="24"/>
        </w:rPr>
        <w:t xml:space="preserve">третата страна </w:t>
      </w:r>
      <w:r w:rsidR="00D157FF">
        <w:rPr>
          <w:rFonts w:ascii="Times New Roman" w:hAnsi="Times New Roman" w:cs="Times New Roman"/>
          <w:color w:val="000000"/>
          <w:sz w:val="24"/>
          <w:szCs w:val="24"/>
        </w:rPr>
        <w:t xml:space="preserve">НИО </w:t>
      </w:r>
      <w:r w:rsidR="00C13FE0" w:rsidRPr="00C12C69">
        <w:rPr>
          <w:rFonts w:ascii="Times New Roman" w:hAnsi="Times New Roman" w:cs="Times New Roman"/>
          <w:sz w:val="24"/>
          <w:szCs w:val="24"/>
          <w:lang w:eastAsia="en-US"/>
        </w:rPr>
        <w:t xml:space="preserve">– </w:t>
      </w:r>
      <w:r w:rsidR="00C13FE0">
        <w:rPr>
          <w:rFonts w:ascii="Times New Roman" w:hAnsi="Times New Roman" w:cs="Times New Roman"/>
          <w:color w:val="000000"/>
          <w:sz w:val="24"/>
          <w:szCs w:val="24"/>
        </w:rPr>
        <w:t>ползвател</w:t>
      </w:r>
      <w:r w:rsidRPr="005E5E2E">
        <w:rPr>
          <w:rFonts w:ascii="Times New Roman" w:hAnsi="Times New Roman" w:cs="Times New Roman"/>
          <w:color w:val="000000"/>
          <w:sz w:val="24"/>
          <w:szCs w:val="24"/>
        </w:rPr>
        <w:t xml:space="preserve"> извършва само нестопански дейности с </w:t>
      </w:r>
      <w:r w:rsidR="00D157FF">
        <w:rPr>
          <w:rFonts w:ascii="Times New Roman" w:hAnsi="Times New Roman" w:cs="Times New Roman"/>
          <w:color w:val="000000"/>
          <w:sz w:val="24"/>
          <w:szCs w:val="24"/>
        </w:rPr>
        <w:t>ползваната</w:t>
      </w:r>
      <w:r w:rsidR="008A7204">
        <w:rPr>
          <w:rFonts w:ascii="Times New Roman" w:hAnsi="Times New Roman" w:cs="Times New Roman"/>
          <w:color w:val="000000"/>
          <w:sz w:val="24"/>
          <w:szCs w:val="24"/>
          <w:lang w:val="en-US"/>
        </w:rPr>
        <w:t xml:space="preserve"> </w:t>
      </w:r>
      <w:r w:rsidRPr="005E5E2E">
        <w:rPr>
          <w:rFonts w:ascii="Times New Roman" w:hAnsi="Times New Roman" w:cs="Times New Roman"/>
          <w:sz w:val="24"/>
          <w:szCs w:val="24"/>
        </w:rPr>
        <w:t>научноизследователска инфраструктура</w:t>
      </w:r>
      <w:r w:rsidRPr="005E5E2E">
        <w:rPr>
          <w:rFonts w:ascii="Times New Roman" w:hAnsi="Times New Roman" w:cs="Times New Roman"/>
          <w:color w:val="000000"/>
          <w:sz w:val="24"/>
          <w:szCs w:val="24"/>
        </w:rPr>
        <w:t xml:space="preserve">; 2) на собственика ЦВП/ЦК се възстановяват само реално извършените и документирани разходи при ползването на </w:t>
      </w:r>
      <w:r w:rsidRPr="005E5E2E">
        <w:rPr>
          <w:rFonts w:ascii="Times New Roman" w:hAnsi="Times New Roman" w:cs="Times New Roman"/>
          <w:sz w:val="24"/>
          <w:szCs w:val="24"/>
        </w:rPr>
        <w:t xml:space="preserve">научно-изследователската инфраструктура от третата страна; 3) </w:t>
      </w:r>
      <w:r w:rsidRPr="005E5E2E">
        <w:rPr>
          <w:rFonts w:ascii="Times New Roman" w:hAnsi="Times New Roman" w:cs="Times New Roman"/>
          <w:color w:val="000000"/>
          <w:sz w:val="24"/>
          <w:szCs w:val="24"/>
        </w:rPr>
        <w:t xml:space="preserve">собственикът ЦВП/ЦК </w:t>
      </w:r>
      <w:r w:rsidRPr="005E5E2E">
        <w:rPr>
          <w:rFonts w:ascii="Times New Roman" w:hAnsi="Times New Roman" w:cs="Times New Roman"/>
          <w:sz w:val="24"/>
          <w:szCs w:val="24"/>
        </w:rPr>
        <w:t>не получава публично финансиране за същите разходи, които са покрити от третата страна.</w:t>
      </w:r>
    </w:p>
    <w:p w14:paraId="036F4798" w14:textId="77777777" w:rsidR="005314C8" w:rsidRPr="00C12C69" w:rsidRDefault="005314C8" w:rsidP="005314C8">
      <w:pPr>
        <w:pStyle w:val="Default"/>
      </w:pPr>
    </w:p>
    <w:p w14:paraId="5F1A42B2" w14:textId="77777777" w:rsidR="005314C8" w:rsidRPr="00C12C69" w:rsidRDefault="005314C8" w:rsidP="005314C8">
      <w:pPr>
        <w:pStyle w:val="Heading1"/>
      </w:pPr>
      <w:bookmarkStart w:id="3" w:name="_Toc101879629"/>
      <w:r w:rsidRPr="00C12C69">
        <w:lastRenderedPageBreak/>
        <w:t>Кои дейности са със стопански характер?</w:t>
      </w:r>
      <w:bookmarkEnd w:id="3"/>
    </w:p>
    <w:p w14:paraId="0D7D9483" w14:textId="77777777" w:rsidR="005314C8" w:rsidRPr="00D146E4" w:rsidRDefault="005314C8"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sz w:val="24"/>
          <w:szCs w:val="24"/>
        </w:rPr>
        <w:t xml:space="preserve">Допустими са стопански дейности с </w:t>
      </w:r>
      <w:r w:rsidRPr="00C12C69">
        <w:rPr>
          <w:rFonts w:ascii="Times New Roman" w:hAnsi="Times New Roman" w:cs="Times New Roman"/>
          <w:b/>
          <w:bCs/>
          <w:sz w:val="24"/>
          <w:szCs w:val="24"/>
        </w:rPr>
        <w:t>чисто допълващ характер</w:t>
      </w:r>
      <w:r w:rsidRPr="00C12C69">
        <w:rPr>
          <w:rFonts w:ascii="Times New Roman" w:hAnsi="Times New Roman" w:cs="Times New Roman"/>
          <w:sz w:val="24"/>
          <w:szCs w:val="24"/>
        </w:rPr>
        <w:t xml:space="preserve"> (</w:t>
      </w:r>
      <w:r w:rsidRPr="00C12C69">
        <w:rPr>
          <w:rFonts w:ascii="Times New Roman" w:hAnsi="Times New Roman" w:cs="Times New Roman"/>
          <w:bCs/>
          <w:i/>
          <w:sz w:val="24"/>
          <w:szCs w:val="24"/>
          <w:lang w:val="en-GB"/>
        </w:rPr>
        <w:t>ancillary</w:t>
      </w:r>
      <w:r w:rsidRPr="00C12C69">
        <w:rPr>
          <w:rFonts w:ascii="Times New Roman" w:hAnsi="Times New Roman" w:cs="Times New Roman"/>
          <w:i/>
          <w:sz w:val="24"/>
          <w:szCs w:val="24"/>
          <w:lang w:val="en-GB"/>
        </w:rPr>
        <w:t xml:space="preserve"> </w:t>
      </w:r>
      <w:r w:rsidRPr="00C12C69">
        <w:rPr>
          <w:rFonts w:ascii="Times New Roman" w:hAnsi="Times New Roman" w:cs="Times New Roman"/>
          <w:i/>
          <w:sz w:val="24"/>
          <w:szCs w:val="24"/>
          <w:lang w:val="en-US"/>
        </w:rPr>
        <w:t>economic</w:t>
      </w:r>
      <w:r w:rsidRPr="00C12C69">
        <w:rPr>
          <w:rFonts w:ascii="Times New Roman" w:hAnsi="Times New Roman" w:cs="Times New Roman"/>
          <w:i/>
          <w:sz w:val="24"/>
          <w:szCs w:val="24"/>
        </w:rPr>
        <w:t xml:space="preserve"> </w:t>
      </w:r>
      <w:r w:rsidRPr="00C12C69">
        <w:rPr>
          <w:rFonts w:ascii="Times New Roman" w:hAnsi="Times New Roman" w:cs="Times New Roman"/>
          <w:i/>
          <w:sz w:val="24"/>
          <w:szCs w:val="24"/>
          <w:lang w:val="en-GB"/>
        </w:rPr>
        <w:t>activity</w:t>
      </w:r>
      <w:r w:rsidRPr="00C12C69">
        <w:rPr>
          <w:rFonts w:ascii="Times New Roman" w:hAnsi="Times New Roman" w:cs="Times New Roman"/>
          <w:sz w:val="24"/>
          <w:szCs w:val="24"/>
        </w:rPr>
        <w:t xml:space="preserve">). Стопанските дейности са с допълващ характер, само ако отговарят на </w:t>
      </w:r>
      <w:r w:rsidRPr="00C12C69">
        <w:rPr>
          <w:rFonts w:ascii="Times New Roman" w:hAnsi="Times New Roman" w:cs="Times New Roman"/>
          <w:b/>
          <w:bCs/>
          <w:sz w:val="24"/>
          <w:szCs w:val="24"/>
        </w:rPr>
        <w:t>всички</w:t>
      </w:r>
      <w:r w:rsidRPr="00C12C69">
        <w:rPr>
          <w:rFonts w:ascii="Times New Roman" w:hAnsi="Times New Roman" w:cs="Times New Roman"/>
          <w:sz w:val="24"/>
          <w:szCs w:val="24"/>
        </w:rPr>
        <w:t xml:space="preserve"> изброени по-долу условия:</w:t>
      </w:r>
    </w:p>
    <w:p w14:paraId="25B72402" w14:textId="77777777" w:rsidR="005314C8" w:rsidRPr="00C12C69" w:rsidRDefault="005314C8" w:rsidP="00112DDE">
      <w:pPr>
        <w:pStyle w:val="ListParagraph"/>
        <w:numPr>
          <w:ilvl w:val="1"/>
          <w:numId w:val="2"/>
        </w:numPr>
        <w:spacing w:before="120"/>
        <w:jc w:val="both"/>
        <w:rPr>
          <w:rFonts w:ascii="Times New Roman" w:hAnsi="Times New Roman" w:cs="Times New Roman"/>
          <w:sz w:val="24"/>
          <w:szCs w:val="24"/>
        </w:rPr>
      </w:pPr>
      <w:r w:rsidRPr="00C12C69">
        <w:rPr>
          <w:rFonts w:ascii="Times New Roman" w:hAnsi="Times New Roman" w:cs="Times New Roman"/>
          <w:sz w:val="24"/>
          <w:szCs w:val="24"/>
        </w:rPr>
        <w:t xml:space="preserve">Стопанските дейности са </w:t>
      </w:r>
      <w:r w:rsidRPr="00C12C69">
        <w:rPr>
          <w:rFonts w:ascii="Times New Roman" w:hAnsi="Times New Roman" w:cs="Times New Roman"/>
          <w:b/>
          <w:sz w:val="24"/>
          <w:szCs w:val="24"/>
        </w:rPr>
        <w:t>пряко свързани и необходими</w:t>
      </w:r>
      <w:r w:rsidRPr="00C12C69">
        <w:rPr>
          <w:rFonts w:ascii="Times New Roman" w:hAnsi="Times New Roman" w:cs="Times New Roman"/>
          <w:sz w:val="24"/>
          <w:szCs w:val="24"/>
        </w:rPr>
        <w:t xml:space="preserve"> за функционирането на научноизследователската организация или инфраструктура </w:t>
      </w:r>
      <w:r w:rsidRPr="00C12C69">
        <w:rPr>
          <w:rFonts w:ascii="Times New Roman" w:hAnsi="Times New Roman" w:cs="Times New Roman"/>
          <w:bCs/>
          <w:sz w:val="24"/>
          <w:szCs w:val="24"/>
        </w:rPr>
        <w:t>ИЛИ</w:t>
      </w:r>
      <w:r w:rsidRPr="00C12C69">
        <w:rPr>
          <w:rFonts w:ascii="Times New Roman" w:hAnsi="Times New Roman" w:cs="Times New Roman"/>
          <w:sz w:val="24"/>
          <w:szCs w:val="24"/>
        </w:rPr>
        <w:t xml:space="preserve"> са неразривно свързани с нейното основно нестопанско използване, и са с ограничен обхват;</w:t>
      </w:r>
    </w:p>
    <w:p w14:paraId="7DED1FF6" w14:textId="77777777" w:rsidR="005314C8" w:rsidRPr="00C12C69" w:rsidRDefault="005314C8" w:rsidP="00112DDE">
      <w:pPr>
        <w:pStyle w:val="ListParagraph"/>
        <w:numPr>
          <w:ilvl w:val="1"/>
          <w:numId w:val="2"/>
        </w:numPr>
        <w:spacing w:before="120"/>
        <w:jc w:val="both"/>
        <w:rPr>
          <w:rFonts w:ascii="Times New Roman" w:hAnsi="Times New Roman" w:cs="Times New Roman"/>
          <w:sz w:val="24"/>
          <w:szCs w:val="24"/>
        </w:rPr>
      </w:pPr>
      <w:r w:rsidRPr="00C12C69">
        <w:rPr>
          <w:rFonts w:ascii="Times New Roman" w:hAnsi="Times New Roman" w:cs="Times New Roman"/>
          <w:b/>
          <w:sz w:val="24"/>
          <w:szCs w:val="24"/>
        </w:rPr>
        <w:t>потребяват точно същите ресурси</w:t>
      </w:r>
      <w:r w:rsidRPr="00C12C69">
        <w:rPr>
          <w:rFonts w:ascii="Times New Roman" w:hAnsi="Times New Roman" w:cs="Times New Roman"/>
          <w:sz w:val="24"/>
          <w:szCs w:val="24"/>
        </w:rPr>
        <w:t xml:space="preserve"> (като материали, оборудване, труд и постоянен капитал) като нестопанските дейности;</w:t>
      </w:r>
    </w:p>
    <w:p w14:paraId="0CF02C43" w14:textId="77777777" w:rsidR="005314C8" w:rsidRPr="00C12C69" w:rsidRDefault="005314C8" w:rsidP="00112DDE">
      <w:pPr>
        <w:pStyle w:val="ListParagraph"/>
        <w:numPr>
          <w:ilvl w:val="1"/>
          <w:numId w:val="2"/>
        </w:numPr>
        <w:spacing w:before="120"/>
        <w:jc w:val="both"/>
        <w:rPr>
          <w:rFonts w:ascii="Times New Roman" w:hAnsi="Times New Roman" w:cs="Times New Roman"/>
          <w:sz w:val="24"/>
          <w:szCs w:val="24"/>
        </w:rPr>
      </w:pPr>
      <w:r w:rsidRPr="00C12C69">
        <w:rPr>
          <w:rFonts w:ascii="Times New Roman" w:hAnsi="Times New Roman" w:cs="Times New Roman"/>
          <w:b/>
          <w:sz w:val="24"/>
          <w:szCs w:val="24"/>
        </w:rPr>
        <w:t>капацитетът</w:t>
      </w:r>
      <w:r w:rsidRPr="00C12C69">
        <w:rPr>
          <w:rFonts w:ascii="Times New Roman" w:hAnsi="Times New Roman" w:cs="Times New Roman"/>
          <w:sz w:val="24"/>
          <w:szCs w:val="24"/>
        </w:rPr>
        <w:t xml:space="preserve">, отпускан всяка година за тези дейности, </w:t>
      </w:r>
      <w:r w:rsidRPr="00C12C69">
        <w:rPr>
          <w:rFonts w:ascii="Times New Roman" w:hAnsi="Times New Roman" w:cs="Times New Roman"/>
          <w:b/>
          <w:sz w:val="24"/>
          <w:szCs w:val="24"/>
        </w:rPr>
        <w:t>не надвишава 20 %</w:t>
      </w:r>
      <w:r w:rsidRPr="00C12C69">
        <w:rPr>
          <w:rFonts w:ascii="Times New Roman" w:hAnsi="Times New Roman" w:cs="Times New Roman"/>
          <w:sz w:val="24"/>
          <w:szCs w:val="24"/>
        </w:rPr>
        <w:t xml:space="preserve"> от съответния общ годишен капацитет на субекта </w:t>
      </w:r>
      <w:r w:rsidRPr="00C12C69">
        <w:rPr>
          <w:rFonts w:ascii="Times New Roman" w:hAnsi="Times New Roman" w:cs="Times New Roman"/>
          <w:bCs/>
          <w:sz w:val="24"/>
          <w:szCs w:val="24"/>
        </w:rPr>
        <w:t>(</w:t>
      </w:r>
      <w:r w:rsidRPr="00C12C69">
        <w:rPr>
          <w:rFonts w:ascii="Times New Roman" w:hAnsi="Times New Roman" w:cs="Times New Roman"/>
          <w:bCs/>
          <w:i/>
          <w:sz w:val="24"/>
          <w:szCs w:val="24"/>
          <w:lang w:val="en-US"/>
        </w:rPr>
        <w:t>relevant entity</w:t>
      </w:r>
      <w:r w:rsidRPr="00C12C69">
        <w:rPr>
          <w:rFonts w:ascii="Times New Roman" w:hAnsi="Times New Roman" w:cs="Times New Roman"/>
          <w:bCs/>
          <w:sz w:val="24"/>
          <w:szCs w:val="24"/>
        </w:rPr>
        <w:t>)</w:t>
      </w:r>
      <w:r>
        <w:rPr>
          <w:rFonts w:ascii="Times New Roman" w:hAnsi="Times New Roman" w:cs="Times New Roman"/>
          <w:bCs/>
          <w:sz w:val="24"/>
          <w:szCs w:val="24"/>
        </w:rPr>
        <w:t>.</w:t>
      </w:r>
    </w:p>
    <w:p w14:paraId="74DEBE9C" w14:textId="77777777" w:rsidR="005314C8" w:rsidRPr="00D146E4" w:rsidRDefault="005314C8"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sz w:val="24"/>
          <w:szCs w:val="24"/>
        </w:rPr>
        <w:t xml:space="preserve">Основни </w:t>
      </w:r>
      <w:r w:rsidRPr="00C12C69">
        <w:rPr>
          <w:rFonts w:ascii="Times New Roman" w:hAnsi="Times New Roman" w:cs="Times New Roman"/>
          <w:b/>
          <w:sz w:val="24"/>
          <w:szCs w:val="24"/>
        </w:rPr>
        <w:t>типове стопански дейности</w:t>
      </w:r>
      <w:r w:rsidRPr="00C12C69">
        <w:rPr>
          <w:rFonts w:ascii="Times New Roman" w:hAnsi="Times New Roman" w:cs="Times New Roman"/>
          <w:sz w:val="24"/>
          <w:szCs w:val="24"/>
        </w:rPr>
        <w:t xml:space="preserve"> съгласно Рамката:</w:t>
      </w:r>
    </w:p>
    <w:p w14:paraId="20435053" w14:textId="77777777" w:rsidR="005314C8" w:rsidRPr="00C12C69" w:rsidRDefault="005314C8" w:rsidP="00AD4E10">
      <w:pPr>
        <w:pStyle w:val="ListParagraph"/>
        <w:numPr>
          <w:ilvl w:val="1"/>
          <w:numId w:val="2"/>
        </w:numPr>
        <w:spacing w:before="120"/>
        <w:jc w:val="both"/>
        <w:rPr>
          <w:rFonts w:ascii="Times New Roman" w:hAnsi="Times New Roman" w:cs="Times New Roman"/>
          <w:sz w:val="24"/>
          <w:szCs w:val="24"/>
        </w:rPr>
      </w:pPr>
      <w:r w:rsidRPr="00C12C69">
        <w:rPr>
          <w:rFonts w:ascii="Times New Roman" w:hAnsi="Times New Roman" w:cs="Times New Roman"/>
          <w:b/>
          <w:bCs/>
          <w:sz w:val="24"/>
          <w:szCs w:val="24"/>
        </w:rPr>
        <w:t xml:space="preserve">стопански дейности по т. 21 </w:t>
      </w:r>
      <w:r w:rsidRPr="00C12C69">
        <w:rPr>
          <w:rFonts w:ascii="Times New Roman" w:hAnsi="Times New Roman" w:cs="Times New Roman"/>
          <w:sz w:val="24"/>
          <w:szCs w:val="24"/>
        </w:rPr>
        <w:t>от Рамката – отдаване под наем на съоръжения и лаборатории на предприятия, предоставяне на услуги на предприятия или извършване на възложени по силата на договор научни изследвания;</w:t>
      </w:r>
    </w:p>
    <w:p w14:paraId="516D381F" w14:textId="77777777" w:rsidR="005314C8" w:rsidRDefault="005314C8" w:rsidP="00AD4E10">
      <w:pPr>
        <w:pStyle w:val="ListParagraph"/>
        <w:numPr>
          <w:ilvl w:val="1"/>
          <w:numId w:val="2"/>
        </w:numPr>
        <w:spacing w:before="120"/>
        <w:jc w:val="both"/>
        <w:rPr>
          <w:rFonts w:ascii="Times New Roman" w:hAnsi="Times New Roman" w:cs="Times New Roman"/>
          <w:sz w:val="24"/>
          <w:szCs w:val="24"/>
        </w:rPr>
      </w:pPr>
      <w:r w:rsidRPr="00C12C69">
        <w:rPr>
          <w:rFonts w:ascii="Times New Roman" w:hAnsi="Times New Roman" w:cs="Times New Roman"/>
          <w:sz w:val="24"/>
          <w:szCs w:val="24"/>
        </w:rPr>
        <w:t xml:space="preserve">научноизследователска дейност или научноизследователски услуги, възложени по </w:t>
      </w:r>
      <w:r w:rsidRPr="00C12C69">
        <w:rPr>
          <w:rFonts w:ascii="Times New Roman" w:hAnsi="Times New Roman" w:cs="Times New Roman"/>
          <w:b/>
          <w:bCs/>
          <w:sz w:val="24"/>
          <w:szCs w:val="24"/>
        </w:rPr>
        <w:t xml:space="preserve">силата на договор с предприятия по т. 25 </w:t>
      </w:r>
      <w:r w:rsidRPr="00C12C69">
        <w:rPr>
          <w:rFonts w:ascii="Times New Roman" w:hAnsi="Times New Roman" w:cs="Times New Roman"/>
          <w:sz w:val="24"/>
          <w:szCs w:val="24"/>
        </w:rPr>
        <w:t>от Рамката за държавна помощ за научни изследвания, развитие и иновации</w:t>
      </w:r>
      <w:r>
        <w:rPr>
          <w:rFonts w:ascii="Times New Roman" w:hAnsi="Times New Roman" w:cs="Times New Roman"/>
          <w:sz w:val="24"/>
          <w:szCs w:val="24"/>
        </w:rPr>
        <w:t>.</w:t>
      </w:r>
    </w:p>
    <w:p w14:paraId="660EF166" w14:textId="77777777" w:rsidR="005314C8" w:rsidRPr="00E1258E" w:rsidRDefault="005314C8" w:rsidP="00D146E4">
      <w:pPr>
        <w:spacing w:before="120"/>
        <w:jc w:val="both"/>
        <w:rPr>
          <w:rFonts w:ascii="Times New Roman" w:eastAsia="Arial" w:hAnsi="Times New Roman" w:cs="Times New Roman"/>
          <w:sz w:val="24"/>
          <w:szCs w:val="24"/>
        </w:rPr>
      </w:pPr>
      <w:r w:rsidRPr="00E1258E">
        <w:rPr>
          <w:rFonts w:ascii="Times New Roman" w:eastAsia="Arial" w:hAnsi="Times New Roman" w:cs="Times New Roman"/>
          <w:sz w:val="24"/>
          <w:szCs w:val="24"/>
        </w:rPr>
        <w:t xml:space="preserve">Моля, обърнете внимание, че </w:t>
      </w:r>
      <w:r w:rsidRPr="00D146E4">
        <w:rPr>
          <w:rFonts w:ascii="Times New Roman" w:eastAsia="Arial" w:hAnsi="Times New Roman" w:cs="Times New Roman"/>
          <w:b/>
          <w:bCs/>
          <w:sz w:val="24"/>
          <w:szCs w:val="24"/>
        </w:rPr>
        <w:t>не се изисква тези дейности да се предлагат срещу заплащане или да носят печалба, за да бъдат определени като стопански</w:t>
      </w:r>
      <w:r>
        <w:rPr>
          <w:rFonts w:ascii="Times New Roman" w:eastAsia="Arial" w:hAnsi="Times New Roman" w:cs="Times New Roman"/>
          <w:sz w:val="24"/>
          <w:szCs w:val="24"/>
        </w:rPr>
        <w:t>. В контекста на държавните помощи единственият факт, който има значение, е дали е налице</w:t>
      </w:r>
      <w:r w:rsidRPr="00E1258E">
        <w:rPr>
          <w:rFonts w:ascii="Times New Roman" w:eastAsia="Arial" w:hAnsi="Times New Roman" w:cs="Times New Roman"/>
          <w:sz w:val="24"/>
          <w:szCs w:val="24"/>
        </w:rPr>
        <w:t xml:space="preserve"> предлагане на продукт или услуга на даден пазар</w:t>
      </w:r>
      <w:r>
        <w:rPr>
          <w:rStyle w:val="FootnoteReference"/>
          <w:rFonts w:ascii="Times New Roman" w:eastAsia="Arial" w:hAnsi="Times New Roman" w:cs="Times New Roman"/>
          <w:sz w:val="24"/>
          <w:szCs w:val="24"/>
        </w:rPr>
        <w:footnoteReference w:id="6"/>
      </w:r>
      <w:r>
        <w:rPr>
          <w:rFonts w:ascii="Times New Roman" w:eastAsia="Arial" w:hAnsi="Times New Roman" w:cs="Times New Roman"/>
          <w:sz w:val="24"/>
          <w:szCs w:val="24"/>
        </w:rPr>
        <w:t>.</w:t>
      </w:r>
    </w:p>
    <w:p w14:paraId="664FC4B9" w14:textId="77777777" w:rsidR="005314C8" w:rsidRPr="00D146E4" w:rsidRDefault="005314C8"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rPr>
      </w:pPr>
      <w:r w:rsidRPr="00C12C69">
        <w:rPr>
          <w:rFonts w:ascii="Times New Roman" w:hAnsi="Times New Roman" w:cs="Times New Roman"/>
          <w:sz w:val="24"/>
          <w:szCs w:val="24"/>
        </w:rPr>
        <w:t xml:space="preserve">Недопускане на прехвърляне на </w:t>
      </w:r>
      <w:r w:rsidRPr="00C12C69">
        <w:rPr>
          <w:rFonts w:ascii="Times New Roman" w:hAnsi="Times New Roman" w:cs="Times New Roman"/>
          <w:b/>
          <w:sz w:val="24"/>
          <w:szCs w:val="24"/>
        </w:rPr>
        <w:t>непряка държавна помощ</w:t>
      </w:r>
      <w:r w:rsidRPr="00C12C69">
        <w:rPr>
          <w:rFonts w:ascii="Times New Roman" w:hAnsi="Times New Roman" w:cs="Times New Roman"/>
          <w:sz w:val="24"/>
          <w:szCs w:val="24"/>
        </w:rPr>
        <w:t xml:space="preserve"> на трети страни </w:t>
      </w:r>
    </w:p>
    <w:p w14:paraId="1D3AD1EA" w14:textId="77777777" w:rsidR="005314C8" w:rsidRPr="00C12C69" w:rsidRDefault="005314C8" w:rsidP="00C55EAE">
      <w:pPr>
        <w:pStyle w:val="ListParagraph"/>
        <w:autoSpaceDE w:val="0"/>
        <w:autoSpaceDN w:val="0"/>
        <w:adjustRightInd w:val="0"/>
        <w:spacing w:before="120"/>
        <w:ind w:left="0"/>
        <w:jc w:val="both"/>
        <w:rPr>
          <w:rFonts w:ascii="Times New Roman" w:hAnsi="Times New Roman" w:cs="Times New Roman"/>
          <w:bCs/>
          <w:sz w:val="24"/>
          <w:szCs w:val="24"/>
        </w:rPr>
      </w:pPr>
      <w:r w:rsidRPr="00C12C69">
        <w:rPr>
          <w:rFonts w:ascii="Times New Roman" w:hAnsi="Times New Roman" w:cs="Times New Roman"/>
          <w:bCs/>
          <w:sz w:val="24"/>
          <w:szCs w:val="24"/>
        </w:rPr>
        <w:t xml:space="preserve">Научноизследователските организации могат да бъдат както получатели на държавна помощ, така и да прехвърлят помощ на трети страни – предприятия, извършващи стопански дейности. За да не се получи такава ситуация, е необходимо, когато научноизследователската инфраструктура се използва за извършване на научни изследвания по договор с предприятие или за предоставяне на научноизследователски услуги на предприятие, научноизследователската организация да получи </w:t>
      </w:r>
      <w:r w:rsidRPr="00C12C69">
        <w:rPr>
          <w:rFonts w:ascii="Times New Roman" w:hAnsi="Times New Roman" w:cs="Times New Roman"/>
          <w:b/>
          <w:bCs/>
          <w:sz w:val="24"/>
          <w:szCs w:val="24"/>
        </w:rPr>
        <w:t>подходящо възнаграждение за своите услуги</w:t>
      </w:r>
      <w:r w:rsidRPr="00C12C69">
        <w:rPr>
          <w:rFonts w:ascii="Times New Roman" w:hAnsi="Times New Roman" w:cs="Times New Roman"/>
          <w:bCs/>
          <w:sz w:val="24"/>
          <w:szCs w:val="24"/>
        </w:rPr>
        <w:t xml:space="preserve"> при спазване изискванията на т. 25 от Рамката. Това условие е изпълнено, когато:</w:t>
      </w:r>
    </w:p>
    <w:p w14:paraId="7493B647" w14:textId="77777777" w:rsidR="005314C8" w:rsidRPr="00C12C69" w:rsidRDefault="005314C8" w:rsidP="005314C8">
      <w:pPr>
        <w:pStyle w:val="ListParagraph"/>
        <w:spacing w:before="120"/>
        <w:jc w:val="both"/>
        <w:rPr>
          <w:rFonts w:ascii="Times New Roman" w:hAnsi="Times New Roman" w:cs="Times New Roman"/>
          <w:bCs/>
          <w:sz w:val="24"/>
          <w:szCs w:val="24"/>
        </w:rPr>
      </w:pPr>
      <w:r w:rsidRPr="00C12C69">
        <w:rPr>
          <w:rFonts w:ascii="Times New Roman" w:hAnsi="Times New Roman" w:cs="Times New Roman"/>
          <w:bCs/>
          <w:sz w:val="24"/>
          <w:szCs w:val="24"/>
        </w:rPr>
        <w:t xml:space="preserve">а) Научноизследователската организация или инфраструктура предоставя своята научноизследователска услуга или услуга по силата на договор по </w:t>
      </w:r>
      <w:r w:rsidRPr="00C12C69">
        <w:rPr>
          <w:rFonts w:ascii="Times New Roman" w:hAnsi="Times New Roman" w:cs="Times New Roman"/>
          <w:b/>
          <w:bCs/>
          <w:sz w:val="24"/>
          <w:szCs w:val="24"/>
        </w:rPr>
        <w:t>пазарни цени</w:t>
      </w:r>
      <w:r w:rsidRPr="00C12C69">
        <w:rPr>
          <w:rFonts w:ascii="Times New Roman" w:hAnsi="Times New Roman" w:cs="Times New Roman"/>
          <w:bCs/>
          <w:sz w:val="24"/>
          <w:szCs w:val="24"/>
        </w:rPr>
        <w:t>; или</w:t>
      </w:r>
    </w:p>
    <w:p w14:paraId="61C4AB71" w14:textId="77777777" w:rsidR="005314C8" w:rsidRPr="00C12C69" w:rsidRDefault="005314C8" w:rsidP="005314C8">
      <w:pPr>
        <w:pStyle w:val="ListParagraph"/>
        <w:spacing w:before="120"/>
        <w:jc w:val="both"/>
        <w:rPr>
          <w:rFonts w:ascii="Times New Roman" w:hAnsi="Times New Roman" w:cs="Times New Roman"/>
          <w:bCs/>
          <w:sz w:val="24"/>
          <w:szCs w:val="24"/>
        </w:rPr>
      </w:pPr>
      <w:r w:rsidRPr="00C12C69">
        <w:rPr>
          <w:rFonts w:ascii="Times New Roman" w:hAnsi="Times New Roman" w:cs="Times New Roman"/>
          <w:bCs/>
          <w:sz w:val="24"/>
          <w:szCs w:val="24"/>
        </w:rPr>
        <w:t xml:space="preserve">б) В случаите, в които </w:t>
      </w:r>
      <w:r w:rsidRPr="00C12C69">
        <w:rPr>
          <w:rFonts w:ascii="Times New Roman" w:hAnsi="Times New Roman" w:cs="Times New Roman"/>
          <w:b/>
          <w:bCs/>
          <w:sz w:val="24"/>
          <w:szCs w:val="24"/>
        </w:rPr>
        <w:t>не съществува пазарна цена</w:t>
      </w:r>
      <w:r w:rsidRPr="00C12C69">
        <w:rPr>
          <w:rFonts w:ascii="Times New Roman" w:hAnsi="Times New Roman" w:cs="Times New Roman"/>
          <w:bCs/>
          <w:sz w:val="24"/>
          <w:szCs w:val="24"/>
        </w:rPr>
        <w:t>, НИ</w:t>
      </w:r>
      <w:r>
        <w:rPr>
          <w:rFonts w:ascii="Times New Roman" w:hAnsi="Times New Roman" w:cs="Times New Roman"/>
          <w:bCs/>
          <w:sz w:val="24"/>
          <w:szCs w:val="24"/>
        </w:rPr>
        <w:t>О</w:t>
      </w:r>
      <w:r w:rsidRPr="00C12C69">
        <w:rPr>
          <w:rFonts w:ascii="Times New Roman" w:hAnsi="Times New Roman" w:cs="Times New Roman"/>
          <w:bCs/>
          <w:sz w:val="24"/>
          <w:szCs w:val="24"/>
        </w:rPr>
        <w:t xml:space="preserve"> предоставя своята научноизследователска услуга или услуга по силата на договор </w:t>
      </w:r>
      <w:r w:rsidRPr="00C12C69">
        <w:rPr>
          <w:rFonts w:ascii="Times New Roman" w:hAnsi="Times New Roman" w:cs="Times New Roman"/>
          <w:b/>
          <w:bCs/>
          <w:sz w:val="24"/>
          <w:szCs w:val="24"/>
        </w:rPr>
        <w:t>на</w:t>
      </w:r>
      <w:r w:rsidRPr="00C12C69">
        <w:rPr>
          <w:rFonts w:ascii="Times New Roman" w:hAnsi="Times New Roman" w:cs="Times New Roman"/>
          <w:bCs/>
          <w:sz w:val="24"/>
          <w:szCs w:val="24"/>
        </w:rPr>
        <w:t xml:space="preserve"> </w:t>
      </w:r>
      <w:r w:rsidRPr="00C12C69">
        <w:rPr>
          <w:rFonts w:ascii="Times New Roman" w:hAnsi="Times New Roman" w:cs="Times New Roman"/>
          <w:b/>
          <w:bCs/>
          <w:sz w:val="24"/>
          <w:szCs w:val="24"/>
        </w:rPr>
        <w:t>цена, която</w:t>
      </w:r>
      <w:r w:rsidRPr="00C12C69">
        <w:rPr>
          <w:rFonts w:ascii="Times New Roman" w:hAnsi="Times New Roman" w:cs="Times New Roman"/>
          <w:bCs/>
          <w:sz w:val="24"/>
          <w:szCs w:val="24"/>
        </w:rPr>
        <w:t>:</w:t>
      </w:r>
    </w:p>
    <w:p w14:paraId="50F1EC63" w14:textId="77777777" w:rsidR="005314C8" w:rsidRPr="00C12C69" w:rsidRDefault="005314C8" w:rsidP="00AD4E10">
      <w:pPr>
        <w:pStyle w:val="ListParagraph"/>
        <w:numPr>
          <w:ilvl w:val="1"/>
          <w:numId w:val="2"/>
        </w:numPr>
        <w:spacing w:before="120"/>
        <w:jc w:val="both"/>
        <w:rPr>
          <w:rFonts w:ascii="Times New Roman" w:hAnsi="Times New Roman" w:cs="Times New Roman"/>
          <w:bCs/>
          <w:sz w:val="24"/>
          <w:szCs w:val="24"/>
        </w:rPr>
      </w:pPr>
      <w:r w:rsidRPr="00C12C69">
        <w:rPr>
          <w:rFonts w:ascii="Times New Roman" w:hAnsi="Times New Roman" w:cs="Times New Roman"/>
          <w:bCs/>
          <w:sz w:val="24"/>
          <w:szCs w:val="24"/>
        </w:rPr>
        <w:t xml:space="preserve">отразява </w:t>
      </w:r>
      <w:r w:rsidRPr="00C12C69">
        <w:rPr>
          <w:rFonts w:ascii="Times New Roman" w:hAnsi="Times New Roman" w:cs="Times New Roman"/>
          <w:b/>
          <w:bCs/>
          <w:sz w:val="24"/>
          <w:szCs w:val="24"/>
        </w:rPr>
        <w:t>пълния размер на разходите за услугата</w:t>
      </w:r>
      <w:r w:rsidRPr="00C12C69">
        <w:rPr>
          <w:rFonts w:ascii="Times New Roman" w:hAnsi="Times New Roman" w:cs="Times New Roman"/>
          <w:bCs/>
          <w:sz w:val="24"/>
          <w:szCs w:val="24"/>
        </w:rPr>
        <w:t xml:space="preserve"> (</w:t>
      </w:r>
      <w:r w:rsidRPr="00C63E4E">
        <w:rPr>
          <w:rFonts w:ascii="Times New Roman" w:hAnsi="Times New Roman" w:cs="Times New Roman"/>
          <w:bCs/>
          <w:i/>
          <w:sz w:val="24"/>
          <w:szCs w:val="24"/>
          <w:lang w:val="en-GB"/>
        </w:rPr>
        <w:t>full costs of the service</w:t>
      </w:r>
      <w:r w:rsidRPr="00C12C69">
        <w:rPr>
          <w:rFonts w:ascii="Times New Roman" w:hAnsi="Times New Roman" w:cs="Times New Roman"/>
          <w:bCs/>
          <w:sz w:val="24"/>
          <w:szCs w:val="24"/>
        </w:rPr>
        <w:t xml:space="preserve">) и обикновено включва </w:t>
      </w:r>
      <w:r w:rsidRPr="00C12C69">
        <w:rPr>
          <w:rFonts w:ascii="Times New Roman" w:hAnsi="Times New Roman" w:cs="Times New Roman"/>
          <w:b/>
          <w:bCs/>
          <w:sz w:val="24"/>
          <w:szCs w:val="24"/>
        </w:rPr>
        <w:t>марж печалба</w:t>
      </w:r>
      <w:r w:rsidRPr="00C12C69">
        <w:rPr>
          <w:rFonts w:ascii="Times New Roman" w:hAnsi="Times New Roman" w:cs="Times New Roman"/>
          <w:bCs/>
          <w:sz w:val="24"/>
          <w:szCs w:val="24"/>
        </w:rPr>
        <w:t xml:space="preserve"> </w:t>
      </w:r>
      <w:r w:rsidRPr="00C63E4E">
        <w:rPr>
          <w:rFonts w:ascii="Times New Roman" w:hAnsi="Times New Roman" w:cs="Times New Roman"/>
          <w:bCs/>
          <w:sz w:val="24"/>
          <w:szCs w:val="24"/>
          <w:lang w:val="en-GB"/>
        </w:rPr>
        <w:t>(</w:t>
      </w:r>
      <w:r w:rsidRPr="00C63E4E">
        <w:rPr>
          <w:rFonts w:ascii="Times New Roman" w:hAnsi="Times New Roman" w:cs="Times New Roman"/>
          <w:bCs/>
          <w:i/>
          <w:sz w:val="24"/>
          <w:szCs w:val="24"/>
          <w:lang w:val="en-GB"/>
        </w:rPr>
        <w:t>profit margin</w:t>
      </w:r>
      <w:r w:rsidRPr="00C12C69">
        <w:rPr>
          <w:rFonts w:ascii="Times New Roman" w:hAnsi="Times New Roman" w:cs="Times New Roman"/>
          <w:bCs/>
          <w:sz w:val="24"/>
          <w:szCs w:val="24"/>
        </w:rPr>
        <w:t xml:space="preserve">), който се определя, като се </w:t>
      </w:r>
      <w:r w:rsidRPr="00C12C69">
        <w:rPr>
          <w:rFonts w:ascii="Times New Roman" w:hAnsi="Times New Roman" w:cs="Times New Roman"/>
          <w:bCs/>
          <w:sz w:val="24"/>
          <w:szCs w:val="24"/>
        </w:rPr>
        <w:lastRenderedPageBreak/>
        <w:t>вземат под внимание маржовете, които предприятията, действащи в сектора на съответната услуга, обикновено прилагат за въпросната услуга</w:t>
      </w:r>
      <w:r>
        <w:rPr>
          <w:rFonts w:ascii="Times New Roman" w:hAnsi="Times New Roman" w:cs="Times New Roman"/>
          <w:bCs/>
          <w:sz w:val="24"/>
          <w:szCs w:val="24"/>
        </w:rPr>
        <w:t>;</w:t>
      </w:r>
    </w:p>
    <w:p w14:paraId="6C065FBD" w14:textId="69759EC6" w:rsidR="005314C8" w:rsidRPr="00C12C69" w:rsidRDefault="005314C8" w:rsidP="00AD4E10">
      <w:pPr>
        <w:pStyle w:val="ListParagraph"/>
        <w:numPr>
          <w:ilvl w:val="1"/>
          <w:numId w:val="2"/>
        </w:numPr>
        <w:spacing w:before="120"/>
        <w:jc w:val="both"/>
        <w:rPr>
          <w:rFonts w:ascii="Times New Roman" w:hAnsi="Times New Roman" w:cs="Times New Roman"/>
          <w:bCs/>
          <w:sz w:val="24"/>
          <w:szCs w:val="24"/>
        </w:rPr>
      </w:pPr>
      <w:r w:rsidRPr="00C12C69">
        <w:rPr>
          <w:rFonts w:ascii="Times New Roman" w:hAnsi="Times New Roman" w:cs="Times New Roman"/>
          <w:bCs/>
          <w:sz w:val="24"/>
          <w:szCs w:val="24"/>
        </w:rPr>
        <w:t xml:space="preserve">е резултат от преговори на </w:t>
      </w:r>
      <w:r w:rsidRPr="00C12C69">
        <w:rPr>
          <w:rFonts w:ascii="Times New Roman" w:hAnsi="Times New Roman" w:cs="Times New Roman"/>
          <w:b/>
          <w:bCs/>
          <w:sz w:val="24"/>
          <w:szCs w:val="24"/>
        </w:rPr>
        <w:t>принципа на равнопоставеност и независимост на страните</w:t>
      </w:r>
      <w:r w:rsidRPr="00C12C69">
        <w:rPr>
          <w:rFonts w:ascii="Times New Roman" w:hAnsi="Times New Roman" w:cs="Times New Roman"/>
          <w:bCs/>
          <w:sz w:val="24"/>
          <w:szCs w:val="24"/>
        </w:rPr>
        <w:t xml:space="preserve"> (наричан още и принцип на сделката между несвързани лица) или т. нар. </w:t>
      </w:r>
      <w:r w:rsidRPr="00C63E4E">
        <w:rPr>
          <w:rFonts w:ascii="Times New Roman" w:hAnsi="Times New Roman" w:cs="Times New Roman"/>
          <w:bCs/>
          <w:i/>
          <w:sz w:val="24"/>
          <w:szCs w:val="24"/>
          <w:lang w:val="en-GB"/>
        </w:rPr>
        <w:t>arm’s length negotiations</w:t>
      </w:r>
      <w:r w:rsidRPr="00C12C69">
        <w:rPr>
          <w:rFonts w:ascii="Times New Roman" w:hAnsi="Times New Roman" w:cs="Times New Roman"/>
          <w:bCs/>
          <w:sz w:val="24"/>
          <w:szCs w:val="24"/>
        </w:rPr>
        <w:t xml:space="preserve">, в които научноизследователската 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w:t>
      </w:r>
      <w:r w:rsidRPr="00C12C69">
        <w:rPr>
          <w:rFonts w:ascii="Times New Roman" w:hAnsi="Times New Roman" w:cs="Times New Roman"/>
          <w:b/>
          <w:bCs/>
          <w:sz w:val="24"/>
          <w:szCs w:val="24"/>
        </w:rPr>
        <w:t>покрива най-малко пределните разходи</w:t>
      </w:r>
      <w:r w:rsidRPr="00C12C69">
        <w:rPr>
          <w:rFonts w:ascii="Times New Roman" w:hAnsi="Times New Roman" w:cs="Times New Roman"/>
          <w:bCs/>
          <w:sz w:val="24"/>
          <w:szCs w:val="24"/>
        </w:rPr>
        <w:t xml:space="preserve"> </w:t>
      </w:r>
      <w:r w:rsidRPr="00C63E4E">
        <w:rPr>
          <w:rFonts w:ascii="Times New Roman" w:hAnsi="Times New Roman" w:cs="Times New Roman"/>
          <w:bCs/>
          <w:sz w:val="24"/>
          <w:szCs w:val="24"/>
          <w:lang w:val="en-GB"/>
        </w:rPr>
        <w:t>(</w:t>
      </w:r>
      <w:r w:rsidRPr="00C63E4E">
        <w:rPr>
          <w:rFonts w:ascii="Times New Roman" w:hAnsi="Times New Roman" w:cs="Times New Roman"/>
          <w:bCs/>
          <w:i/>
          <w:sz w:val="24"/>
          <w:szCs w:val="24"/>
          <w:lang w:val="en-GB"/>
        </w:rPr>
        <w:t>marginal costs</w:t>
      </w:r>
      <w:r w:rsidRPr="00C63E4E">
        <w:rPr>
          <w:rFonts w:ascii="Times New Roman" w:hAnsi="Times New Roman" w:cs="Times New Roman"/>
          <w:bCs/>
          <w:sz w:val="24"/>
          <w:szCs w:val="24"/>
          <w:lang w:val="en-GB"/>
        </w:rPr>
        <w:t>).</w:t>
      </w:r>
      <w:r w:rsidRPr="00C12C69">
        <w:rPr>
          <w:rFonts w:ascii="Times New Roman" w:hAnsi="Times New Roman" w:cs="Times New Roman"/>
          <w:bCs/>
          <w:sz w:val="24"/>
          <w:szCs w:val="24"/>
        </w:rPr>
        <w:t xml:space="preserve"> В този случай </w:t>
      </w:r>
      <w:r w:rsidRPr="00C12C69">
        <w:rPr>
          <w:rFonts w:ascii="Times New Roman" w:hAnsi="Times New Roman" w:cs="Times New Roman"/>
          <w:sz w:val="24"/>
          <w:szCs w:val="24"/>
        </w:rPr>
        <w:t>задължително се документира и съхранява документацията за процеса на преговорите (брой срещи за преговори, протоколи от срещите, цялостна оценка на отделните предложения на страните).</w:t>
      </w:r>
      <w:r w:rsidRPr="00541AF1">
        <w:rPr>
          <w:rFonts w:ascii="Times New Roman" w:hAnsi="Times New Roman" w:cs="Times New Roman"/>
          <w:bCs/>
          <w:sz w:val="24"/>
          <w:szCs w:val="24"/>
        </w:rPr>
        <w:t xml:space="preserve"> </w:t>
      </w:r>
      <w:r>
        <w:rPr>
          <w:rFonts w:ascii="Times New Roman" w:hAnsi="Times New Roman" w:cs="Times New Roman"/>
          <w:bCs/>
          <w:sz w:val="24"/>
          <w:szCs w:val="24"/>
        </w:rPr>
        <w:t xml:space="preserve">За да има разумна увереност, че не се </w:t>
      </w:r>
      <w:r w:rsidRPr="00C12C69">
        <w:rPr>
          <w:rFonts w:ascii="Times New Roman" w:hAnsi="Times New Roman" w:cs="Times New Roman"/>
          <w:sz w:val="24"/>
          <w:szCs w:val="24"/>
        </w:rPr>
        <w:t xml:space="preserve">прехвърля </w:t>
      </w:r>
      <w:r w:rsidRPr="00BC1CCC">
        <w:rPr>
          <w:rFonts w:ascii="Times New Roman" w:hAnsi="Times New Roman" w:cs="Times New Roman"/>
          <w:sz w:val="24"/>
          <w:szCs w:val="24"/>
        </w:rPr>
        <w:t>непряка държавна помощ</w:t>
      </w:r>
      <w:r w:rsidRPr="00C12C69">
        <w:rPr>
          <w:rFonts w:ascii="Times New Roman" w:hAnsi="Times New Roman" w:cs="Times New Roman"/>
          <w:sz w:val="24"/>
          <w:szCs w:val="24"/>
        </w:rPr>
        <w:t xml:space="preserve"> на трети страни</w:t>
      </w:r>
      <w:r>
        <w:rPr>
          <w:rFonts w:ascii="Times New Roman" w:hAnsi="Times New Roman" w:cs="Times New Roman"/>
          <w:sz w:val="24"/>
          <w:szCs w:val="24"/>
        </w:rPr>
        <w:t>,</w:t>
      </w:r>
      <w:r w:rsidRPr="00C12C69">
        <w:rPr>
          <w:rFonts w:ascii="Times New Roman" w:hAnsi="Times New Roman" w:cs="Times New Roman"/>
          <w:sz w:val="24"/>
          <w:szCs w:val="24"/>
        </w:rPr>
        <w:t xml:space="preserve"> </w:t>
      </w:r>
      <w:r>
        <w:rPr>
          <w:rFonts w:ascii="Times New Roman" w:hAnsi="Times New Roman" w:cs="Times New Roman"/>
          <w:sz w:val="24"/>
          <w:szCs w:val="24"/>
        </w:rPr>
        <w:t>при</w:t>
      </w:r>
      <w:r w:rsidRPr="00BC1CCC">
        <w:rPr>
          <w:rFonts w:ascii="Times New Roman" w:hAnsi="Times New Roman" w:cs="Times New Roman"/>
          <w:bCs/>
          <w:sz w:val="24"/>
          <w:szCs w:val="24"/>
        </w:rPr>
        <w:t xml:space="preserve"> всеки от </w:t>
      </w:r>
      <w:r>
        <w:rPr>
          <w:rFonts w:ascii="Times New Roman" w:hAnsi="Times New Roman" w:cs="Times New Roman"/>
          <w:bCs/>
          <w:sz w:val="24"/>
          <w:szCs w:val="24"/>
        </w:rPr>
        <w:t>тези</w:t>
      </w:r>
      <w:r w:rsidRPr="00BC1CCC">
        <w:rPr>
          <w:rFonts w:ascii="Times New Roman" w:hAnsi="Times New Roman" w:cs="Times New Roman"/>
          <w:bCs/>
          <w:sz w:val="24"/>
          <w:szCs w:val="24"/>
        </w:rPr>
        <w:t xml:space="preserve"> договори с предприят</w:t>
      </w:r>
      <w:r>
        <w:rPr>
          <w:rFonts w:ascii="Times New Roman" w:hAnsi="Times New Roman" w:cs="Times New Roman"/>
          <w:bCs/>
          <w:sz w:val="24"/>
          <w:szCs w:val="24"/>
        </w:rPr>
        <w:t xml:space="preserve">ия цената за 1 час ползване на </w:t>
      </w:r>
      <w:r w:rsidRPr="00BC1CCC">
        <w:rPr>
          <w:rFonts w:ascii="Times New Roman" w:hAnsi="Times New Roman" w:cs="Times New Roman"/>
          <w:bCs/>
          <w:sz w:val="24"/>
          <w:szCs w:val="24"/>
        </w:rPr>
        <w:t>И</w:t>
      </w:r>
      <w:r>
        <w:rPr>
          <w:rFonts w:ascii="Times New Roman" w:hAnsi="Times New Roman" w:cs="Times New Roman"/>
          <w:bCs/>
          <w:sz w:val="24"/>
          <w:szCs w:val="24"/>
        </w:rPr>
        <w:t>Е</w:t>
      </w:r>
      <w:r w:rsidRPr="00BC1CCC">
        <w:rPr>
          <w:rFonts w:ascii="Times New Roman" w:hAnsi="Times New Roman" w:cs="Times New Roman"/>
          <w:bCs/>
          <w:sz w:val="24"/>
          <w:szCs w:val="24"/>
        </w:rPr>
        <w:t xml:space="preserve"> </w:t>
      </w:r>
      <w:r>
        <w:rPr>
          <w:rFonts w:ascii="Times New Roman" w:hAnsi="Times New Roman" w:cs="Times New Roman"/>
          <w:bCs/>
          <w:sz w:val="24"/>
          <w:szCs w:val="24"/>
        </w:rPr>
        <w:t>трябва да бъд</w:t>
      </w:r>
      <w:r w:rsidRPr="00BC1CCC">
        <w:rPr>
          <w:rFonts w:ascii="Times New Roman" w:hAnsi="Times New Roman" w:cs="Times New Roman"/>
          <w:bCs/>
          <w:sz w:val="24"/>
          <w:szCs w:val="24"/>
        </w:rPr>
        <w:t>е по-висока</w:t>
      </w:r>
      <w:r>
        <w:rPr>
          <w:rFonts w:ascii="Times New Roman" w:hAnsi="Times New Roman" w:cs="Times New Roman"/>
          <w:bCs/>
          <w:sz w:val="24"/>
          <w:szCs w:val="24"/>
        </w:rPr>
        <w:t xml:space="preserve"> от</w:t>
      </w:r>
      <w:r w:rsidRPr="00BC1CCC">
        <w:rPr>
          <w:rFonts w:ascii="Times New Roman" w:hAnsi="Times New Roman" w:cs="Times New Roman"/>
          <w:bCs/>
          <w:sz w:val="24"/>
          <w:szCs w:val="24"/>
        </w:rPr>
        <w:t xml:space="preserve"> </w:t>
      </w:r>
      <w:r w:rsidRPr="00BC1CCC">
        <w:rPr>
          <w:rFonts w:ascii="Times New Roman" w:hAnsi="Times New Roman" w:cs="Times New Roman"/>
          <w:b/>
          <w:sz w:val="24"/>
          <w:szCs w:val="24"/>
        </w:rPr>
        <w:t>обоснованата минимална почасова ставка</w:t>
      </w:r>
      <w:r>
        <w:rPr>
          <w:rFonts w:ascii="Times New Roman" w:hAnsi="Times New Roman" w:cs="Times New Roman"/>
          <w:sz w:val="24"/>
          <w:szCs w:val="24"/>
        </w:rPr>
        <w:t xml:space="preserve"> при ползването на </w:t>
      </w:r>
      <w:r w:rsidRPr="00BC1CCC">
        <w:rPr>
          <w:rFonts w:ascii="Times New Roman" w:hAnsi="Times New Roman" w:cs="Times New Roman"/>
          <w:sz w:val="24"/>
          <w:szCs w:val="24"/>
        </w:rPr>
        <w:t>И</w:t>
      </w:r>
      <w:r>
        <w:rPr>
          <w:rFonts w:ascii="Times New Roman" w:hAnsi="Times New Roman" w:cs="Times New Roman"/>
          <w:sz w:val="24"/>
          <w:szCs w:val="24"/>
        </w:rPr>
        <w:t>Е</w:t>
      </w:r>
      <w:r w:rsidRPr="00BC1CCC">
        <w:rPr>
          <w:rFonts w:ascii="Times New Roman" w:hAnsi="Times New Roman" w:cs="Times New Roman"/>
          <w:sz w:val="24"/>
          <w:szCs w:val="24"/>
        </w:rPr>
        <w:t xml:space="preserve"> за стопанска дейност, </w:t>
      </w:r>
      <w:r w:rsidRPr="00120F29">
        <w:rPr>
          <w:rFonts w:ascii="Times New Roman" w:hAnsi="Times New Roman" w:cs="Times New Roman"/>
          <w:sz w:val="24"/>
          <w:szCs w:val="24"/>
        </w:rPr>
        <w:t xml:space="preserve">която е записана в Годишната програма за </w:t>
      </w:r>
      <w:r w:rsidR="00120F29">
        <w:rPr>
          <w:rFonts w:ascii="Times New Roman" w:hAnsi="Times New Roman" w:cs="Times New Roman"/>
          <w:sz w:val="24"/>
          <w:szCs w:val="24"/>
        </w:rPr>
        <w:t>дейността</w:t>
      </w:r>
      <w:r w:rsidRPr="00120F29">
        <w:rPr>
          <w:rFonts w:ascii="Times New Roman" w:hAnsi="Times New Roman" w:cs="Times New Roman"/>
          <w:sz w:val="24"/>
          <w:szCs w:val="24"/>
        </w:rPr>
        <w:t xml:space="preserve"> на </w:t>
      </w:r>
      <w:r w:rsidR="00120F29">
        <w:rPr>
          <w:rFonts w:ascii="Times New Roman" w:hAnsi="Times New Roman" w:cs="Times New Roman"/>
          <w:sz w:val="24"/>
          <w:szCs w:val="24"/>
        </w:rPr>
        <w:t xml:space="preserve">подкрепената от ОПНОИР </w:t>
      </w:r>
      <w:r w:rsidRPr="00120F29">
        <w:rPr>
          <w:rFonts w:ascii="Times New Roman" w:hAnsi="Times New Roman" w:cs="Times New Roman"/>
          <w:sz w:val="24"/>
          <w:szCs w:val="24"/>
        </w:rPr>
        <w:t>научноизследователска инфраструктура</w:t>
      </w:r>
      <w:r w:rsidR="00120F29" w:rsidRPr="00120F29">
        <w:rPr>
          <w:rFonts w:ascii="Times New Roman" w:hAnsi="Times New Roman" w:cs="Times New Roman"/>
          <w:sz w:val="24"/>
          <w:szCs w:val="24"/>
        </w:rPr>
        <w:t>, пред</w:t>
      </w:r>
      <w:r w:rsidR="00120F29">
        <w:rPr>
          <w:rFonts w:ascii="Times New Roman" w:hAnsi="Times New Roman" w:cs="Times New Roman"/>
          <w:sz w:val="24"/>
          <w:szCs w:val="24"/>
        </w:rPr>
        <w:t>ставена от бенефициента съгласно</w:t>
      </w:r>
      <w:r w:rsidR="00120F29" w:rsidRPr="00120F29">
        <w:rPr>
          <w:rFonts w:ascii="Times New Roman" w:hAnsi="Times New Roman" w:cs="Times New Roman"/>
          <w:sz w:val="24"/>
          <w:szCs w:val="24"/>
        </w:rPr>
        <w:t xml:space="preserve"> чл. 6.7 от административния договор,</w:t>
      </w:r>
      <w:r w:rsidRPr="00120F29">
        <w:rPr>
          <w:rFonts w:ascii="Times New Roman" w:hAnsi="Times New Roman" w:cs="Times New Roman"/>
          <w:sz w:val="24"/>
          <w:szCs w:val="24"/>
        </w:rPr>
        <w:t xml:space="preserve"> или е актуална към момента</w:t>
      </w:r>
      <w:r w:rsidRPr="00BC1CCC">
        <w:rPr>
          <w:rFonts w:ascii="Times New Roman" w:hAnsi="Times New Roman" w:cs="Times New Roman"/>
          <w:sz w:val="24"/>
          <w:szCs w:val="24"/>
        </w:rPr>
        <w:t xml:space="preserve"> на сключване на договора</w:t>
      </w:r>
      <w:r w:rsidR="00120F29">
        <w:rPr>
          <w:rFonts w:ascii="Times New Roman" w:hAnsi="Times New Roman" w:cs="Times New Roman"/>
          <w:sz w:val="24"/>
          <w:szCs w:val="24"/>
        </w:rPr>
        <w:t xml:space="preserve"> с предприятието</w:t>
      </w:r>
      <w:r>
        <w:rPr>
          <w:rFonts w:ascii="Times New Roman" w:hAnsi="Times New Roman" w:cs="Times New Roman"/>
          <w:sz w:val="24"/>
          <w:szCs w:val="24"/>
        </w:rPr>
        <w:t>.</w:t>
      </w:r>
    </w:p>
    <w:p w14:paraId="4B93C454" w14:textId="77777777" w:rsidR="005314C8" w:rsidRDefault="005314C8" w:rsidP="00112DDE">
      <w:pPr>
        <w:pStyle w:val="ListParagraph"/>
        <w:spacing w:before="120"/>
        <w:ind w:left="789"/>
        <w:jc w:val="both"/>
        <w:rPr>
          <w:rFonts w:ascii="Times New Roman" w:hAnsi="Times New Roman" w:cs="Times New Roman"/>
          <w:bCs/>
          <w:sz w:val="24"/>
          <w:szCs w:val="24"/>
        </w:rPr>
      </w:pPr>
      <w:r w:rsidRPr="00C12C69">
        <w:rPr>
          <w:rFonts w:ascii="Times New Roman" w:hAnsi="Times New Roman" w:cs="Times New Roman"/>
          <w:bCs/>
          <w:sz w:val="24"/>
          <w:szCs w:val="24"/>
        </w:rPr>
        <w:t>в) В допълнение към горните изисквания, научноизследователските инфраструктури, получили финансиране</w:t>
      </w:r>
      <w:r>
        <w:rPr>
          <w:rFonts w:ascii="Times New Roman" w:hAnsi="Times New Roman" w:cs="Times New Roman"/>
          <w:bCs/>
          <w:sz w:val="24"/>
          <w:szCs w:val="24"/>
        </w:rPr>
        <w:t xml:space="preserve"> от ОПНОИР</w:t>
      </w:r>
      <w:r w:rsidRPr="00C12C69">
        <w:rPr>
          <w:rFonts w:ascii="Times New Roman" w:hAnsi="Times New Roman" w:cs="Times New Roman"/>
          <w:bCs/>
          <w:sz w:val="24"/>
          <w:szCs w:val="24"/>
        </w:rPr>
        <w:t xml:space="preserve">, трябва да бъдат отворени за различни потребители и </w:t>
      </w:r>
      <w:r w:rsidRPr="005655C4">
        <w:rPr>
          <w:rFonts w:ascii="Times New Roman" w:hAnsi="Times New Roman" w:cs="Times New Roman"/>
          <w:b/>
          <w:bCs/>
          <w:sz w:val="24"/>
          <w:szCs w:val="24"/>
        </w:rPr>
        <w:t>да предоставят достъп на прозрачна и недискриминационна база.</w:t>
      </w:r>
      <w:r>
        <w:rPr>
          <w:rFonts w:ascii="Times New Roman" w:hAnsi="Times New Roman" w:cs="Times New Roman"/>
          <w:bCs/>
          <w:sz w:val="24"/>
          <w:szCs w:val="24"/>
        </w:rPr>
        <w:t xml:space="preserve"> Не е допустимо предоставянето на преференциален достъп на асоциираните партньори.</w:t>
      </w:r>
    </w:p>
    <w:p w14:paraId="460F3BD9" w14:textId="11E75A41" w:rsidR="00D72C9B" w:rsidRPr="00C12C69" w:rsidRDefault="00D72C9B" w:rsidP="00D72C9B">
      <w:pPr>
        <w:pStyle w:val="ListParagraph"/>
        <w:autoSpaceDE w:val="0"/>
        <w:autoSpaceDN w:val="0"/>
        <w:adjustRightInd w:val="0"/>
        <w:spacing w:before="120"/>
        <w:jc w:val="both"/>
        <w:rPr>
          <w:rFonts w:ascii="Times New Roman" w:hAnsi="Times New Roman" w:cs="Times New Roman"/>
          <w:sz w:val="24"/>
          <w:szCs w:val="24"/>
          <w:lang w:eastAsia="en-US"/>
        </w:rPr>
      </w:pPr>
    </w:p>
    <w:p w14:paraId="1B34B494" w14:textId="614BD455" w:rsidR="00D97884" w:rsidRPr="00C12C69" w:rsidRDefault="002B2D9C" w:rsidP="007C0EC4">
      <w:pPr>
        <w:pStyle w:val="Heading1"/>
      </w:pPr>
      <w:bookmarkStart w:id="4" w:name="_Toc101879630"/>
      <w:r w:rsidRPr="00C12C69">
        <w:t xml:space="preserve">Измерване на годишния капацитет, използван за стопански </w:t>
      </w:r>
      <w:r w:rsidR="007C0EC4">
        <w:t xml:space="preserve"> и нестопански </w:t>
      </w:r>
      <w:r w:rsidRPr="00C12C69">
        <w:t>дейности</w:t>
      </w:r>
      <w:bookmarkEnd w:id="4"/>
    </w:p>
    <w:p w14:paraId="50005546" w14:textId="5F5810FF" w:rsidR="00D97884" w:rsidRPr="00D146E4" w:rsidRDefault="002B2D9C"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b/>
          <w:sz w:val="24"/>
          <w:szCs w:val="24"/>
          <w:lang w:eastAsia="en-US"/>
        </w:rPr>
        <w:t>Определяне на субекта</w:t>
      </w:r>
      <w:r w:rsidRPr="00C12C69">
        <w:rPr>
          <w:rFonts w:ascii="Times New Roman" w:hAnsi="Times New Roman" w:cs="Times New Roman"/>
          <w:sz w:val="24"/>
          <w:szCs w:val="24"/>
          <w:lang w:eastAsia="en-US"/>
        </w:rPr>
        <w:t xml:space="preserve"> – организационната единица (</w:t>
      </w:r>
      <w:r w:rsidRPr="000D4229">
        <w:rPr>
          <w:rFonts w:ascii="Times New Roman" w:hAnsi="Times New Roman" w:cs="Times New Roman"/>
          <w:i/>
          <w:sz w:val="24"/>
          <w:szCs w:val="24"/>
          <w:lang w:val="en-US" w:eastAsia="en-US"/>
        </w:rPr>
        <w:t>relevant entity</w:t>
      </w:r>
      <w:r w:rsidRPr="00C12C69">
        <w:rPr>
          <w:rFonts w:ascii="Times New Roman" w:hAnsi="Times New Roman" w:cs="Times New Roman"/>
          <w:sz w:val="24"/>
          <w:szCs w:val="24"/>
          <w:lang w:eastAsia="en-US"/>
        </w:rPr>
        <w:t>), за която ще се изчислява годишният капацитет, използван за стопански дейности.</w:t>
      </w:r>
      <w:r w:rsidR="00D97884" w:rsidRPr="00C12C69">
        <w:rPr>
          <w:rFonts w:ascii="Times New Roman" w:hAnsi="Times New Roman" w:cs="Times New Roman"/>
          <w:sz w:val="24"/>
          <w:szCs w:val="24"/>
          <w:lang w:eastAsia="en-US"/>
        </w:rPr>
        <w:t xml:space="preserve"> </w:t>
      </w:r>
    </w:p>
    <w:p w14:paraId="28219514" w14:textId="6D08A039" w:rsidR="00DC43EE" w:rsidRDefault="00771DF4" w:rsidP="00D32F89">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lang w:eastAsia="en-US"/>
        </w:rPr>
        <w:t xml:space="preserve">Субектът </w:t>
      </w:r>
      <w:r w:rsidR="00DA0E82">
        <w:rPr>
          <w:rFonts w:ascii="Times New Roman" w:hAnsi="Times New Roman" w:cs="Times New Roman"/>
          <w:sz w:val="24"/>
          <w:szCs w:val="24"/>
          <w:lang w:eastAsia="en-US"/>
        </w:rPr>
        <w:t>е организационна единица</w:t>
      </w:r>
      <w:r w:rsidR="000327BF" w:rsidRPr="00C12C69">
        <w:rPr>
          <w:rFonts w:ascii="Times New Roman" w:hAnsi="Times New Roman" w:cs="Times New Roman"/>
          <w:bCs/>
          <w:sz w:val="24"/>
          <w:szCs w:val="24"/>
        </w:rPr>
        <w:t xml:space="preserve"> (например</w:t>
      </w:r>
      <w:r w:rsidR="000E3D3A" w:rsidRPr="00C12C69">
        <w:rPr>
          <w:rFonts w:ascii="Times New Roman" w:hAnsi="Times New Roman" w:cs="Times New Roman"/>
          <w:bCs/>
          <w:sz w:val="24"/>
          <w:szCs w:val="24"/>
        </w:rPr>
        <w:t xml:space="preserve"> факултет, </w:t>
      </w:r>
      <w:r w:rsidR="007C563A">
        <w:rPr>
          <w:rFonts w:ascii="Times New Roman" w:hAnsi="Times New Roman" w:cs="Times New Roman"/>
          <w:bCs/>
          <w:sz w:val="24"/>
          <w:szCs w:val="24"/>
        </w:rPr>
        <w:t xml:space="preserve">департамент, </w:t>
      </w:r>
      <w:r w:rsidR="000327BF" w:rsidRPr="00C12C69">
        <w:rPr>
          <w:rFonts w:ascii="Times New Roman" w:hAnsi="Times New Roman" w:cs="Times New Roman"/>
          <w:bCs/>
          <w:sz w:val="24"/>
          <w:szCs w:val="24"/>
        </w:rPr>
        <w:t>лаборатория</w:t>
      </w:r>
      <w:r w:rsidR="000E3D3A" w:rsidRPr="00C12C69">
        <w:rPr>
          <w:rFonts w:ascii="Times New Roman" w:hAnsi="Times New Roman" w:cs="Times New Roman"/>
          <w:bCs/>
          <w:sz w:val="24"/>
          <w:szCs w:val="24"/>
        </w:rPr>
        <w:t xml:space="preserve">, </w:t>
      </w:r>
      <w:r w:rsidR="007C563A">
        <w:rPr>
          <w:rFonts w:ascii="Times New Roman" w:hAnsi="Times New Roman" w:cs="Times New Roman"/>
          <w:bCs/>
          <w:sz w:val="24"/>
          <w:szCs w:val="24"/>
        </w:rPr>
        <w:t xml:space="preserve">секция, </w:t>
      </w:r>
      <w:r w:rsidR="00B0150A">
        <w:rPr>
          <w:rFonts w:ascii="Times New Roman" w:hAnsi="Times New Roman" w:cs="Times New Roman"/>
          <w:bCs/>
          <w:sz w:val="24"/>
          <w:szCs w:val="24"/>
        </w:rPr>
        <w:t>отдел</w:t>
      </w:r>
      <w:r w:rsidR="000327BF" w:rsidRPr="00C12C69">
        <w:rPr>
          <w:rFonts w:ascii="Times New Roman" w:hAnsi="Times New Roman" w:cs="Times New Roman"/>
          <w:bCs/>
          <w:sz w:val="24"/>
          <w:szCs w:val="24"/>
        </w:rPr>
        <w:t xml:space="preserve"> и т.н.)</w:t>
      </w:r>
      <w:r w:rsidR="000327BF" w:rsidRPr="00C12C69">
        <w:rPr>
          <w:rFonts w:ascii="Times New Roman" w:hAnsi="Times New Roman" w:cs="Times New Roman"/>
          <w:sz w:val="24"/>
          <w:szCs w:val="24"/>
        </w:rPr>
        <w:t>, ко</w:t>
      </w:r>
      <w:r w:rsidR="00DA0E82">
        <w:rPr>
          <w:rFonts w:ascii="Times New Roman" w:hAnsi="Times New Roman" w:cs="Times New Roman"/>
          <w:sz w:val="24"/>
          <w:szCs w:val="24"/>
        </w:rPr>
        <w:t>я</w:t>
      </w:r>
      <w:r w:rsidR="000327BF" w:rsidRPr="00C12C69">
        <w:rPr>
          <w:rFonts w:ascii="Times New Roman" w:hAnsi="Times New Roman" w:cs="Times New Roman"/>
          <w:sz w:val="24"/>
          <w:szCs w:val="24"/>
        </w:rPr>
        <w:t xml:space="preserve">то „със своята организационна структура, капитал, материали и работна сила, </w:t>
      </w:r>
      <w:r w:rsidR="00557E06">
        <w:rPr>
          <w:rFonts w:ascii="Times New Roman" w:hAnsi="Times New Roman" w:cs="Times New Roman"/>
          <w:sz w:val="24"/>
          <w:szCs w:val="24"/>
        </w:rPr>
        <w:t xml:space="preserve">с които ефективно разполага, </w:t>
      </w:r>
      <w:r w:rsidR="000327BF" w:rsidRPr="00C12C69">
        <w:rPr>
          <w:rFonts w:ascii="Times New Roman" w:hAnsi="Times New Roman" w:cs="Times New Roman"/>
          <w:sz w:val="24"/>
          <w:szCs w:val="24"/>
        </w:rPr>
        <w:t xml:space="preserve">може </w:t>
      </w:r>
      <w:r w:rsidR="000327BF" w:rsidRPr="008247F2">
        <w:rPr>
          <w:rFonts w:ascii="Times New Roman" w:hAnsi="Times New Roman" w:cs="Times New Roman"/>
          <w:b/>
          <w:bCs/>
          <w:sz w:val="24"/>
          <w:szCs w:val="24"/>
        </w:rPr>
        <w:t>сам</w:t>
      </w:r>
      <w:r w:rsidR="00DA0E82">
        <w:rPr>
          <w:rFonts w:ascii="Times New Roman" w:hAnsi="Times New Roman" w:cs="Times New Roman"/>
          <w:b/>
          <w:bCs/>
          <w:sz w:val="24"/>
          <w:szCs w:val="24"/>
        </w:rPr>
        <w:t>а</w:t>
      </w:r>
      <w:r w:rsidR="000327BF" w:rsidRPr="008247F2">
        <w:rPr>
          <w:rFonts w:ascii="Times New Roman" w:hAnsi="Times New Roman" w:cs="Times New Roman"/>
          <w:b/>
          <w:sz w:val="24"/>
          <w:szCs w:val="24"/>
        </w:rPr>
        <w:t xml:space="preserve"> да </w:t>
      </w:r>
      <w:r w:rsidR="000327BF" w:rsidRPr="008247F2">
        <w:rPr>
          <w:rFonts w:ascii="Times New Roman" w:hAnsi="Times New Roman" w:cs="Times New Roman"/>
          <w:b/>
          <w:bCs/>
          <w:sz w:val="24"/>
          <w:szCs w:val="24"/>
        </w:rPr>
        <w:t>извърши съответната</w:t>
      </w:r>
      <w:r w:rsidR="000327BF" w:rsidRPr="00C12C69">
        <w:rPr>
          <w:rFonts w:ascii="Times New Roman" w:hAnsi="Times New Roman" w:cs="Times New Roman"/>
          <w:b/>
          <w:bCs/>
          <w:sz w:val="24"/>
          <w:szCs w:val="24"/>
        </w:rPr>
        <w:t xml:space="preserve"> дейност</w:t>
      </w:r>
      <w:r w:rsidR="00557E06">
        <w:rPr>
          <w:rFonts w:ascii="Times New Roman" w:hAnsi="Times New Roman" w:cs="Times New Roman"/>
          <w:b/>
          <w:bCs/>
          <w:sz w:val="24"/>
          <w:szCs w:val="24"/>
        </w:rPr>
        <w:t>“</w:t>
      </w:r>
      <w:r w:rsidR="000327BF" w:rsidRPr="00C12C69">
        <w:rPr>
          <w:rStyle w:val="FootnoteReference"/>
          <w:rFonts w:ascii="Times New Roman" w:hAnsi="Times New Roman" w:cs="Times New Roman"/>
          <w:sz w:val="24"/>
          <w:szCs w:val="24"/>
        </w:rPr>
        <w:footnoteReference w:id="7"/>
      </w:r>
      <w:r w:rsidR="00AA24E3" w:rsidRPr="00AC5C34">
        <w:rPr>
          <w:rFonts w:ascii="Times New Roman" w:hAnsi="Times New Roman" w:cs="Times New Roman"/>
          <w:sz w:val="24"/>
          <w:szCs w:val="24"/>
        </w:rPr>
        <w:t>.</w:t>
      </w:r>
      <w:r w:rsidR="0015429B" w:rsidRPr="00C12C69">
        <w:rPr>
          <w:rFonts w:ascii="Times New Roman" w:hAnsi="Times New Roman" w:cs="Times New Roman"/>
          <w:sz w:val="24"/>
          <w:szCs w:val="24"/>
          <w:lang w:val="en-US"/>
        </w:rPr>
        <w:t xml:space="preserve"> </w:t>
      </w:r>
      <w:r w:rsidR="00DC43EE">
        <w:rPr>
          <w:rFonts w:ascii="Times New Roman" w:hAnsi="Times New Roman" w:cs="Times New Roman"/>
          <w:sz w:val="24"/>
          <w:szCs w:val="24"/>
        </w:rPr>
        <w:t>При определянето на субекта въпросът д</w:t>
      </w:r>
      <w:r w:rsidR="008F1377">
        <w:rPr>
          <w:rFonts w:ascii="Times New Roman" w:hAnsi="Times New Roman" w:cs="Times New Roman"/>
          <w:sz w:val="24"/>
          <w:szCs w:val="24"/>
        </w:rPr>
        <w:t>али т</w:t>
      </w:r>
      <w:r w:rsidR="00D71EF7">
        <w:rPr>
          <w:rFonts w:ascii="Times New Roman" w:hAnsi="Times New Roman" w:cs="Times New Roman"/>
          <w:sz w:val="24"/>
          <w:szCs w:val="24"/>
        </w:rPr>
        <w:t xml:space="preserve">ази организационна единица </w:t>
      </w:r>
      <w:r w:rsidR="008F1377">
        <w:rPr>
          <w:rFonts w:ascii="Times New Roman" w:hAnsi="Times New Roman" w:cs="Times New Roman"/>
          <w:sz w:val="24"/>
          <w:szCs w:val="24"/>
        </w:rPr>
        <w:t xml:space="preserve">има </w:t>
      </w:r>
      <w:r w:rsidR="00DC43EE">
        <w:rPr>
          <w:rFonts w:ascii="Times New Roman" w:hAnsi="Times New Roman" w:cs="Times New Roman"/>
          <w:sz w:val="24"/>
          <w:szCs w:val="24"/>
        </w:rPr>
        <w:t xml:space="preserve">или няма </w:t>
      </w:r>
      <w:r w:rsidR="008F1377">
        <w:rPr>
          <w:rFonts w:ascii="Times New Roman" w:hAnsi="Times New Roman" w:cs="Times New Roman"/>
          <w:sz w:val="24"/>
          <w:szCs w:val="24"/>
        </w:rPr>
        <w:t xml:space="preserve">самостоятелна юридическа форма </w:t>
      </w:r>
      <w:r w:rsidR="00FC676D">
        <w:rPr>
          <w:rFonts w:ascii="Times New Roman" w:hAnsi="Times New Roman" w:cs="Times New Roman"/>
          <w:sz w:val="24"/>
          <w:szCs w:val="24"/>
        </w:rPr>
        <w:t xml:space="preserve">е без значение. </w:t>
      </w:r>
    </w:p>
    <w:p w14:paraId="6F7033BE" w14:textId="49775D6D" w:rsidR="00EE6C47" w:rsidRDefault="00EE6C47" w:rsidP="00D32F89">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 xml:space="preserve">Следователно за </w:t>
      </w:r>
      <w:r w:rsidRPr="00EE6C47">
        <w:rPr>
          <w:rFonts w:ascii="Times New Roman" w:hAnsi="Times New Roman" w:cs="Times New Roman"/>
          <w:sz w:val="24"/>
          <w:szCs w:val="24"/>
        </w:rPr>
        <w:t>цел</w:t>
      </w:r>
      <w:r>
        <w:rPr>
          <w:rFonts w:ascii="Times New Roman" w:hAnsi="Times New Roman" w:cs="Times New Roman"/>
          <w:sz w:val="24"/>
          <w:szCs w:val="24"/>
        </w:rPr>
        <w:t>ите за</w:t>
      </w:r>
      <w:r w:rsidRPr="00EE6C47">
        <w:rPr>
          <w:rFonts w:ascii="Times New Roman" w:hAnsi="Times New Roman" w:cs="Times New Roman"/>
          <w:sz w:val="24"/>
          <w:szCs w:val="24"/>
        </w:rPr>
        <w:t xml:space="preserve"> доказване на изпълнението на условията на точка 20 от Рамката</w:t>
      </w:r>
      <w:r>
        <w:rPr>
          <w:rFonts w:ascii="Times New Roman" w:hAnsi="Times New Roman" w:cs="Times New Roman"/>
          <w:sz w:val="24"/>
          <w:szCs w:val="24"/>
        </w:rPr>
        <w:t xml:space="preserve"> </w:t>
      </w:r>
      <w:r w:rsidRPr="00BA4AB2">
        <w:rPr>
          <w:rFonts w:ascii="Times New Roman" w:hAnsi="Times New Roman" w:cs="Times New Roman"/>
          <w:b/>
          <w:sz w:val="24"/>
          <w:szCs w:val="24"/>
        </w:rPr>
        <w:t>съответният субект</w:t>
      </w:r>
      <w:r w:rsidRPr="00EE6C47">
        <w:rPr>
          <w:rFonts w:ascii="Times New Roman" w:hAnsi="Times New Roman" w:cs="Times New Roman"/>
          <w:sz w:val="24"/>
          <w:szCs w:val="24"/>
        </w:rPr>
        <w:t xml:space="preserve"> </w:t>
      </w:r>
      <w:r>
        <w:rPr>
          <w:rFonts w:ascii="Times New Roman" w:hAnsi="Times New Roman" w:cs="Times New Roman"/>
          <w:sz w:val="24"/>
          <w:szCs w:val="24"/>
        </w:rPr>
        <w:t xml:space="preserve">се дефинира първо по отношение на </w:t>
      </w:r>
      <w:r w:rsidRPr="00BA4AB2">
        <w:rPr>
          <w:rFonts w:ascii="Times New Roman" w:hAnsi="Times New Roman" w:cs="Times New Roman"/>
          <w:b/>
          <w:sz w:val="24"/>
          <w:szCs w:val="24"/>
        </w:rPr>
        <w:t>проекта</w:t>
      </w:r>
      <w:r>
        <w:rPr>
          <w:rFonts w:ascii="Times New Roman" w:hAnsi="Times New Roman" w:cs="Times New Roman"/>
          <w:sz w:val="24"/>
          <w:szCs w:val="24"/>
        </w:rPr>
        <w:t xml:space="preserve"> за ЦВП/ЦК, съфинансиран от ОПНОИР, и </w:t>
      </w:r>
      <w:r w:rsidRPr="00EE6C47">
        <w:rPr>
          <w:rFonts w:ascii="Times New Roman" w:hAnsi="Times New Roman" w:cs="Times New Roman"/>
          <w:sz w:val="24"/>
          <w:szCs w:val="24"/>
        </w:rPr>
        <w:t>в</w:t>
      </w:r>
      <w:r>
        <w:rPr>
          <w:rFonts w:ascii="Times New Roman" w:hAnsi="Times New Roman" w:cs="Times New Roman"/>
          <w:sz w:val="24"/>
          <w:szCs w:val="24"/>
        </w:rPr>
        <w:t xml:space="preserve">торо по отношение на вътрешната организационна структура на партниращите си научноизследователски организации </w:t>
      </w:r>
      <w:r w:rsidR="007E1CA7">
        <w:rPr>
          <w:rFonts w:ascii="Times New Roman" w:hAnsi="Times New Roman" w:cs="Times New Roman"/>
          <w:sz w:val="24"/>
          <w:szCs w:val="24"/>
        </w:rPr>
        <w:t xml:space="preserve">(НИО) </w:t>
      </w:r>
      <w:r>
        <w:rPr>
          <w:rFonts w:ascii="Times New Roman" w:hAnsi="Times New Roman" w:cs="Times New Roman"/>
          <w:sz w:val="24"/>
          <w:szCs w:val="24"/>
        </w:rPr>
        <w:t xml:space="preserve">– </w:t>
      </w:r>
      <w:r w:rsidRPr="00BA4AB2">
        <w:rPr>
          <w:rFonts w:ascii="Times New Roman" w:hAnsi="Times New Roman" w:cs="Times New Roman"/>
          <w:b/>
          <w:sz w:val="24"/>
          <w:szCs w:val="24"/>
        </w:rPr>
        <w:t>бенефициенти</w:t>
      </w:r>
      <w:r>
        <w:rPr>
          <w:rFonts w:ascii="Times New Roman" w:hAnsi="Times New Roman" w:cs="Times New Roman"/>
          <w:sz w:val="24"/>
          <w:szCs w:val="24"/>
        </w:rPr>
        <w:t>.</w:t>
      </w:r>
    </w:p>
    <w:p w14:paraId="7FD93A47" w14:textId="6058FAAE" w:rsidR="00557E06" w:rsidRPr="00E6084D" w:rsidRDefault="00E6084D" w:rsidP="00D32F89">
      <w:pPr>
        <w:pStyle w:val="ListParagraph"/>
        <w:autoSpaceDE w:val="0"/>
        <w:autoSpaceDN w:val="0"/>
        <w:adjustRightInd w:val="0"/>
        <w:spacing w:before="120"/>
        <w:ind w:left="0"/>
        <w:jc w:val="both"/>
        <w:rPr>
          <w:rFonts w:ascii="Times New Roman" w:hAnsi="Times New Roman" w:cs="Times New Roman"/>
          <w:sz w:val="24"/>
          <w:szCs w:val="24"/>
        </w:rPr>
      </w:pPr>
      <w:r w:rsidRPr="00C12C69">
        <w:rPr>
          <w:rFonts w:ascii="Times New Roman" w:hAnsi="Times New Roman" w:cs="Times New Roman"/>
          <w:sz w:val="24"/>
          <w:szCs w:val="24"/>
        </w:rPr>
        <w:lastRenderedPageBreak/>
        <w:t>Измерването</w:t>
      </w:r>
      <w:r>
        <w:rPr>
          <w:rFonts w:ascii="Times New Roman" w:hAnsi="Times New Roman" w:cs="Times New Roman"/>
          <w:sz w:val="24"/>
          <w:szCs w:val="24"/>
        </w:rPr>
        <w:t xml:space="preserve"> </w:t>
      </w:r>
      <w:r w:rsidR="002E10AE" w:rsidRPr="00C12C69">
        <w:rPr>
          <w:rFonts w:ascii="Times New Roman" w:hAnsi="Times New Roman" w:cs="Times New Roman"/>
          <w:sz w:val="24"/>
          <w:szCs w:val="24"/>
        </w:rPr>
        <w:t xml:space="preserve">на годишния капацитет </w:t>
      </w:r>
      <w:r>
        <w:rPr>
          <w:rFonts w:ascii="Times New Roman" w:hAnsi="Times New Roman" w:cs="Times New Roman"/>
          <w:sz w:val="24"/>
          <w:szCs w:val="24"/>
        </w:rPr>
        <w:t xml:space="preserve">е препоръчително </w:t>
      </w:r>
      <w:r w:rsidR="002E10AE">
        <w:rPr>
          <w:rFonts w:ascii="Times New Roman" w:hAnsi="Times New Roman" w:cs="Times New Roman"/>
          <w:sz w:val="24"/>
          <w:szCs w:val="24"/>
        </w:rPr>
        <w:t xml:space="preserve">да </w:t>
      </w:r>
      <w:r>
        <w:rPr>
          <w:rFonts w:ascii="Times New Roman" w:hAnsi="Times New Roman" w:cs="Times New Roman"/>
          <w:sz w:val="24"/>
          <w:szCs w:val="24"/>
        </w:rPr>
        <w:t xml:space="preserve">се извършва </w:t>
      </w:r>
      <w:r w:rsidR="002E10AE" w:rsidRPr="00E6084D">
        <w:rPr>
          <w:rFonts w:ascii="Times New Roman" w:hAnsi="Times New Roman" w:cs="Times New Roman"/>
          <w:sz w:val="24"/>
          <w:szCs w:val="24"/>
        </w:rPr>
        <w:t xml:space="preserve">на ниво </w:t>
      </w:r>
      <w:r w:rsidR="00FF1A7A" w:rsidRPr="00120F29">
        <w:rPr>
          <w:rFonts w:ascii="Times New Roman" w:hAnsi="Times New Roman" w:cs="Times New Roman"/>
          <w:b/>
          <w:sz w:val="24"/>
          <w:szCs w:val="24"/>
        </w:rPr>
        <w:t>научноизследователска инфраструктура (НИИ)</w:t>
      </w:r>
      <w:r w:rsidR="00FF1A7A" w:rsidRPr="00120F29">
        <w:rPr>
          <w:rFonts w:ascii="Times New Roman" w:hAnsi="Times New Roman" w:cs="Times New Roman"/>
          <w:sz w:val="24"/>
          <w:szCs w:val="24"/>
        </w:rPr>
        <w:t xml:space="preserve"> –</w:t>
      </w:r>
      <w:r w:rsidR="00FF1A7A" w:rsidRPr="00E6084D">
        <w:rPr>
          <w:rFonts w:ascii="Times New Roman" w:hAnsi="Times New Roman" w:cs="Times New Roman"/>
          <w:sz w:val="24"/>
          <w:szCs w:val="24"/>
        </w:rPr>
        <w:t xml:space="preserve"> </w:t>
      </w:r>
      <w:r w:rsidR="002E10AE" w:rsidRPr="00E6084D">
        <w:rPr>
          <w:rFonts w:ascii="Times New Roman" w:hAnsi="Times New Roman" w:cs="Times New Roman"/>
          <w:sz w:val="24"/>
          <w:szCs w:val="24"/>
        </w:rPr>
        <w:t>организационна единица</w:t>
      </w:r>
      <w:r w:rsidR="00E70B0A" w:rsidRPr="00E6084D">
        <w:rPr>
          <w:rFonts w:ascii="Times New Roman" w:hAnsi="Times New Roman" w:cs="Times New Roman"/>
          <w:sz w:val="24"/>
          <w:szCs w:val="24"/>
        </w:rPr>
        <w:t xml:space="preserve"> (например, </w:t>
      </w:r>
      <w:r w:rsidR="002E10AE" w:rsidRPr="00E6084D">
        <w:rPr>
          <w:rFonts w:ascii="Times New Roman" w:hAnsi="Times New Roman" w:cs="Times New Roman"/>
          <w:sz w:val="24"/>
          <w:szCs w:val="24"/>
        </w:rPr>
        <w:t>лаборатория</w:t>
      </w:r>
      <w:r w:rsidR="00E70B0A" w:rsidRPr="00E6084D">
        <w:rPr>
          <w:rFonts w:ascii="Times New Roman" w:hAnsi="Times New Roman" w:cs="Times New Roman"/>
          <w:sz w:val="24"/>
          <w:szCs w:val="24"/>
        </w:rPr>
        <w:t>,</w:t>
      </w:r>
      <w:r w:rsidR="002E10AE" w:rsidRPr="00E6084D">
        <w:rPr>
          <w:rFonts w:ascii="Times New Roman" w:hAnsi="Times New Roman" w:cs="Times New Roman"/>
          <w:sz w:val="24"/>
          <w:szCs w:val="24"/>
        </w:rPr>
        <w:t xml:space="preserve"> </w:t>
      </w:r>
      <w:r w:rsidR="00E70B0A" w:rsidRPr="00E6084D">
        <w:rPr>
          <w:rFonts w:ascii="Times New Roman" w:hAnsi="Times New Roman" w:cs="Times New Roman"/>
          <w:sz w:val="24"/>
          <w:szCs w:val="24"/>
        </w:rPr>
        <w:t>департамент, отдел и т.н.</w:t>
      </w:r>
      <w:r w:rsidR="002E10AE" w:rsidRPr="00E6084D">
        <w:rPr>
          <w:rFonts w:ascii="Times New Roman" w:hAnsi="Times New Roman" w:cs="Times New Roman"/>
          <w:sz w:val="24"/>
          <w:szCs w:val="24"/>
        </w:rPr>
        <w:t>)</w:t>
      </w:r>
      <w:r w:rsidR="00F945FD" w:rsidRPr="00E6084D">
        <w:rPr>
          <w:rFonts w:ascii="Times New Roman" w:hAnsi="Times New Roman" w:cs="Times New Roman"/>
          <w:sz w:val="24"/>
          <w:szCs w:val="24"/>
        </w:rPr>
        <w:t xml:space="preserve"> на един бенефициент</w:t>
      </w:r>
      <w:r w:rsidR="002E10AE" w:rsidRPr="00E6084D">
        <w:rPr>
          <w:rFonts w:ascii="Times New Roman" w:hAnsi="Times New Roman" w:cs="Times New Roman"/>
          <w:sz w:val="24"/>
          <w:szCs w:val="24"/>
        </w:rPr>
        <w:t>, която управлява част от активите, придобити в резултат на проекта.</w:t>
      </w:r>
      <w:r w:rsidR="005D241B" w:rsidRPr="00E6084D">
        <w:rPr>
          <w:rFonts w:ascii="Times New Roman" w:hAnsi="Times New Roman" w:cs="Times New Roman"/>
          <w:sz w:val="24"/>
          <w:szCs w:val="24"/>
        </w:rPr>
        <w:t xml:space="preserve"> Този подход е оправдан, когато НИИ ефективно разполага с всички входни ресурси (оборудване, постоянен капитал, работна сила, материали и др.), необходими за извършването на стопански дейности, и в съответствие с вътрешните правила на бенефициента може самостоятелно да извършва съответната </w:t>
      </w:r>
      <w:r w:rsidR="0067310D" w:rsidRPr="00E6084D">
        <w:rPr>
          <w:rFonts w:ascii="Times New Roman" w:hAnsi="Times New Roman" w:cs="Times New Roman"/>
          <w:sz w:val="24"/>
          <w:szCs w:val="24"/>
        </w:rPr>
        <w:t xml:space="preserve">стопанска </w:t>
      </w:r>
      <w:r w:rsidR="005D241B" w:rsidRPr="00E6084D">
        <w:rPr>
          <w:rFonts w:ascii="Times New Roman" w:hAnsi="Times New Roman" w:cs="Times New Roman"/>
          <w:sz w:val="24"/>
          <w:szCs w:val="24"/>
        </w:rPr>
        <w:t>дейност.</w:t>
      </w:r>
      <w:r w:rsidR="005D73CD" w:rsidRPr="00E6084D">
        <w:rPr>
          <w:rFonts w:ascii="Times New Roman" w:hAnsi="Times New Roman" w:cs="Times New Roman"/>
          <w:sz w:val="24"/>
          <w:szCs w:val="24"/>
          <w:lang w:val="en-US"/>
        </w:rPr>
        <w:t xml:space="preserve"> </w:t>
      </w:r>
      <w:r w:rsidR="005D73CD" w:rsidRPr="00E6084D">
        <w:rPr>
          <w:rFonts w:ascii="Times New Roman" w:hAnsi="Times New Roman" w:cs="Times New Roman"/>
          <w:sz w:val="24"/>
          <w:szCs w:val="24"/>
        </w:rPr>
        <w:t>УО препоръчва</w:t>
      </w:r>
      <w:r w:rsidR="00D45071" w:rsidRPr="00E6084D">
        <w:rPr>
          <w:rFonts w:ascii="Times New Roman" w:hAnsi="Times New Roman" w:cs="Times New Roman"/>
          <w:sz w:val="24"/>
          <w:szCs w:val="24"/>
        </w:rPr>
        <w:t>, да се прилага</w:t>
      </w:r>
      <w:r w:rsidR="005D73CD" w:rsidRPr="00E6084D">
        <w:rPr>
          <w:rFonts w:ascii="Times New Roman" w:hAnsi="Times New Roman" w:cs="Times New Roman"/>
          <w:sz w:val="24"/>
          <w:szCs w:val="24"/>
        </w:rPr>
        <w:t xml:space="preserve"> този подход на измерване на капацитета, тъй като той е посочен и дефиниран в Доклада на СИЦ „Стратегическа оценка на българските ЦВП/ЦК</w:t>
      </w:r>
      <w:r w:rsidR="00B127F5" w:rsidRPr="00E6084D">
        <w:rPr>
          <w:rFonts w:ascii="Times New Roman" w:hAnsi="Times New Roman" w:cs="Times New Roman"/>
          <w:sz w:val="24"/>
          <w:szCs w:val="24"/>
        </w:rPr>
        <w:t xml:space="preserve"> и препоръки за бъдещото им развитие“, както и в </w:t>
      </w:r>
      <w:r w:rsidR="00432295" w:rsidRPr="00E6084D">
        <w:rPr>
          <w:rFonts w:ascii="Times New Roman" w:hAnsi="Times New Roman" w:cs="Times New Roman"/>
          <w:sz w:val="24"/>
          <w:szCs w:val="24"/>
        </w:rPr>
        <w:t>т</w:t>
      </w:r>
      <w:r w:rsidR="009B592F" w:rsidRPr="00E6084D">
        <w:rPr>
          <w:rFonts w:ascii="Times New Roman" w:hAnsi="Times New Roman" w:cs="Times New Roman"/>
          <w:sz w:val="24"/>
          <w:szCs w:val="24"/>
        </w:rPr>
        <w:t>ъ</w:t>
      </w:r>
      <w:r w:rsidR="00432295" w:rsidRPr="00E6084D">
        <w:rPr>
          <w:rFonts w:ascii="Times New Roman" w:hAnsi="Times New Roman" w:cs="Times New Roman"/>
          <w:sz w:val="24"/>
          <w:szCs w:val="24"/>
        </w:rPr>
        <w:t>лкувателни</w:t>
      </w:r>
      <w:r w:rsidR="00B127F5" w:rsidRPr="00E6084D">
        <w:rPr>
          <w:rFonts w:ascii="Times New Roman" w:hAnsi="Times New Roman" w:cs="Times New Roman"/>
          <w:sz w:val="24"/>
          <w:szCs w:val="24"/>
        </w:rPr>
        <w:t xml:space="preserve"> документи, издадени от </w:t>
      </w:r>
      <w:r w:rsidR="005C4286" w:rsidRPr="00E6084D">
        <w:rPr>
          <w:rFonts w:ascii="Times New Roman" w:hAnsi="Times New Roman" w:cs="Times New Roman"/>
          <w:sz w:val="24"/>
          <w:szCs w:val="24"/>
        </w:rPr>
        <w:t>други дирекции</w:t>
      </w:r>
      <w:r w:rsidR="00B127F5" w:rsidRPr="00E6084D">
        <w:rPr>
          <w:rFonts w:ascii="Times New Roman" w:hAnsi="Times New Roman" w:cs="Times New Roman"/>
          <w:sz w:val="24"/>
          <w:szCs w:val="24"/>
        </w:rPr>
        <w:t xml:space="preserve"> на ЕК </w:t>
      </w:r>
      <w:r w:rsidR="005C4286" w:rsidRPr="00E6084D">
        <w:rPr>
          <w:rFonts w:ascii="Times New Roman" w:hAnsi="Times New Roman" w:cs="Times New Roman"/>
          <w:sz w:val="24"/>
          <w:szCs w:val="24"/>
        </w:rPr>
        <w:t xml:space="preserve">(Главна </w:t>
      </w:r>
      <w:r w:rsidR="00D45071" w:rsidRPr="00E6084D">
        <w:rPr>
          <w:rFonts w:ascii="Times New Roman" w:hAnsi="Times New Roman" w:cs="Times New Roman"/>
          <w:sz w:val="24"/>
          <w:szCs w:val="24"/>
        </w:rPr>
        <w:t>д</w:t>
      </w:r>
      <w:r w:rsidR="005C4286" w:rsidRPr="00E6084D">
        <w:rPr>
          <w:rFonts w:ascii="Times New Roman" w:hAnsi="Times New Roman" w:cs="Times New Roman"/>
          <w:sz w:val="24"/>
          <w:szCs w:val="24"/>
        </w:rPr>
        <w:t xml:space="preserve">ирекция „Конкуренция“, Главна </w:t>
      </w:r>
      <w:r w:rsidR="00D45071" w:rsidRPr="00E6084D">
        <w:rPr>
          <w:rFonts w:ascii="Times New Roman" w:hAnsi="Times New Roman" w:cs="Times New Roman"/>
          <w:sz w:val="24"/>
          <w:szCs w:val="24"/>
        </w:rPr>
        <w:t>д</w:t>
      </w:r>
      <w:r w:rsidR="005C4286" w:rsidRPr="00E6084D">
        <w:rPr>
          <w:rFonts w:ascii="Times New Roman" w:hAnsi="Times New Roman" w:cs="Times New Roman"/>
          <w:sz w:val="24"/>
          <w:szCs w:val="24"/>
        </w:rPr>
        <w:t>ирекция „Регионална и селищна политика“</w:t>
      </w:r>
      <w:r w:rsidR="00D45071" w:rsidRPr="00E6084D">
        <w:rPr>
          <w:rFonts w:ascii="Times New Roman" w:hAnsi="Times New Roman" w:cs="Times New Roman"/>
          <w:sz w:val="24"/>
          <w:szCs w:val="24"/>
        </w:rPr>
        <w:t>)</w:t>
      </w:r>
      <w:r w:rsidR="00432295" w:rsidRPr="00E6084D">
        <w:rPr>
          <w:rFonts w:ascii="Times New Roman" w:hAnsi="Times New Roman" w:cs="Times New Roman"/>
          <w:sz w:val="24"/>
          <w:szCs w:val="24"/>
        </w:rPr>
        <w:t>.</w:t>
      </w:r>
    </w:p>
    <w:p w14:paraId="1D01836F" w14:textId="7EFAF60F" w:rsidR="00E71C4A" w:rsidRPr="00E6084D" w:rsidRDefault="00E71C4A" w:rsidP="00D32F89">
      <w:pPr>
        <w:autoSpaceDE w:val="0"/>
        <w:autoSpaceDN w:val="0"/>
        <w:adjustRightInd w:val="0"/>
        <w:spacing w:before="120"/>
        <w:jc w:val="both"/>
        <w:rPr>
          <w:rFonts w:ascii="Times New Roman" w:hAnsi="Times New Roman" w:cs="Times New Roman"/>
          <w:sz w:val="24"/>
          <w:szCs w:val="24"/>
          <w:lang w:eastAsia="en-US"/>
        </w:rPr>
      </w:pPr>
      <w:r w:rsidRPr="00E6084D">
        <w:rPr>
          <w:rFonts w:ascii="Times New Roman" w:hAnsi="Times New Roman" w:cs="Times New Roman"/>
          <w:sz w:val="24"/>
          <w:szCs w:val="24"/>
        </w:rPr>
        <w:t>Бенефициентите</w:t>
      </w:r>
      <w:r w:rsidR="0055021D" w:rsidRPr="00E6084D">
        <w:rPr>
          <w:rFonts w:ascii="Times New Roman" w:hAnsi="Times New Roman" w:cs="Times New Roman"/>
          <w:sz w:val="24"/>
          <w:szCs w:val="24"/>
          <w:lang w:eastAsia="en-US"/>
        </w:rPr>
        <w:t xml:space="preserve"> са задължени при искане от страна на УО, ЕК или одитните органи да докажат, че избраният от тях подход за определянето на субект</w:t>
      </w:r>
      <w:r w:rsidR="00E6084D">
        <w:rPr>
          <w:rFonts w:ascii="Times New Roman" w:hAnsi="Times New Roman" w:cs="Times New Roman"/>
          <w:sz w:val="24"/>
          <w:szCs w:val="24"/>
          <w:lang w:eastAsia="en-US"/>
        </w:rPr>
        <w:t>а</w:t>
      </w:r>
      <w:r w:rsidR="00E6084D" w:rsidRPr="00E6084D">
        <w:rPr>
          <w:rFonts w:ascii="Times New Roman" w:hAnsi="Times New Roman" w:cs="Times New Roman"/>
          <w:sz w:val="24"/>
          <w:szCs w:val="24"/>
        </w:rPr>
        <w:t xml:space="preserve"> </w:t>
      </w:r>
      <w:r w:rsidR="00E6084D" w:rsidRPr="00E6084D">
        <w:rPr>
          <w:rFonts w:ascii="Times New Roman" w:hAnsi="Times New Roman" w:cs="Times New Roman"/>
          <w:sz w:val="24"/>
          <w:szCs w:val="24"/>
          <w:lang w:eastAsia="en-US"/>
        </w:rPr>
        <w:t>(</w:t>
      </w:r>
      <w:r w:rsidR="00E6084D" w:rsidRPr="00E6084D">
        <w:rPr>
          <w:rFonts w:ascii="Times New Roman" w:hAnsi="Times New Roman" w:cs="Times New Roman"/>
          <w:i/>
          <w:sz w:val="24"/>
          <w:szCs w:val="24"/>
          <w:lang w:val="en-US" w:eastAsia="en-US"/>
        </w:rPr>
        <w:t>relevant entity</w:t>
      </w:r>
      <w:r w:rsidR="00E6084D" w:rsidRPr="00E6084D">
        <w:rPr>
          <w:rFonts w:ascii="Times New Roman" w:hAnsi="Times New Roman" w:cs="Times New Roman"/>
          <w:sz w:val="24"/>
          <w:szCs w:val="24"/>
          <w:lang w:eastAsia="en-US"/>
        </w:rPr>
        <w:t>)</w:t>
      </w:r>
      <w:r w:rsidR="00E6084D">
        <w:rPr>
          <w:rFonts w:ascii="Times New Roman" w:hAnsi="Times New Roman" w:cs="Times New Roman"/>
          <w:sz w:val="24"/>
          <w:szCs w:val="24"/>
          <w:lang w:eastAsia="en-US"/>
        </w:rPr>
        <w:t xml:space="preserve"> </w:t>
      </w:r>
      <w:r w:rsidR="0055021D" w:rsidRPr="00E6084D">
        <w:rPr>
          <w:rFonts w:ascii="Times New Roman" w:hAnsi="Times New Roman" w:cs="Times New Roman"/>
          <w:sz w:val="24"/>
          <w:szCs w:val="24"/>
          <w:lang w:eastAsia="en-US"/>
        </w:rPr>
        <w:t>е подходящ за доказване на съответствието с критериите на точка 20 от Рамката.</w:t>
      </w:r>
      <w:r w:rsidR="00E6084D" w:rsidRPr="00E6084D">
        <w:rPr>
          <w:rFonts w:ascii="Times New Roman" w:hAnsi="Times New Roman" w:cs="Times New Roman"/>
          <w:sz w:val="24"/>
          <w:szCs w:val="24"/>
          <w:lang w:eastAsia="en-US"/>
        </w:rPr>
        <w:t xml:space="preserve"> </w:t>
      </w:r>
      <w:r w:rsidR="00E6084D" w:rsidRPr="001B40BC">
        <w:rPr>
          <w:rFonts w:ascii="Times New Roman" w:hAnsi="Times New Roman" w:cs="Times New Roman"/>
          <w:sz w:val="24"/>
          <w:szCs w:val="24"/>
          <w:lang w:eastAsia="en-US"/>
        </w:rPr>
        <w:t>Веднъж определен, обхватът на субекта (</w:t>
      </w:r>
      <w:r w:rsidR="00E6084D" w:rsidRPr="001B40BC">
        <w:rPr>
          <w:rFonts w:ascii="Times New Roman" w:hAnsi="Times New Roman" w:cs="Times New Roman"/>
          <w:i/>
          <w:sz w:val="24"/>
          <w:szCs w:val="24"/>
          <w:lang w:val="en-US" w:eastAsia="en-US"/>
        </w:rPr>
        <w:t>relevant entity</w:t>
      </w:r>
      <w:r w:rsidR="00E6084D" w:rsidRPr="001B40BC">
        <w:rPr>
          <w:rFonts w:ascii="Times New Roman" w:hAnsi="Times New Roman" w:cs="Times New Roman"/>
          <w:sz w:val="24"/>
          <w:szCs w:val="24"/>
          <w:lang w:eastAsia="en-US"/>
        </w:rPr>
        <w:t xml:space="preserve">) следва да се запази за целия период на наблюдение. </w:t>
      </w:r>
      <w:r w:rsidR="00E6084D" w:rsidRPr="001B40BC">
        <w:rPr>
          <w:rFonts w:ascii="Times New Roman" w:hAnsi="Times New Roman" w:cs="Times New Roman"/>
          <w:sz w:val="24"/>
          <w:szCs w:val="24"/>
        </w:rPr>
        <w:t xml:space="preserve">Определянето на субектите, </w:t>
      </w:r>
      <w:r w:rsidR="00E6084D" w:rsidRPr="001B40BC">
        <w:rPr>
          <w:rFonts w:ascii="Times New Roman" w:hAnsi="Times New Roman" w:cs="Times New Roman"/>
          <w:sz w:val="24"/>
          <w:szCs w:val="24"/>
          <w:lang w:eastAsia="en-US"/>
        </w:rPr>
        <w:t>за които ще се изчислява годишният капацитет, е придружено с подписване на споразумение между бенефициентите в съответния ЦВП/ЦК, с което бенефициенти</w:t>
      </w:r>
      <w:r w:rsidR="00737EAD">
        <w:rPr>
          <w:rFonts w:ascii="Times New Roman" w:hAnsi="Times New Roman" w:cs="Times New Roman"/>
          <w:sz w:val="24"/>
          <w:szCs w:val="24"/>
          <w:lang w:eastAsia="en-US"/>
        </w:rPr>
        <w:t>те</w:t>
      </w:r>
      <w:r w:rsidR="00E6084D" w:rsidRPr="001B40BC">
        <w:rPr>
          <w:rFonts w:ascii="Times New Roman" w:hAnsi="Times New Roman" w:cs="Times New Roman"/>
          <w:sz w:val="24"/>
          <w:szCs w:val="24"/>
          <w:lang w:eastAsia="en-US"/>
        </w:rPr>
        <w:t xml:space="preserve"> определят правилата, които ще се прилагат при възникване на ситуацията, описана в чл. 6.13 от административния договор – поради установено неспазване на изискванията на т. 20 от Рамката за един или повече от наблюдаваните субекти (</w:t>
      </w:r>
      <w:r w:rsidR="00E6084D" w:rsidRPr="001B40BC">
        <w:rPr>
          <w:rFonts w:ascii="Times New Roman" w:hAnsi="Times New Roman" w:cs="Times New Roman"/>
          <w:i/>
          <w:sz w:val="24"/>
          <w:szCs w:val="24"/>
          <w:lang w:val="en-US" w:eastAsia="en-US"/>
        </w:rPr>
        <w:t>relevant entity</w:t>
      </w:r>
      <w:r w:rsidR="00E6084D" w:rsidRPr="001B40BC">
        <w:rPr>
          <w:rFonts w:ascii="Times New Roman" w:hAnsi="Times New Roman" w:cs="Times New Roman"/>
          <w:sz w:val="24"/>
          <w:szCs w:val="24"/>
          <w:lang w:eastAsia="en-US"/>
        </w:rPr>
        <w:t>), УО изисква възстановяване на прекомерното публично финансиране.</w:t>
      </w:r>
    </w:p>
    <w:p w14:paraId="412503FC" w14:textId="4DF2EAE2" w:rsidR="0064496F" w:rsidRPr="00D146E4" w:rsidRDefault="0064496F"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BA4AB2">
        <w:rPr>
          <w:rFonts w:ascii="Times New Roman" w:hAnsi="Times New Roman" w:cs="Times New Roman"/>
          <w:b/>
          <w:sz w:val="24"/>
          <w:szCs w:val="24"/>
          <w:lang w:eastAsia="en-US"/>
        </w:rPr>
        <w:t xml:space="preserve">Определяне на самостоятелните </w:t>
      </w:r>
      <w:r w:rsidRPr="00BA4AB2">
        <w:rPr>
          <w:rFonts w:ascii="Times New Roman" w:hAnsi="Times New Roman" w:cs="Times New Roman"/>
          <w:b/>
          <w:sz w:val="24"/>
          <w:szCs w:val="24"/>
        </w:rPr>
        <w:t>инфраструктур</w:t>
      </w:r>
      <w:r w:rsidR="001B436D" w:rsidRPr="00BA4AB2">
        <w:rPr>
          <w:rFonts w:ascii="Times New Roman" w:hAnsi="Times New Roman" w:cs="Times New Roman"/>
          <w:b/>
          <w:sz w:val="24"/>
          <w:szCs w:val="24"/>
        </w:rPr>
        <w:t>н</w:t>
      </w:r>
      <w:r w:rsidRPr="00BA4AB2">
        <w:rPr>
          <w:rFonts w:ascii="Times New Roman" w:hAnsi="Times New Roman" w:cs="Times New Roman"/>
          <w:b/>
          <w:sz w:val="24"/>
          <w:szCs w:val="24"/>
        </w:rPr>
        <w:t>и</w:t>
      </w:r>
      <w:r w:rsidR="001B436D" w:rsidRPr="00BA4AB2">
        <w:rPr>
          <w:rFonts w:ascii="Times New Roman" w:hAnsi="Times New Roman" w:cs="Times New Roman"/>
          <w:b/>
          <w:sz w:val="24"/>
          <w:szCs w:val="24"/>
        </w:rPr>
        <w:t xml:space="preserve"> единици (</w:t>
      </w:r>
      <w:r w:rsidRPr="00BA4AB2">
        <w:rPr>
          <w:rFonts w:ascii="Times New Roman" w:hAnsi="Times New Roman" w:cs="Times New Roman"/>
          <w:b/>
          <w:sz w:val="24"/>
          <w:szCs w:val="24"/>
        </w:rPr>
        <w:t>И</w:t>
      </w:r>
      <w:r w:rsidR="001B436D" w:rsidRPr="00BA4AB2">
        <w:rPr>
          <w:rFonts w:ascii="Times New Roman" w:hAnsi="Times New Roman" w:cs="Times New Roman"/>
          <w:b/>
          <w:sz w:val="24"/>
          <w:szCs w:val="24"/>
        </w:rPr>
        <w:t>Е</w:t>
      </w:r>
      <w:r w:rsidRPr="00BA4AB2">
        <w:rPr>
          <w:rFonts w:ascii="Times New Roman" w:hAnsi="Times New Roman" w:cs="Times New Roman"/>
          <w:b/>
          <w:sz w:val="24"/>
          <w:szCs w:val="24"/>
        </w:rPr>
        <w:t>)</w:t>
      </w:r>
      <w:r w:rsidRPr="00BA4AB2">
        <w:rPr>
          <w:rFonts w:ascii="Times New Roman" w:hAnsi="Times New Roman" w:cs="Times New Roman"/>
          <w:sz w:val="24"/>
          <w:szCs w:val="24"/>
        </w:rPr>
        <w:t xml:space="preserve"> </w:t>
      </w:r>
      <w:r w:rsidRPr="00BA4AB2">
        <w:rPr>
          <w:rFonts w:ascii="Times New Roman" w:hAnsi="Times New Roman" w:cs="Times New Roman"/>
          <w:sz w:val="24"/>
          <w:szCs w:val="24"/>
          <w:lang w:eastAsia="en-US"/>
        </w:rPr>
        <w:t>–</w:t>
      </w:r>
      <w:r w:rsidR="003B5724" w:rsidRPr="00BA4AB2">
        <w:rPr>
          <w:rFonts w:ascii="Times New Roman" w:hAnsi="Times New Roman" w:cs="Times New Roman"/>
          <w:sz w:val="24"/>
          <w:szCs w:val="24"/>
          <w:lang w:eastAsia="en-US"/>
        </w:rPr>
        <w:t xml:space="preserve"> </w:t>
      </w:r>
      <w:r w:rsidR="003B5724" w:rsidRPr="00BA4AB2">
        <w:rPr>
          <w:rFonts w:ascii="Times New Roman" w:hAnsi="Times New Roman" w:cs="Times New Roman"/>
          <w:bCs/>
          <w:sz w:val="24"/>
          <w:szCs w:val="24"/>
        </w:rPr>
        <w:t xml:space="preserve">всяка отделна инфраструктурна единица </w:t>
      </w:r>
      <w:r w:rsidR="003B5724" w:rsidRPr="00BA4AB2">
        <w:rPr>
          <w:rFonts w:ascii="Times New Roman" w:hAnsi="Times New Roman" w:cs="Times New Roman"/>
          <w:sz w:val="24"/>
          <w:szCs w:val="24"/>
        </w:rPr>
        <w:t>(оборудване, машина, лаборатория, обект и т.н.), която може да се ползва самостоятелно</w:t>
      </w:r>
      <w:r w:rsidR="001B436D" w:rsidRPr="00BA4AB2">
        <w:rPr>
          <w:rFonts w:ascii="Times New Roman" w:hAnsi="Times New Roman" w:cs="Times New Roman"/>
          <w:sz w:val="24"/>
          <w:szCs w:val="24"/>
        </w:rPr>
        <w:t xml:space="preserve"> за извършването на определена дейност</w:t>
      </w:r>
      <w:r w:rsidRPr="00BA4AB2">
        <w:rPr>
          <w:rFonts w:ascii="Times New Roman" w:hAnsi="Times New Roman" w:cs="Times New Roman"/>
          <w:sz w:val="24"/>
          <w:szCs w:val="24"/>
          <w:lang w:eastAsia="en-US"/>
        </w:rPr>
        <w:t xml:space="preserve">. </w:t>
      </w:r>
    </w:p>
    <w:p w14:paraId="69AE93D1" w14:textId="50774E31" w:rsidR="0064496F" w:rsidRPr="00C12C69" w:rsidRDefault="00804446" w:rsidP="00D32F89">
      <w:pPr>
        <w:pStyle w:val="ListParagraph"/>
        <w:autoSpaceDE w:val="0"/>
        <w:autoSpaceDN w:val="0"/>
        <w:adjustRightInd w:val="0"/>
        <w:spacing w:before="120"/>
        <w:ind w:left="0"/>
        <w:jc w:val="both"/>
        <w:rPr>
          <w:rFonts w:ascii="Times New Roman" w:hAnsi="Times New Roman" w:cs="Times New Roman"/>
          <w:sz w:val="24"/>
          <w:szCs w:val="24"/>
        </w:rPr>
      </w:pPr>
      <w:r w:rsidRPr="00BA4AB2">
        <w:rPr>
          <w:rFonts w:ascii="Times New Roman" w:hAnsi="Times New Roman" w:cs="Times New Roman"/>
          <w:sz w:val="24"/>
          <w:szCs w:val="24"/>
        </w:rPr>
        <w:t>В зависимост от вида на а</w:t>
      </w:r>
      <w:r w:rsidR="0064496F" w:rsidRPr="00BA4AB2">
        <w:rPr>
          <w:rFonts w:ascii="Times New Roman" w:hAnsi="Times New Roman" w:cs="Times New Roman"/>
          <w:sz w:val="24"/>
          <w:szCs w:val="24"/>
        </w:rPr>
        <w:t xml:space="preserve">ктивите, </w:t>
      </w:r>
      <w:r w:rsidR="001B436D" w:rsidRPr="00BA4AB2">
        <w:rPr>
          <w:rFonts w:ascii="Times New Roman" w:hAnsi="Times New Roman" w:cs="Times New Roman"/>
          <w:sz w:val="24"/>
          <w:szCs w:val="24"/>
        </w:rPr>
        <w:t>включени в една НИИ (</w:t>
      </w:r>
      <w:r w:rsidR="001B436D" w:rsidRPr="00BA4AB2">
        <w:rPr>
          <w:rFonts w:ascii="Times New Roman" w:hAnsi="Times New Roman" w:cs="Times New Roman"/>
          <w:i/>
          <w:sz w:val="24"/>
          <w:szCs w:val="24"/>
        </w:rPr>
        <w:t xml:space="preserve">например, </w:t>
      </w:r>
      <w:r w:rsidR="006C6252" w:rsidRPr="00BA4AB2">
        <w:rPr>
          <w:rFonts w:ascii="Times New Roman" w:hAnsi="Times New Roman" w:cs="Times New Roman"/>
          <w:i/>
          <w:sz w:val="24"/>
          <w:szCs w:val="24"/>
        </w:rPr>
        <w:t xml:space="preserve">нова </w:t>
      </w:r>
      <w:r w:rsidR="001B436D" w:rsidRPr="00BA4AB2">
        <w:rPr>
          <w:rFonts w:ascii="Times New Roman" w:hAnsi="Times New Roman" w:cs="Times New Roman"/>
          <w:i/>
          <w:sz w:val="24"/>
          <w:szCs w:val="24"/>
        </w:rPr>
        <w:t>лаборатория</w:t>
      </w:r>
      <w:r w:rsidR="006C6252" w:rsidRPr="00BA4AB2">
        <w:rPr>
          <w:rFonts w:ascii="Times New Roman" w:hAnsi="Times New Roman" w:cs="Times New Roman"/>
          <w:i/>
          <w:sz w:val="24"/>
          <w:szCs w:val="24"/>
        </w:rPr>
        <w:t>, създадена по проекта</w:t>
      </w:r>
      <w:r w:rsidR="001B436D" w:rsidRPr="00BA4AB2">
        <w:rPr>
          <w:rFonts w:ascii="Times New Roman" w:hAnsi="Times New Roman" w:cs="Times New Roman"/>
          <w:sz w:val="24"/>
          <w:szCs w:val="24"/>
        </w:rPr>
        <w:t>)</w:t>
      </w:r>
      <w:r w:rsidR="0064496F" w:rsidRPr="00BA4AB2">
        <w:rPr>
          <w:rFonts w:ascii="Times New Roman" w:hAnsi="Times New Roman" w:cs="Times New Roman"/>
          <w:sz w:val="24"/>
          <w:szCs w:val="24"/>
        </w:rPr>
        <w:t xml:space="preserve">, </w:t>
      </w:r>
      <w:r w:rsidRPr="00BA4AB2">
        <w:rPr>
          <w:rFonts w:ascii="Times New Roman" w:hAnsi="Times New Roman" w:cs="Times New Roman"/>
          <w:sz w:val="24"/>
          <w:szCs w:val="24"/>
        </w:rPr>
        <w:t xml:space="preserve">те </w:t>
      </w:r>
      <w:r w:rsidR="0064496F" w:rsidRPr="00BA4AB2">
        <w:rPr>
          <w:rFonts w:ascii="Times New Roman" w:hAnsi="Times New Roman" w:cs="Times New Roman"/>
          <w:sz w:val="24"/>
          <w:szCs w:val="24"/>
        </w:rPr>
        <w:t>може да бъдат организирани в една или няколко инфраструктур</w:t>
      </w:r>
      <w:r w:rsidR="001B436D" w:rsidRPr="00BA4AB2">
        <w:rPr>
          <w:rFonts w:ascii="Times New Roman" w:hAnsi="Times New Roman" w:cs="Times New Roman"/>
          <w:sz w:val="24"/>
          <w:szCs w:val="24"/>
        </w:rPr>
        <w:t>н</w:t>
      </w:r>
      <w:r w:rsidR="0064496F" w:rsidRPr="00BA4AB2">
        <w:rPr>
          <w:rFonts w:ascii="Times New Roman" w:hAnsi="Times New Roman" w:cs="Times New Roman"/>
          <w:sz w:val="24"/>
          <w:szCs w:val="24"/>
        </w:rPr>
        <w:t>и</w:t>
      </w:r>
      <w:r w:rsidR="001B436D" w:rsidRPr="00BA4AB2">
        <w:rPr>
          <w:rFonts w:ascii="Times New Roman" w:hAnsi="Times New Roman" w:cs="Times New Roman"/>
          <w:sz w:val="24"/>
          <w:szCs w:val="24"/>
        </w:rPr>
        <w:t xml:space="preserve"> единици (</w:t>
      </w:r>
      <w:r w:rsidR="001B436D" w:rsidRPr="00BA4AB2">
        <w:rPr>
          <w:rFonts w:ascii="Times New Roman" w:hAnsi="Times New Roman" w:cs="Times New Roman"/>
          <w:i/>
          <w:sz w:val="24"/>
          <w:szCs w:val="24"/>
        </w:rPr>
        <w:t>например, 3 основни машини, които може да се ползват самостоятелно</w:t>
      </w:r>
      <w:r w:rsidR="001B436D" w:rsidRPr="00BA4AB2">
        <w:rPr>
          <w:rFonts w:ascii="Times New Roman" w:hAnsi="Times New Roman" w:cs="Times New Roman"/>
          <w:sz w:val="24"/>
          <w:szCs w:val="24"/>
        </w:rPr>
        <w:t>)</w:t>
      </w:r>
      <w:r w:rsidR="0064496F" w:rsidRPr="00BA4AB2">
        <w:rPr>
          <w:rFonts w:ascii="Times New Roman" w:hAnsi="Times New Roman" w:cs="Times New Roman"/>
          <w:sz w:val="24"/>
          <w:szCs w:val="24"/>
        </w:rPr>
        <w:t xml:space="preserve">. </w:t>
      </w:r>
      <w:r w:rsidR="001B436D" w:rsidRPr="00BA4AB2">
        <w:rPr>
          <w:rFonts w:ascii="Times New Roman" w:hAnsi="Times New Roman" w:cs="Times New Roman"/>
          <w:sz w:val="24"/>
          <w:szCs w:val="24"/>
        </w:rPr>
        <w:t xml:space="preserve">За всяка </w:t>
      </w:r>
      <w:r w:rsidR="003B5724" w:rsidRPr="00BA4AB2">
        <w:rPr>
          <w:rFonts w:ascii="Times New Roman" w:hAnsi="Times New Roman" w:cs="Times New Roman"/>
          <w:sz w:val="24"/>
          <w:szCs w:val="24"/>
        </w:rPr>
        <w:t>И</w:t>
      </w:r>
      <w:r w:rsidR="001B436D" w:rsidRPr="00BA4AB2">
        <w:rPr>
          <w:rFonts w:ascii="Times New Roman" w:hAnsi="Times New Roman" w:cs="Times New Roman"/>
          <w:sz w:val="24"/>
          <w:szCs w:val="24"/>
        </w:rPr>
        <w:t>Е</w:t>
      </w:r>
      <w:r w:rsidR="003B5724" w:rsidRPr="00BA4AB2">
        <w:rPr>
          <w:rFonts w:ascii="Times New Roman" w:hAnsi="Times New Roman" w:cs="Times New Roman"/>
          <w:sz w:val="24"/>
          <w:szCs w:val="24"/>
        </w:rPr>
        <w:t xml:space="preserve"> </w:t>
      </w:r>
      <w:r w:rsidR="006C6252" w:rsidRPr="00BA4AB2">
        <w:rPr>
          <w:rFonts w:ascii="Times New Roman" w:hAnsi="Times New Roman" w:cs="Times New Roman"/>
          <w:sz w:val="24"/>
          <w:szCs w:val="24"/>
        </w:rPr>
        <w:t xml:space="preserve">следва да </w:t>
      </w:r>
      <w:r w:rsidR="003B5724" w:rsidRPr="00BA4AB2">
        <w:rPr>
          <w:rFonts w:ascii="Times New Roman" w:hAnsi="Times New Roman" w:cs="Times New Roman"/>
          <w:sz w:val="24"/>
          <w:szCs w:val="24"/>
        </w:rPr>
        <w:t xml:space="preserve">се </w:t>
      </w:r>
      <w:r w:rsidR="00DE0B0F" w:rsidRPr="00BA4AB2">
        <w:rPr>
          <w:rFonts w:ascii="Times New Roman" w:hAnsi="Times New Roman" w:cs="Times New Roman"/>
          <w:sz w:val="24"/>
          <w:szCs w:val="24"/>
        </w:rPr>
        <w:t>води отделна отчетност, както за нейното използване</w:t>
      </w:r>
      <w:r w:rsidR="006029E9">
        <w:rPr>
          <w:rFonts w:ascii="Times New Roman" w:hAnsi="Times New Roman" w:cs="Times New Roman"/>
          <w:sz w:val="24"/>
          <w:szCs w:val="24"/>
        </w:rPr>
        <w:t xml:space="preserve"> (машиночасове и човекочасове, ако се различават)</w:t>
      </w:r>
      <w:r w:rsidR="00DE0B0F" w:rsidRPr="00BA4AB2">
        <w:rPr>
          <w:rFonts w:ascii="Times New Roman" w:hAnsi="Times New Roman" w:cs="Times New Roman"/>
          <w:sz w:val="24"/>
          <w:szCs w:val="24"/>
        </w:rPr>
        <w:t>, така и за потребяваните ресурси.</w:t>
      </w:r>
      <w:r w:rsidR="0064496F" w:rsidRPr="00BA4AB2">
        <w:rPr>
          <w:rFonts w:ascii="Times New Roman" w:hAnsi="Times New Roman" w:cs="Times New Roman"/>
          <w:sz w:val="24"/>
          <w:szCs w:val="24"/>
        </w:rPr>
        <w:t xml:space="preserve"> </w:t>
      </w:r>
      <w:r w:rsidR="008636F3" w:rsidRPr="00BA4AB2">
        <w:rPr>
          <w:rFonts w:ascii="Times New Roman" w:hAnsi="Times New Roman" w:cs="Times New Roman"/>
          <w:sz w:val="24"/>
          <w:szCs w:val="24"/>
        </w:rPr>
        <w:t xml:space="preserve">Ако се планира част от закупените активи да се използват само за нестопански дейности, а друга част – да се използват за стопански и нестопански дейности, то </w:t>
      </w:r>
      <w:r w:rsidR="00C8355E" w:rsidRPr="00BA4AB2">
        <w:rPr>
          <w:rFonts w:ascii="Times New Roman" w:hAnsi="Times New Roman" w:cs="Times New Roman"/>
          <w:sz w:val="24"/>
          <w:szCs w:val="24"/>
        </w:rPr>
        <w:t xml:space="preserve">с оглед по-лесната отчетност е препоръчително </w:t>
      </w:r>
      <w:r w:rsidR="008636F3" w:rsidRPr="00BA4AB2">
        <w:rPr>
          <w:rFonts w:ascii="Times New Roman" w:hAnsi="Times New Roman" w:cs="Times New Roman"/>
          <w:sz w:val="24"/>
          <w:szCs w:val="24"/>
        </w:rPr>
        <w:t xml:space="preserve">двете части </w:t>
      </w:r>
      <w:r w:rsidR="001B436D" w:rsidRPr="00BA4AB2">
        <w:rPr>
          <w:rFonts w:ascii="Times New Roman" w:hAnsi="Times New Roman" w:cs="Times New Roman"/>
          <w:sz w:val="24"/>
          <w:szCs w:val="24"/>
        </w:rPr>
        <w:t xml:space="preserve">да се обособят в отделни </w:t>
      </w:r>
      <w:r w:rsidR="008636F3" w:rsidRPr="00BA4AB2">
        <w:rPr>
          <w:rFonts w:ascii="Times New Roman" w:hAnsi="Times New Roman" w:cs="Times New Roman"/>
          <w:sz w:val="24"/>
          <w:szCs w:val="24"/>
        </w:rPr>
        <w:t>И</w:t>
      </w:r>
      <w:r w:rsidR="001B436D" w:rsidRPr="00BA4AB2">
        <w:rPr>
          <w:rFonts w:ascii="Times New Roman" w:hAnsi="Times New Roman" w:cs="Times New Roman"/>
          <w:sz w:val="24"/>
          <w:szCs w:val="24"/>
        </w:rPr>
        <w:t>Е, дори да са част от една</w:t>
      </w:r>
      <w:r w:rsidR="008636F3" w:rsidRPr="00BA4AB2">
        <w:rPr>
          <w:rFonts w:ascii="Times New Roman" w:hAnsi="Times New Roman" w:cs="Times New Roman"/>
          <w:sz w:val="24"/>
          <w:szCs w:val="24"/>
        </w:rPr>
        <w:t xml:space="preserve"> </w:t>
      </w:r>
      <w:r w:rsidR="001B436D" w:rsidRPr="00BA4AB2">
        <w:rPr>
          <w:rFonts w:ascii="Times New Roman" w:hAnsi="Times New Roman" w:cs="Times New Roman"/>
          <w:sz w:val="24"/>
          <w:szCs w:val="24"/>
        </w:rPr>
        <w:t>НИИ</w:t>
      </w:r>
      <w:r w:rsidR="003B32AB" w:rsidRPr="00BC3436">
        <w:rPr>
          <w:rFonts w:ascii="Times New Roman" w:hAnsi="Times New Roman" w:cs="Times New Roman"/>
          <w:sz w:val="24"/>
          <w:szCs w:val="24"/>
        </w:rPr>
        <w:t>.</w:t>
      </w:r>
      <w:r w:rsidR="003B32AB" w:rsidRPr="0060415D">
        <w:rPr>
          <w:rFonts w:ascii="Times New Roman" w:hAnsi="Times New Roman" w:cs="Times New Roman"/>
          <w:sz w:val="24"/>
          <w:szCs w:val="24"/>
        </w:rPr>
        <w:t xml:space="preserve"> </w:t>
      </w:r>
      <w:r w:rsidR="003B32AB" w:rsidRPr="0060415D">
        <w:rPr>
          <w:rFonts w:ascii="Times New Roman" w:hAnsi="Times New Roman" w:cs="Times New Roman"/>
          <w:sz w:val="24"/>
          <w:szCs w:val="24"/>
          <w:lang w:eastAsia="en-US"/>
        </w:rPr>
        <w:t>Веднъж определен, обхватът на различните ИЕ следва да се запази за целия период на наблюдение.</w:t>
      </w:r>
      <w:r w:rsidR="0064496F" w:rsidRPr="00C12C69">
        <w:rPr>
          <w:rFonts w:ascii="Times New Roman" w:hAnsi="Times New Roman" w:cs="Times New Roman"/>
          <w:sz w:val="24"/>
          <w:szCs w:val="24"/>
        </w:rPr>
        <w:t xml:space="preserve"> </w:t>
      </w:r>
    </w:p>
    <w:p w14:paraId="72A96CB6" w14:textId="4FC1B31B" w:rsidR="00E87A18" w:rsidRPr="00D146E4" w:rsidRDefault="0064496F"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sz w:val="24"/>
          <w:szCs w:val="24"/>
        </w:rPr>
        <w:t>Определяне на финансова администрация, която да осигури</w:t>
      </w:r>
      <w:r w:rsidRPr="00C12C69">
        <w:rPr>
          <w:rFonts w:ascii="Times New Roman" w:hAnsi="Times New Roman" w:cs="Times New Roman"/>
          <w:b/>
          <w:sz w:val="24"/>
          <w:szCs w:val="24"/>
        </w:rPr>
        <w:t xml:space="preserve"> п</w:t>
      </w:r>
      <w:r w:rsidR="00E87A18" w:rsidRPr="00C12C69">
        <w:rPr>
          <w:rFonts w:ascii="Times New Roman" w:hAnsi="Times New Roman" w:cs="Times New Roman"/>
          <w:b/>
          <w:sz w:val="24"/>
          <w:szCs w:val="24"/>
        </w:rPr>
        <w:t>оддържане</w:t>
      </w:r>
      <w:r w:rsidRPr="00C12C69">
        <w:rPr>
          <w:rFonts w:ascii="Times New Roman" w:hAnsi="Times New Roman" w:cs="Times New Roman"/>
          <w:b/>
          <w:sz w:val="24"/>
          <w:szCs w:val="24"/>
        </w:rPr>
        <w:t>то</w:t>
      </w:r>
      <w:r w:rsidR="00E87A18" w:rsidRPr="00C12C69">
        <w:rPr>
          <w:rFonts w:ascii="Times New Roman" w:hAnsi="Times New Roman" w:cs="Times New Roman"/>
          <w:b/>
          <w:sz w:val="24"/>
          <w:szCs w:val="24"/>
        </w:rPr>
        <w:t xml:space="preserve"> на отделна счетоводна отчетност</w:t>
      </w:r>
      <w:r w:rsidR="00E87A18" w:rsidRPr="00C12C69">
        <w:rPr>
          <w:rFonts w:ascii="Times New Roman" w:hAnsi="Times New Roman" w:cs="Times New Roman"/>
          <w:sz w:val="24"/>
          <w:szCs w:val="24"/>
        </w:rPr>
        <w:t xml:space="preserve"> за стопанските и нестопански дейности</w:t>
      </w:r>
      <w:r w:rsidR="00712E43">
        <w:rPr>
          <w:rFonts w:ascii="Times New Roman" w:hAnsi="Times New Roman" w:cs="Times New Roman"/>
          <w:sz w:val="24"/>
          <w:szCs w:val="24"/>
        </w:rPr>
        <w:t xml:space="preserve"> на всяка </w:t>
      </w:r>
      <w:r w:rsidR="00804446" w:rsidRPr="00C12C69">
        <w:rPr>
          <w:rFonts w:ascii="Times New Roman" w:hAnsi="Times New Roman" w:cs="Times New Roman"/>
          <w:sz w:val="24"/>
          <w:szCs w:val="24"/>
        </w:rPr>
        <w:t>И</w:t>
      </w:r>
      <w:r w:rsidR="00712E43">
        <w:rPr>
          <w:rFonts w:ascii="Times New Roman" w:hAnsi="Times New Roman" w:cs="Times New Roman"/>
          <w:sz w:val="24"/>
          <w:szCs w:val="24"/>
        </w:rPr>
        <w:t>Е</w:t>
      </w:r>
      <w:r w:rsidR="006C6252">
        <w:rPr>
          <w:rFonts w:ascii="Times New Roman" w:hAnsi="Times New Roman" w:cs="Times New Roman"/>
          <w:sz w:val="24"/>
          <w:szCs w:val="24"/>
        </w:rPr>
        <w:t>, която е финансирана от проекта</w:t>
      </w:r>
      <w:r w:rsidR="00E87A18" w:rsidRPr="00C12C69">
        <w:rPr>
          <w:rFonts w:ascii="Times New Roman" w:hAnsi="Times New Roman" w:cs="Times New Roman"/>
          <w:sz w:val="24"/>
          <w:szCs w:val="24"/>
          <w:lang w:eastAsia="en-US"/>
        </w:rPr>
        <w:t xml:space="preserve">. </w:t>
      </w:r>
    </w:p>
    <w:p w14:paraId="0CD95554" w14:textId="1D1111C4" w:rsidR="00B74AC6" w:rsidRDefault="00E87A18" w:rsidP="00D32F89">
      <w:pPr>
        <w:spacing w:before="120" w:after="120"/>
        <w:jc w:val="both"/>
        <w:rPr>
          <w:rFonts w:ascii="Times New Roman" w:hAnsi="Times New Roman" w:cs="Times New Roman"/>
          <w:sz w:val="24"/>
          <w:szCs w:val="24"/>
        </w:rPr>
      </w:pPr>
      <w:r w:rsidRPr="00E1258E">
        <w:rPr>
          <w:rFonts w:ascii="Times New Roman" w:hAnsi="Times New Roman" w:cs="Times New Roman"/>
          <w:sz w:val="24"/>
          <w:szCs w:val="24"/>
        </w:rPr>
        <w:t>Сче</w:t>
      </w:r>
      <w:r w:rsidR="00517BF7" w:rsidRPr="00E1258E">
        <w:rPr>
          <w:rFonts w:ascii="Times New Roman" w:eastAsiaTheme="minorEastAsia" w:hAnsi="Times New Roman" w:cs="Times New Roman"/>
          <w:sz w:val="24"/>
          <w:szCs w:val="24"/>
          <w:lang w:eastAsia="zh-CN"/>
        </w:rPr>
        <w:t>т</w:t>
      </w:r>
      <w:r w:rsidRPr="00E1258E">
        <w:rPr>
          <w:rFonts w:ascii="Times New Roman" w:hAnsi="Times New Roman" w:cs="Times New Roman"/>
          <w:sz w:val="24"/>
          <w:szCs w:val="24"/>
        </w:rPr>
        <w:t xml:space="preserve">оводната отчетност трябва да дава възможност </w:t>
      </w:r>
      <w:r w:rsidRPr="00E1258E">
        <w:rPr>
          <w:rFonts w:ascii="Times New Roman" w:hAnsi="Times New Roman" w:cs="Times New Roman"/>
          <w:b/>
          <w:bCs/>
          <w:sz w:val="24"/>
          <w:szCs w:val="24"/>
        </w:rPr>
        <w:t>за аналитично отчитане на различните видове разходи</w:t>
      </w:r>
      <w:r w:rsidRPr="00E1258E">
        <w:rPr>
          <w:rFonts w:ascii="Times New Roman" w:hAnsi="Times New Roman" w:cs="Times New Roman"/>
          <w:sz w:val="24"/>
          <w:szCs w:val="24"/>
        </w:rPr>
        <w:t xml:space="preserve"> </w:t>
      </w:r>
      <w:r w:rsidRPr="00E1258E">
        <w:rPr>
          <w:rFonts w:ascii="Times New Roman" w:hAnsi="Times New Roman" w:cs="Times New Roman"/>
          <w:sz w:val="24"/>
          <w:szCs w:val="24"/>
          <w:lang w:val="en-GB"/>
        </w:rPr>
        <w:t>(</w:t>
      </w:r>
      <w:r w:rsidRPr="00E1258E">
        <w:rPr>
          <w:rFonts w:ascii="Times New Roman" w:hAnsi="Times New Roman" w:cs="Times New Roman"/>
          <w:bCs/>
          <w:i/>
          <w:sz w:val="24"/>
          <w:szCs w:val="24"/>
          <w:lang w:val="en-GB"/>
        </w:rPr>
        <w:t>analytical cost accounting</w:t>
      </w:r>
      <w:r w:rsidRPr="00E1258E">
        <w:rPr>
          <w:rFonts w:ascii="Times New Roman" w:hAnsi="Times New Roman" w:cs="Times New Roman"/>
          <w:sz w:val="24"/>
          <w:szCs w:val="24"/>
          <w:lang w:val="en-GB"/>
        </w:rPr>
        <w:t>)</w:t>
      </w:r>
      <w:r w:rsidR="0064496F" w:rsidRPr="00E1258E">
        <w:rPr>
          <w:rFonts w:ascii="Times New Roman" w:hAnsi="Times New Roman" w:cs="Times New Roman"/>
          <w:sz w:val="24"/>
          <w:szCs w:val="24"/>
        </w:rPr>
        <w:t xml:space="preserve"> –</w:t>
      </w:r>
      <w:r w:rsidRPr="00E1258E">
        <w:rPr>
          <w:rFonts w:ascii="Times New Roman" w:hAnsi="Times New Roman" w:cs="Times New Roman"/>
          <w:sz w:val="24"/>
          <w:szCs w:val="24"/>
        </w:rPr>
        <w:t xml:space="preserve"> това включва</w:t>
      </w:r>
      <w:r w:rsidR="00B96C52" w:rsidRPr="00E1258E">
        <w:rPr>
          <w:rFonts w:ascii="Times New Roman" w:hAnsi="Times New Roman" w:cs="Times New Roman"/>
          <w:sz w:val="24"/>
          <w:szCs w:val="24"/>
        </w:rPr>
        <w:t xml:space="preserve"> и</w:t>
      </w:r>
      <w:r w:rsidRPr="00E1258E">
        <w:rPr>
          <w:rFonts w:ascii="Times New Roman" w:hAnsi="Times New Roman" w:cs="Times New Roman"/>
          <w:sz w:val="24"/>
          <w:szCs w:val="24"/>
        </w:rPr>
        <w:t xml:space="preserve"> разпределяне на режийните разходи (</w:t>
      </w:r>
      <w:r w:rsidRPr="00E1258E">
        <w:rPr>
          <w:rFonts w:ascii="Times New Roman" w:hAnsi="Times New Roman" w:cs="Times New Roman"/>
          <w:i/>
          <w:sz w:val="24"/>
          <w:szCs w:val="24"/>
          <w:lang w:val="en-GB"/>
        </w:rPr>
        <w:t>overhead costs</w:t>
      </w:r>
      <w:r w:rsidRPr="00E1258E">
        <w:rPr>
          <w:rFonts w:ascii="Times New Roman" w:hAnsi="Times New Roman" w:cs="Times New Roman"/>
          <w:sz w:val="24"/>
          <w:szCs w:val="24"/>
          <w:lang w:val="en-GB"/>
        </w:rPr>
        <w:t>)</w:t>
      </w:r>
      <w:r w:rsidRPr="00E1258E">
        <w:rPr>
          <w:rFonts w:ascii="Times New Roman" w:hAnsi="Times New Roman" w:cs="Times New Roman"/>
          <w:sz w:val="24"/>
          <w:szCs w:val="24"/>
        </w:rPr>
        <w:t xml:space="preserve"> към дейностите, които ги потребяват и съответно включването им в продажната цена за предприят</w:t>
      </w:r>
      <w:r w:rsidR="00712E43">
        <w:rPr>
          <w:rFonts w:ascii="Times New Roman" w:hAnsi="Times New Roman" w:cs="Times New Roman"/>
          <w:sz w:val="24"/>
          <w:szCs w:val="24"/>
        </w:rPr>
        <w:t xml:space="preserve">ия, които ползват съответната </w:t>
      </w:r>
      <w:r w:rsidRPr="00E1258E">
        <w:rPr>
          <w:rFonts w:ascii="Times New Roman" w:hAnsi="Times New Roman" w:cs="Times New Roman"/>
          <w:sz w:val="24"/>
          <w:szCs w:val="24"/>
        </w:rPr>
        <w:t>И</w:t>
      </w:r>
      <w:r w:rsidR="00712E43">
        <w:rPr>
          <w:rFonts w:ascii="Times New Roman" w:hAnsi="Times New Roman" w:cs="Times New Roman"/>
          <w:sz w:val="24"/>
          <w:szCs w:val="24"/>
        </w:rPr>
        <w:t>Е</w:t>
      </w:r>
      <w:r w:rsidRPr="00E1258E">
        <w:rPr>
          <w:rFonts w:ascii="Times New Roman" w:hAnsi="Times New Roman" w:cs="Times New Roman"/>
          <w:sz w:val="24"/>
          <w:szCs w:val="24"/>
        </w:rPr>
        <w:t xml:space="preserve"> или резултатите от стопанските дейности.</w:t>
      </w:r>
      <w:r w:rsidR="00DE0B0F" w:rsidRPr="00E1258E">
        <w:rPr>
          <w:rFonts w:ascii="Times New Roman" w:hAnsi="Times New Roman" w:cs="Times New Roman"/>
          <w:sz w:val="24"/>
          <w:szCs w:val="24"/>
        </w:rPr>
        <w:t xml:space="preserve"> </w:t>
      </w:r>
      <w:r w:rsidR="00477DB6" w:rsidRPr="00E1258E">
        <w:rPr>
          <w:rFonts w:ascii="Times New Roman" w:hAnsi="Times New Roman" w:cs="Times New Roman"/>
          <w:sz w:val="24"/>
          <w:szCs w:val="24"/>
        </w:rPr>
        <w:t xml:space="preserve">Аналитичното счетоводно </w:t>
      </w:r>
      <w:r w:rsidR="00517BF7" w:rsidRPr="00E1258E">
        <w:rPr>
          <w:rFonts w:ascii="Times New Roman" w:hAnsi="Times New Roman" w:cs="Times New Roman"/>
          <w:sz w:val="24"/>
          <w:szCs w:val="24"/>
        </w:rPr>
        <w:t xml:space="preserve">отчитане </w:t>
      </w:r>
      <w:r w:rsidR="00477DB6" w:rsidRPr="00E1258E">
        <w:rPr>
          <w:rFonts w:ascii="Times New Roman" w:hAnsi="Times New Roman" w:cs="Times New Roman"/>
          <w:sz w:val="24"/>
          <w:szCs w:val="24"/>
        </w:rPr>
        <w:t>предполага отчитане чрез сметки, под-сметки, партиди по разходни центрове (</w:t>
      </w:r>
      <w:r w:rsidR="00477DB6" w:rsidRPr="00BA4AB2">
        <w:rPr>
          <w:rFonts w:ascii="Times New Roman" w:hAnsi="Times New Roman" w:cs="Times New Roman"/>
          <w:i/>
          <w:sz w:val="24"/>
          <w:szCs w:val="24"/>
        </w:rPr>
        <w:t>субекти/</w:t>
      </w:r>
      <w:r w:rsidR="00477DB6" w:rsidRPr="00C52DD3">
        <w:rPr>
          <w:rFonts w:ascii="Times New Roman" w:hAnsi="Times New Roman" w:cs="Times New Roman"/>
          <w:i/>
          <w:sz w:val="24"/>
          <w:szCs w:val="24"/>
          <w:lang w:val="en-GB"/>
        </w:rPr>
        <w:t>relevant entities</w:t>
      </w:r>
      <w:r w:rsidR="00477DB6" w:rsidRPr="00E1258E">
        <w:rPr>
          <w:rFonts w:ascii="Times New Roman" w:hAnsi="Times New Roman" w:cs="Times New Roman"/>
          <w:sz w:val="24"/>
          <w:szCs w:val="24"/>
        </w:rPr>
        <w:t xml:space="preserve">) според спецификата на счетоводния </w:t>
      </w:r>
      <w:r w:rsidR="00EE3E36" w:rsidRPr="00E1258E">
        <w:rPr>
          <w:rFonts w:ascii="Times New Roman" w:hAnsi="Times New Roman" w:cs="Times New Roman"/>
          <w:sz w:val="24"/>
          <w:szCs w:val="24"/>
        </w:rPr>
        <w:t>софтуер</w:t>
      </w:r>
      <w:r w:rsidR="00477DB6" w:rsidRPr="00E1258E">
        <w:rPr>
          <w:rFonts w:ascii="Times New Roman" w:hAnsi="Times New Roman" w:cs="Times New Roman"/>
          <w:sz w:val="24"/>
          <w:szCs w:val="24"/>
        </w:rPr>
        <w:t>.</w:t>
      </w:r>
      <w:r w:rsidR="00517BF7" w:rsidRPr="00E1258E">
        <w:rPr>
          <w:rFonts w:ascii="Times New Roman" w:hAnsi="Times New Roman" w:cs="Times New Roman"/>
          <w:sz w:val="24"/>
          <w:szCs w:val="24"/>
        </w:rPr>
        <w:t xml:space="preserve"> </w:t>
      </w:r>
      <w:r w:rsidR="00477DB6" w:rsidRPr="00E1258E">
        <w:rPr>
          <w:rFonts w:ascii="Times New Roman" w:hAnsi="Times New Roman" w:cs="Times New Roman"/>
          <w:color w:val="000000"/>
          <w:sz w:val="24"/>
          <w:szCs w:val="24"/>
          <w:shd w:val="clear" w:color="auto" w:fill="FFFFFF"/>
        </w:rPr>
        <w:t xml:space="preserve">Счетоводството на проекта трябва да се води </w:t>
      </w:r>
      <w:r w:rsidR="00477DB6" w:rsidRPr="00E1258E">
        <w:rPr>
          <w:rFonts w:ascii="Times New Roman" w:hAnsi="Times New Roman" w:cs="Times New Roman"/>
          <w:b/>
          <w:bCs/>
          <w:color w:val="000000"/>
          <w:sz w:val="24"/>
          <w:szCs w:val="24"/>
          <w:shd w:val="clear" w:color="auto" w:fill="FFFFFF"/>
        </w:rPr>
        <w:t>отделно и независимо</w:t>
      </w:r>
      <w:r w:rsidR="00477DB6" w:rsidRPr="00E1258E">
        <w:rPr>
          <w:rFonts w:ascii="Times New Roman" w:hAnsi="Times New Roman" w:cs="Times New Roman"/>
          <w:color w:val="000000"/>
          <w:sz w:val="24"/>
          <w:szCs w:val="24"/>
          <w:shd w:val="clear" w:color="auto" w:fill="FFFFFF"/>
        </w:rPr>
        <w:t xml:space="preserve"> от счетоводството на партн</w:t>
      </w:r>
      <w:r w:rsidR="001E2722">
        <w:rPr>
          <w:rFonts w:ascii="Times New Roman" w:hAnsi="Times New Roman" w:cs="Times New Roman"/>
          <w:color w:val="000000"/>
          <w:sz w:val="24"/>
          <w:szCs w:val="24"/>
          <w:shd w:val="clear" w:color="auto" w:fill="FFFFFF"/>
        </w:rPr>
        <w:t>и</w:t>
      </w:r>
      <w:r w:rsidR="00477DB6" w:rsidRPr="00E1258E">
        <w:rPr>
          <w:rFonts w:ascii="Times New Roman" w:hAnsi="Times New Roman" w:cs="Times New Roman"/>
          <w:color w:val="000000"/>
          <w:sz w:val="24"/>
          <w:szCs w:val="24"/>
          <w:shd w:val="clear" w:color="auto" w:fill="FFFFFF"/>
        </w:rPr>
        <w:t>р</w:t>
      </w:r>
      <w:r w:rsidR="001E2722">
        <w:rPr>
          <w:rFonts w:ascii="Times New Roman" w:hAnsi="Times New Roman" w:cs="Times New Roman"/>
          <w:color w:val="000000"/>
          <w:sz w:val="24"/>
          <w:szCs w:val="24"/>
          <w:shd w:val="clear" w:color="auto" w:fill="FFFFFF"/>
        </w:rPr>
        <w:t>ащи</w:t>
      </w:r>
      <w:r w:rsidR="00477DB6" w:rsidRPr="00E1258E">
        <w:rPr>
          <w:rFonts w:ascii="Times New Roman" w:hAnsi="Times New Roman" w:cs="Times New Roman"/>
          <w:color w:val="000000"/>
          <w:sz w:val="24"/>
          <w:szCs w:val="24"/>
          <w:shd w:val="clear" w:color="auto" w:fill="FFFFFF"/>
        </w:rPr>
        <w:t>те</w:t>
      </w:r>
      <w:r w:rsidR="001E2722">
        <w:rPr>
          <w:rFonts w:ascii="Times New Roman" w:hAnsi="Times New Roman" w:cs="Times New Roman"/>
          <w:color w:val="000000"/>
          <w:sz w:val="24"/>
          <w:szCs w:val="24"/>
          <w:shd w:val="clear" w:color="auto" w:fill="FFFFFF"/>
        </w:rPr>
        <w:t xml:space="preserve"> бенефициенти</w:t>
      </w:r>
      <w:r w:rsidR="00477DB6" w:rsidRPr="00E1258E">
        <w:rPr>
          <w:rFonts w:ascii="Times New Roman" w:hAnsi="Times New Roman" w:cs="Times New Roman"/>
          <w:color w:val="000000"/>
          <w:sz w:val="24"/>
          <w:szCs w:val="24"/>
          <w:shd w:val="clear" w:color="auto" w:fill="FFFFFF"/>
        </w:rPr>
        <w:t xml:space="preserve">. Това може да се извършва от квалифицирания счетоводен персонал на един от бенефициентите, но силно препоръчително </w:t>
      </w:r>
      <w:r w:rsidR="00477DB6" w:rsidRPr="00E1258E">
        <w:rPr>
          <w:rFonts w:ascii="Times New Roman" w:hAnsi="Times New Roman" w:cs="Times New Roman"/>
          <w:color w:val="000000"/>
          <w:sz w:val="24"/>
          <w:szCs w:val="24"/>
          <w:shd w:val="clear" w:color="auto" w:fill="FFFFFF"/>
        </w:rPr>
        <w:lastRenderedPageBreak/>
        <w:t>в отделна база данни или система. </w:t>
      </w:r>
      <w:r w:rsidR="00B74AC6" w:rsidRPr="00693486">
        <w:rPr>
          <w:rFonts w:ascii="Times New Roman" w:hAnsi="Times New Roman" w:cs="Times New Roman"/>
          <w:sz w:val="24"/>
          <w:szCs w:val="24"/>
        </w:rPr>
        <w:t xml:space="preserve"> </w:t>
      </w:r>
      <w:r w:rsidR="003F37B9">
        <w:rPr>
          <w:rFonts w:ascii="Times New Roman" w:hAnsi="Times New Roman" w:cs="Times New Roman"/>
          <w:sz w:val="24"/>
          <w:szCs w:val="24"/>
        </w:rPr>
        <w:t>Р</w:t>
      </w:r>
      <w:r w:rsidR="003F37B9" w:rsidRPr="00693486">
        <w:rPr>
          <w:rFonts w:ascii="Times New Roman" w:hAnsi="Times New Roman" w:cs="Times New Roman"/>
          <w:sz w:val="24"/>
          <w:szCs w:val="24"/>
        </w:rPr>
        <w:t>азходите</w:t>
      </w:r>
      <w:r w:rsidR="00B74AC6" w:rsidRPr="00693486">
        <w:rPr>
          <w:rFonts w:ascii="Times New Roman" w:hAnsi="Times New Roman" w:cs="Times New Roman"/>
          <w:sz w:val="24"/>
          <w:szCs w:val="24"/>
        </w:rPr>
        <w:t>, финансирането и приходите трябва да се осчетоводяват отделно за стопанските и нестопанските дейности по ясен и разграничим начин в годишните отчети на субекта.</w:t>
      </w:r>
    </w:p>
    <w:p w14:paraId="52680F62" w14:textId="77777777" w:rsidR="00870B47" w:rsidRPr="0048538D" w:rsidRDefault="00870B47" w:rsidP="00D32F89">
      <w:pPr>
        <w:spacing w:after="120"/>
        <w:jc w:val="both"/>
        <w:rPr>
          <w:rFonts w:ascii="Times New Roman" w:hAnsi="Times New Roman" w:cs="Times New Roman"/>
          <w:sz w:val="24"/>
          <w:szCs w:val="24"/>
        </w:rPr>
      </w:pPr>
      <w:r w:rsidRPr="0048538D">
        <w:rPr>
          <w:rFonts w:ascii="Times New Roman" w:hAnsi="Times New Roman" w:cs="Times New Roman"/>
          <w:sz w:val="24"/>
          <w:szCs w:val="24"/>
        </w:rPr>
        <w:t xml:space="preserve">Основна цел на счетоводното отчитане е да постигне обосновано и проследимо разпределяне на разходите между различните видове дейности. </w:t>
      </w:r>
    </w:p>
    <w:p w14:paraId="7D2304D4" w14:textId="77777777" w:rsidR="00870B47" w:rsidRPr="0048538D" w:rsidRDefault="00870B47" w:rsidP="00D95776">
      <w:pPr>
        <w:spacing w:after="120"/>
        <w:jc w:val="both"/>
        <w:rPr>
          <w:rFonts w:ascii="Times New Roman" w:hAnsi="Times New Roman" w:cs="Times New Roman"/>
          <w:sz w:val="24"/>
          <w:szCs w:val="24"/>
        </w:rPr>
      </w:pPr>
      <w:r w:rsidRPr="0048538D">
        <w:rPr>
          <w:rFonts w:ascii="Times New Roman" w:hAnsi="Times New Roman" w:cs="Times New Roman"/>
          <w:sz w:val="24"/>
          <w:szCs w:val="24"/>
        </w:rPr>
        <w:t xml:space="preserve">В зависимост от вида дейност и типа на входните ресурси, които се изискват за изпълнението на тази дейност, за целите на изчислението на капацитета на ниво </w:t>
      </w:r>
      <w:r w:rsidRPr="0048538D">
        <w:rPr>
          <w:rFonts w:ascii="Times New Roman" w:hAnsi="Times New Roman" w:cs="Times New Roman"/>
          <w:b/>
          <w:bCs/>
          <w:sz w:val="24"/>
          <w:szCs w:val="24"/>
        </w:rPr>
        <w:t>субект</w:t>
      </w:r>
      <w:r w:rsidRPr="0048538D">
        <w:rPr>
          <w:rFonts w:ascii="Times New Roman" w:hAnsi="Times New Roman" w:cs="Times New Roman"/>
          <w:sz w:val="24"/>
          <w:szCs w:val="24"/>
        </w:rPr>
        <w:t xml:space="preserve"> (</w:t>
      </w:r>
      <w:proofErr w:type="spellStart"/>
      <w:r w:rsidRPr="0048538D">
        <w:rPr>
          <w:rFonts w:ascii="Times New Roman" w:hAnsi="Times New Roman" w:cs="Times New Roman"/>
          <w:i/>
          <w:iCs/>
          <w:sz w:val="24"/>
          <w:szCs w:val="24"/>
        </w:rPr>
        <w:t>relevant</w:t>
      </w:r>
      <w:proofErr w:type="spellEnd"/>
      <w:r w:rsidRPr="0048538D">
        <w:rPr>
          <w:rFonts w:ascii="Times New Roman" w:hAnsi="Times New Roman" w:cs="Times New Roman"/>
          <w:i/>
          <w:iCs/>
          <w:sz w:val="24"/>
          <w:szCs w:val="24"/>
        </w:rPr>
        <w:t xml:space="preserve"> </w:t>
      </w:r>
      <w:proofErr w:type="spellStart"/>
      <w:r w:rsidRPr="0048538D">
        <w:rPr>
          <w:rFonts w:ascii="Times New Roman" w:hAnsi="Times New Roman" w:cs="Times New Roman"/>
          <w:i/>
          <w:iCs/>
          <w:sz w:val="24"/>
          <w:szCs w:val="24"/>
        </w:rPr>
        <w:t>entity</w:t>
      </w:r>
      <w:proofErr w:type="spellEnd"/>
      <w:r w:rsidRPr="0048538D">
        <w:rPr>
          <w:rFonts w:ascii="Times New Roman" w:hAnsi="Times New Roman" w:cs="Times New Roman"/>
          <w:sz w:val="24"/>
          <w:szCs w:val="24"/>
        </w:rPr>
        <w:t>) могат да се ползват в комбинация следните бази:</w:t>
      </w:r>
    </w:p>
    <w:p w14:paraId="437D3E3D" w14:textId="77777777" w:rsidR="00870B47" w:rsidRPr="0048538D" w:rsidRDefault="00870B47" w:rsidP="00D95776">
      <w:pPr>
        <w:pStyle w:val="ListParagraph"/>
        <w:numPr>
          <w:ilvl w:val="0"/>
          <w:numId w:val="26"/>
        </w:numPr>
        <w:spacing w:after="120"/>
        <w:ind w:left="428"/>
        <w:jc w:val="both"/>
        <w:rPr>
          <w:rFonts w:ascii="Times New Roman" w:hAnsi="Times New Roman" w:cs="Times New Roman"/>
          <w:sz w:val="24"/>
          <w:szCs w:val="24"/>
        </w:rPr>
      </w:pPr>
      <w:r w:rsidRPr="0048538D">
        <w:rPr>
          <w:rFonts w:ascii="Times New Roman" w:hAnsi="Times New Roman" w:cs="Times New Roman"/>
          <w:sz w:val="24"/>
          <w:szCs w:val="24"/>
        </w:rPr>
        <w:t xml:space="preserve">отчитане на </w:t>
      </w:r>
      <w:r w:rsidRPr="0048538D">
        <w:rPr>
          <w:rFonts w:ascii="Times New Roman" w:hAnsi="Times New Roman" w:cs="Times New Roman"/>
          <w:b/>
          <w:sz w:val="24"/>
          <w:szCs w:val="24"/>
        </w:rPr>
        <w:t>времето</w:t>
      </w:r>
      <w:r w:rsidRPr="0048538D">
        <w:rPr>
          <w:rFonts w:ascii="Times New Roman" w:hAnsi="Times New Roman" w:cs="Times New Roman"/>
          <w:sz w:val="24"/>
          <w:szCs w:val="24"/>
        </w:rPr>
        <w:t xml:space="preserve"> </w:t>
      </w:r>
      <w:r w:rsidRPr="0048538D">
        <w:rPr>
          <w:rFonts w:ascii="Times New Roman" w:hAnsi="Times New Roman" w:cs="Times New Roman"/>
          <w:b/>
          <w:sz w:val="24"/>
          <w:szCs w:val="24"/>
        </w:rPr>
        <w:t>в човекочасове</w:t>
      </w:r>
      <w:r w:rsidRPr="0048538D">
        <w:rPr>
          <w:rFonts w:ascii="Times New Roman" w:hAnsi="Times New Roman" w:cs="Times New Roman"/>
          <w:sz w:val="24"/>
          <w:szCs w:val="24"/>
        </w:rPr>
        <w:t xml:space="preserve"> на учените-изследователи;</w:t>
      </w:r>
    </w:p>
    <w:p w14:paraId="36C98280" w14:textId="77777777" w:rsidR="00870B47" w:rsidRPr="0048538D" w:rsidRDefault="00870B47" w:rsidP="00D95776">
      <w:pPr>
        <w:pStyle w:val="ListParagraph"/>
        <w:numPr>
          <w:ilvl w:val="0"/>
          <w:numId w:val="26"/>
        </w:numPr>
        <w:spacing w:after="120"/>
        <w:ind w:left="428"/>
        <w:jc w:val="both"/>
        <w:rPr>
          <w:rFonts w:ascii="Times New Roman" w:hAnsi="Times New Roman" w:cs="Times New Roman"/>
          <w:sz w:val="24"/>
          <w:szCs w:val="24"/>
        </w:rPr>
      </w:pPr>
      <w:r w:rsidRPr="0048538D">
        <w:rPr>
          <w:rFonts w:ascii="Times New Roman" w:hAnsi="Times New Roman" w:cs="Times New Roman"/>
          <w:sz w:val="24"/>
          <w:szCs w:val="24"/>
        </w:rPr>
        <w:t xml:space="preserve">отчитане на </w:t>
      </w:r>
      <w:r w:rsidRPr="0048538D">
        <w:rPr>
          <w:rFonts w:ascii="Times New Roman" w:hAnsi="Times New Roman" w:cs="Times New Roman"/>
          <w:b/>
          <w:sz w:val="24"/>
          <w:szCs w:val="24"/>
        </w:rPr>
        <w:t xml:space="preserve">времето </w:t>
      </w:r>
      <w:r w:rsidRPr="0048538D">
        <w:rPr>
          <w:rFonts w:ascii="Times New Roman" w:hAnsi="Times New Roman" w:cs="Times New Roman"/>
          <w:sz w:val="24"/>
          <w:szCs w:val="24"/>
        </w:rPr>
        <w:t xml:space="preserve">на използване на самото научноизследователско оборудване в </w:t>
      </w:r>
      <w:r w:rsidRPr="0048538D">
        <w:rPr>
          <w:rFonts w:ascii="Times New Roman" w:hAnsi="Times New Roman" w:cs="Times New Roman"/>
          <w:b/>
          <w:sz w:val="24"/>
          <w:szCs w:val="24"/>
        </w:rPr>
        <w:t>машиночасове</w:t>
      </w:r>
      <w:r w:rsidRPr="0048538D">
        <w:rPr>
          <w:rFonts w:ascii="Times New Roman" w:hAnsi="Times New Roman" w:cs="Times New Roman"/>
          <w:sz w:val="24"/>
          <w:szCs w:val="24"/>
        </w:rPr>
        <w:t>;</w:t>
      </w:r>
    </w:p>
    <w:p w14:paraId="6BA04842" w14:textId="18C08686" w:rsidR="00870B47" w:rsidRPr="0048538D" w:rsidRDefault="00870B47" w:rsidP="00D95776">
      <w:pPr>
        <w:pStyle w:val="ListParagraph"/>
        <w:numPr>
          <w:ilvl w:val="0"/>
          <w:numId w:val="26"/>
        </w:numPr>
        <w:spacing w:after="120"/>
        <w:ind w:left="428"/>
        <w:jc w:val="both"/>
        <w:rPr>
          <w:rFonts w:ascii="Times New Roman" w:hAnsi="Times New Roman" w:cs="Times New Roman"/>
          <w:sz w:val="24"/>
          <w:szCs w:val="24"/>
        </w:rPr>
      </w:pPr>
      <w:r w:rsidRPr="0048538D">
        <w:rPr>
          <w:rFonts w:ascii="Times New Roman" w:hAnsi="Times New Roman" w:cs="Times New Roman"/>
          <w:sz w:val="24"/>
          <w:szCs w:val="24"/>
        </w:rPr>
        <w:t>общия</w:t>
      </w:r>
      <w:r w:rsidR="00502A26" w:rsidRPr="0048538D">
        <w:rPr>
          <w:rFonts w:ascii="Times New Roman" w:hAnsi="Times New Roman" w:cs="Times New Roman"/>
          <w:sz w:val="24"/>
          <w:szCs w:val="24"/>
        </w:rPr>
        <w:t>т</w:t>
      </w:r>
      <w:r w:rsidRPr="0048538D">
        <w:rPr>
          <w:rFonts w:ascii="Times New Roman" w:hAnsi="Times New Roman" w:cs="Times New Roman"/>
          <w:sz w:val="24"/>
          <w:szCs w:val="24"/>
        </w:rPr>
        <w:t xml:space="preserve"> размер на </w:t>
      </w:r>
      <w:r w:rsidRPr="0048538D">
        <w:rPr>
          <w:rFonts w:ascii="Times New Roman" w:hAnsi="Times New Roman" w:cs="Times New Roman"/>
          <w:b/>
          <w:sz w:val="24"/>
          <w:szCs w:val="24"/>
        </w:rPr>
        <w:t>вложените ресурси на годишна база</w:t>
      </w:r>
      <w:r w:rsidRPr="0048538D">
        <w:rPr>
          <w:rFonts w:ascii="Times New Roman" w:hAnsi="Times New Roman" w:cs="Times New Roman"/>
          <w:sz w:val="24"/>
          <w:szCs w:val="24"/>
        </w:rPr>
        <w:t xml:space="preserve"> (като материали за научния процес, поддръжка на оборудването и т.н.);</w:t>
      </w:r>
    </w:p>
    <w:p w14:paraId="7F00EB0F" w14:textId="77777777" w:rsidR="00870B47" w:rsidRPr="0048538D" w:rsidRDefault="00870B47" w:rsidP="00D95776">
      <w:pPr>
        <w:pStyle w:val="ListParagraph"/>
        <w:numPr>
          <w:ilvl w:val="0"/>
          <w:numId w:val="26"/>
        </w:numPr>
        <w:spacing w:after="120"/>
        <w:ind w:left="428"/>
        <w:jc w:val="both"/>
        <w:rPr>
          <w:rFonts w:ascii="Times New Roman" w:hAnsi="Times New Roman" w:cs="Times New Roman"/>
          <w:sz w:val="24"/>
          <w:szCs w:val="24"/>
        </w:rPr>
      </w:pPr>
      <w:r w:rsidRPr="0048538D">
        <w:rPr>
          <w:rFonts w:ascii="Times New Roman" w:hAnsi="Times New Roman" w:cs="Times New Roman"/>
          <w:sz w:val="24"/>
          <w:szCs w:val="24"/>
        </w:rPr>
        <w:t xml:space="preserve">други елементи, свързани със специфичната дейност на съответния </w:t>
      </w:r>
      <w:r w:rsidRPr="0048538D">
        <w:rPr>
          <w:rFonts w:ascii="Times New Roman" w:hAnsi="Times New Roman" w:cs="Times New Roman"/>
          <w:b/>
          <w:sz w:val="24"/>
          <w:szCs w:val="24"/>
        </w:rPr>
        <w:t xml:space="preserve">субект </w:t>
      </w:r>
      <w:r w:rsidRPr="0048538D">
        <w:rPr>
          <w:rFonts w:ascii="Times New Roman" w:hAnsi="Times New Roman" w:cs="Times New Roman"/>
          <w:bCs/>
          <w:sz w:val="24"/>
          <w:szCs w:val="24"/>
        </w:rPr>
        <w:t>(</w:t>
      </w:r>
      <w:proofErr w:type="spellStart"/>
      <w:r w:rsidRPr="0048538D">
        <w:rPr>
          <w:rFonts w:ascii="Times New Roman" w:hAnsi="Times New Roman" w:cs="Times New Roman"/>
          <w:bCs/>
          <w:i/>
          <w:iCs/>
          <w:sz w:val="24"/>
          <w:szCs w:val="24"/>
        </w:rPr>
        <w:t>relevant</w:t>
      </w:r>
      <w:proofErr w:type="spellEnd"/>
      <w:r w:rsidRPr="0048538D">
        <w:rPr>
          <w:rFonts w:ascii="Times New Roman" w:hAnsi="Times New Roman" w:cs="Times New Roman"/>
          <w:bCs/>
          <w:i/>
          <w:iCs/>
          <w:sz w:val="24"/>
          <w:szCs w:val="24"/>
        </w:rPr>
        <w:t xml:space="preserve"> </w:t>
      </w:r>
      <w:proofErr w:type="spellStart"/>
      <w:r w:rsidRPr="0048538D">
        <w:rPr>
          <w:rFonts w:ascii="Times New Roman" w:hAnsi="Times New Roman" w:cs="Times New Roman"/>
          <w:bCs/>
          <w:i/>
          <w:iCs/>
          <w:sz w:val="24"/>
          <w:szCs w:val="24"/>
        </w:rPr>
        <w:t>entity</w:t>
      </w:r>
      <w:proofErr w:type="spellEnd"/>
      <w:r w:rsidRPr="0048538D">
        <w:rPr>
          <w:rFonts w:ascii="Times New Roman" w:hAnsi="Times New Roman" w:cs="Times New Roman"/>
          <w:bCs/>
          <w:sz w:val="24"/>
          <w:szCs w:val="24"/>
        </w:rPr>
        <w:t>)</w:t>
      </w:r>
      <w:r w:rsidRPr="0048538D">
        <w:rPr>
          <w:rFonts w:ascii="Times New Roman" w:hAnsi="Times New Roman" w:cs="Times New Roman"/>
          <w:sz w:val="24"/>
          <w:szCs w:val="24"/>
        </w:rPr>
        <w:t xml:space="preserve"> в рамките на научноизследователската организация.</w:t>
      </w:r>
    </w:p>
    <w:p w14:paraId="61468B9E" w14:textId="77777777" w:rsidR="00870B47" w:rsidRPr="0048538D" w:rsidRDefault="00870B47" w:rsidP="00D32F89">
      <w:pPr>
        <w:spacing w:before="120" w:after="120"/>
        <w:jc w:val="both"/>
        <w:rPr>
          <w:rFonts w:ascii="Times New Roman" w:hAnsi="Times New Roman" w:cs="Times New Roman"/>
          <w:sz w:val="24"/>
          <w:szCs w:val="24"/>
        </w:rPr>
      </w:pPr>
      <w:r w:rsidRPr="0048538D">
        <w:rPr>
          <w:rFonts w:ascii="Times New Roman" w:hAnsi="Times New Roman" w:cs="Times New Roman"/>
          <w:sz w:val="24"/>
          <w:szCs w:val="24"/>
        </w:rPr>
        <w:t>Необходимо е да се определи подходяща и справедлива база от гореспоменатите такива за разпределение на различните видове разходи, направени от съответния субект (</w:t>
      </w:r>
      <w:proofErr w:type="spellStart"/>
      <w:r w:rsidRPr="0048538D">
        <w:rPr>
          <w:rFonts w:ascii="Times New Roman" w:hAnsi="Times New Roman" w:cs="Times New Roman"/>
          <w:i/>
          <w:iCs/>
          <w:sz w:val="24"/>
          <w:szCs w:val="24"/>
        </w:rPr>
        <w:t>relevant</w:t>
      </w:r>
      <w:proofErr w:type="spellEnd"/>
      <w:r w:rsidRPr="0048538D">
        <w:rPr>
          <w:rFonts w:ascii="Times New Roman" w:hAnsi="Times New Roman" w:cs="Times New Roman"/>
          <w:i/>
          <w:iCs/>
          <w:sz w:val="24"/>
          <w:szCs w:val="24"/>
        </w:rPr>
        <w:t xml:space="preserve"> </w:t>
      </w:r>
      <w:proofErr w:type="spellStart"/>
      <w:r w:rsidRPr="0048538D">
        <w:rPr>
          <w:rFonts w:ascii="Times New Roman" w:hAnsi="Times New Roman" w:cs="Times New Roman"/>
          <w:i/>
          <w:iCs/>
          <w:sz w:val="24"/>
          <w:szCs w:val="24"/>
        </w:rPr>
        <w:t>entity</w:t>
      </w:r>
      <w:proofErr w:type="spellEnd"/>
      <w:r w:rsidRPr="0048538D">
        <w:rPr>
          <w:rFonts w:ascii="Times New Roman" w:hAnsi="Times New Roman" w:cs="Times New Roman"/>
          <w:sz w:val="24"/>
          <w:szCs w:val="24"/>
        </w:rPr>
        <w:t>) за стопански (СД) и нестопански дейности (НД).</w:t>
      </w:r>
    </w:p>
    <w:p w14:paraId="1456F597" w14:textId="01B81EAC" w:rsidR="00E87A18" w:rsidRDefault="009D73DC" w:rsidP="00D32F89">
      <w:p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Финансовата администрация </w:t>
      </w:r>
      <w:r w:rsidRPr="009A0A83">
        <w:rPr>
          <w:rFonts w:ascii="Times New Roman" w:eastAsiaTheme="minorEastAsia" w:hAnsi="Times New Roman" w:cs="Times New Roman"/>
          <w:sz w:val="24"/>
          <w:szCs w:val="24"/>
          <w:lang w:eastAsia="zh-CN"/>
        </w:rPr>
        <w:t>следва да определи</w:t>
      </w:r>
      <w:r>
        <w:rPr>
          <w:rFonts w:ascii="Times New Roman" w:eastAsiaTheme="minorEastAsia" w:hAnsi="Times New Roman" w:cs="Times New Roman"/>
          <w:sz w:val="24"/>
          <w:szCs w:val="24"/>
          <w:lang w:eastAsia="zh-CN"/>
        </w:rPr>
        <w:t xml:space="preserve"> з</w:t>
      </w:r>
      <w:r w:rsidR="00DE0B0F" w:rsidRPr="00BA4AB2">
        <w:rPr>
          <w:rFonts w:ascii="Times New Roman" w:eastAsiaTheme="minorEastAsia" w:hAnsi="Times New Roman" w:cs="Times New Roman"/>
          <w:sz w:val="24"/>
          <w:szCs w:val="24"/>
          <w:lang w:eastAsia="zh-CN"/>
        </w:rPr>
        <w:t xml:space="preserve">а всяка </w:t>
      </w:r>
      <w:r w:rsidR="00804D74" w:rsidRPr="00BA4AB2">
        <w:rPr>
          <w:rFonts w:ascii="Times New Roman" w:eastAsiaTheme="minorEastAsia" w:hAnsi="Times New Roman" w:cs="Times New Roman"/>
          <w:sz w:val="24"/>
          <w:szCs w:val="24"/>
          <w:lang w:eastAsia="zh-CN"/>
        </w:rPr>
        <w:t>ИЕ</w:t>
      </w:r>
      <w:r w:rsidR="00DE0B0F" w:rsidRPr="00BA4AB2">
        <w:rPr>
          <w:rFonts w:ascii="Times New Roman" w:eastAsiaTheme="minorEastAsia" w:hAnsi="Times New Roman" w:cs="Times New Roman"/>
          <w:sz w:val="24"/>
          <w:szCs w:val="24"/>
          <w:lang w:eastAsia="zh-CN"/>
        </w:rPr>
        <w:t xml:space="preserve"> </w:t>
      </w:r>
      <w:r w:rsidR="00804D74" w:rsidRPr="00BA4AB2">
        <w:rPr>
          <w:rFonts w:ascii="Times New Roman" w:eastAsiaTheme="minorEastAsia" w:hAnsi="Times New Roman" w:cs="Times New Roman"/>
          <w:b/>
          <w:sz w:val="24"/>
          <w:szCs w:val="24"/>
          <w:lang w:eastAsia="zh-CN"/>
        </w:rPr>
        <w:t xml:space="preserve">размерът на </w:t>
      </w:r>
      <w:r w:rsidR="00DE0B0F" w:rsidRPr="00BA4AB2">
        <w:rPr>
          <w:rFonts w:ascii="Times New Roman" w:eastAsiaTheme="minorEastAsia" w:hAnsi="Times New Roman" w:cs="Times New Roman"/>
          <w:b/>
          <w:sz w:val="24"/>
          <w:szCs w:val="24"/>
          <w:lang w:eastAsia="zh-CN"/>
        </w:rPr>
        <w:t>амортизаци</w:t>
      </w:r>
      <w:r w:rsidRPr="00BA4AB2">
        <w:rPr>
          <w:rFonts w:ascii="Times New Roman" w:eastAsiaTheme="minorEastAsia" w:hAnsi="Times New Roman" w:cs="Times New Roman"/>
          <w:b/>
          <w:sz w:val="24"/>
          <w:szCs w:val="24"/>
          <w:lang w:eastAsia="zh-CN"/>
        </w:rPr>
        <w:t xml:space="preserve">онните отчисления </w:t>
      </w:r>
      <w:r w:rsidR="00804D74" w:rsidRPr="00BA4AB2">
        <w:rPr>
          <w:rFonts w:ascii="Times New Roman" w:eastAsiaTheme="minorEastAsia" w:hAnsi="Times New Roman" w:cs="Times New Roman"/>
          <w:b/>
          <w:sz w:val="24"/>
          <w:szCs w:val="24"/>
          <w:lang w:eastAsia="zh-CN"/>
        </w:rPr>
        <w:t>за съответната календарна година</w:t>
      </w:r>
      <w:r w:rsidR="00DE0B0F" w:rsidRPr="00BA4AB2">
        <w:rPr>
          <w:rFonts w:ascii="Times New Roman" w:eastAsiaTheme="minorEastAsia" w:hAnsi="Times New Roman" w:cs="Times New Roman"/>
          <w:sz w:val="24"/>
          <w:szCs w:val="24"/>
          <w:lang w:eastAsia="zh-CN"/>
        </w:rPr>
        <w:t xml:space="preserve"> при спазване на приложимите нормативни изисквания</w:t>
      </w:r>
      <w:r>
        <w:rPr>
          <w:rStyle w:val="FootnoteReference"/>
          <w:rFonts w:ascii="Times New Roman" w:eastAsiaTheme="minorEastAsia" w:hAnsi="Times New Roman" w:cs="Times New Roman"/>
          <w:sz w:val="24"/>
          <w:szCs w:val="24"/>
          <w:lang w:eastAsia="zh-CN"/>
        </w:rPr>
        <w:footnoteReference w:id="8"/>
      </w:r>
      <w:r w:rsidR="00DE0B0F" w:rsidRPr="00BA4AB2">
        <w:rPr>
          <w:rFonts w:ascii="Times New Roman" w:eastAsiaTheme="minorEastAsia" w:hAnsi="Times New Roman" w:cs="Times New Roman"/>
          <w:sz w:val="24"/>
          <w:szCs w:val="24"/>
          <w:lang w:eastAsia="zh-CN"/>
        </w:rPr>
        <w:t>.</w:t>
      </w:r>
    </w:p>
    <w:p w14:paraId="0F7D6AFB" w14:textId="7B4DF2AB" w:rsidR="00D45071" w:rsidRPr="00BA4AB2" w:rsidRDefault="00D45071" w:rsidP="00D32F89">
      <w:pPr>
        <w:pStyle w:val="ListParagraph"/>
        <w:autoSpaceDE w:val="0"/>
        <w:autoSpaceDN w:val="0"/>
        <w:adjustRightInd w:val="0"/>
        <w:spacing w:before="120"/>
        <w:ind w:left="0"/>
        <w:jc w:val="both"/>
        <w:rPr>
          <w:rFonts w:ascii="Times New Roman" w:eastAsiaTheme="minorEastAsia" w:hAnsi="Times New Roman" w:cs="Times New Roman"/>
          <w:sz w:val="24"/>
          <w:szCs w:val="24"/>
          <w:lang w:eastAsia="zh-CN"/>
        </w:rPr>
      </w:pPr>
      <w:r w:rsidRPr="00935DDF">
        <w:rPr>
          <w:rFonts w:ascii="Times New Roman" w:hAnsi="Times New Roman" w:cs="Times New Roman"/>
          <w:sz w:val="24"/>
          <w:szCs w:val="24"/>
        </w:rPr>
        <w:t>Срокът на годност (амортизацио</w:t>
      </w:r>
      <w:r>
        <w:rPr>
          <w:rFonts w:ascii="Times New Roman" w:hAnsi="Times New Roman" w:cs="Times New Roman"/>
          <w:sz w:val="24"/>
          <w:szCs w:val="24"/>
        </w:rPr>
        <w:t>н</w:t>
      </w:r>
      <w:r w:rsidRPr="00935DDF">
        <w:rPr>
          <w:rFonts w:ascii="Times New Roman" w:hAnsi="Times New Roman" w:cs="Times New Roman"/>
          <w:sz w:val="24"/>
          <w:szCs w:val="24"/>
        </w:rPr>
        <w:t xml:space="preserve">ният период) на активите следва </w:t>
      </w:r>
      <w:r w:rsidR="00CC242A">
        <w:rPr>
          <w:rFonts w:ascii="Times New Roman" w:hAnsi="Times New Roman" w:cs="Times New Roman"/>
          <w:sz w:val="24"/>
          <w:szCs w:val="24"/>
        </w:rPr>
        <w:t>да отразява очакванията на ЦВП/</w:t>
      </w:r>
      <w:r w:rsidRPr="00935DDF">
        <w:rPr>
          <w:rFonts w:ascii="Times New Roman" w:hAnsi="Times New Roman" w:cs="Times New Roman"/>
          <w:sz w:val="24"/>
          <w:szCs w:val="24"/>
        </w:rPr>
        <w:t>ЦК за периода, през който ще ползва съответния</w:t>
      </w:r>
      <w:r w:rsidR="00CC242A">
        <w:rPr>
          <w:rFonts w:ascii="Times New Roman" w:hAnsi="Times New Roman" w:cs="Times New Roman"/>
          <w:sz w:val="24"/>
          <w:szCs w:val="24"/>
        </w:rPr>
        <w:t>т</w:t>
      </w:r>
      <w:r w:rsidRPr="00935DDF">
        <w:rPr>
          <w:rFonts w:ascii="Times New Roman" w:hAnsi="Times New Roman" w:cs="Times New Roman"/>
          <w:sz w:val="24"/>
          <w:szCs w:val="24"/>
        </w:rPr>
        <w:t xml:space="preserve"> актив </w:t>
      </w:r>
      <w:r>
        <w:rPr>
          <w:rFonts w:ascii="Times New Roman" w:hAnsi="Times New Roman" w:cs="Times New Roman"/>
          <w:sz w:val="24"/>
          <w:szCs w:val="24"/>
        </w:rPr>
        <w:t>(</w:t>
      </w:r>
      <w:r w:rsidRPr="0052701C">
        <w:rPr>
          <w:rFonts w:ascii="Times New Roman" w:hAnsi="Times New Roman" w:cs="Times New Roman"/>
          <w:sz w:val="24"/>
          <w:szCs w:val="24"/>
        </w:rPr>
        <w:t>ДДС №</w:t>
      </w:r>
      <w:r>
        <w:rPr>
          <w:rFonts w:ascii="Times New Roman" w:hAnsi="Times New Roman" w:cs="Times New Roman"/>
          <w:sz w:val="24"/>
          <w:szCs w:val="24"/>
        </w:rPr>
        <w:t xml:space="preserve"> </w:t>
      </w:r>
      <w:r w:rsidRPr="0052701C">
        <w:rPr>
          <w:rFonts w:ascii="Times New Roman" w:hAnsi="Times New Roman" w:cs="Times New Roman"/>
          <w:sz w:val="24"/>
          <w:szCs w:val="24"/>
        </w:rPr>
        <w:t>05/30.09.2016</w:t>
      </w:r>
      <w:r>
        <w:rPr>
          <w:rFonts w:ascii="Times New Roman" w:hAnsi="Times New Roman" w:cs="Times New Roman"/>
          <w:sz w:val="24"/>
          <w:szCs w:val="24"/>
        </w:rPr>
        <w:t xml:space="preserve">, т. 28). </w:t>
      </w:r>
      <w:r w:rsidRPr="00935DDF">
        <w:rPr>
          <w:rFonts w:ascii="Times New Roman" w:hAnsi="Times New Roman" w:cs="Times New Roman"/>
          <w:sz w:val="24"/>
          <w:szCs w:val="24"/>
        </w:rPr>
        <w:t xml:space="preserve">Неточното определяне на този срок води до неправилен размер на амортизационните разходи, включени в годишния капацитет за стопанска и нестопанска дейност. Също така това води и до неправилно определяне на периода, за който ще се наблюдава НИИ за спазването на изискванията за държавни помощи по Рамката. </w:t>
      </w:r>
      <w:r w:rsidRPr="005938E0">
        <w:rPr>
          <w:rFonts w:ascii="Times New Roman" w:hAnsi="Times New Roman" w:cs="Times New Roman"/>
          <w:sz w:val="24"/>
          <w:szCs w:val="24"/>
        </w:rPr>
        <w:t>Съгласно т.</w:t>
      </w:r>
      <w:r>
        <w:rPr>
          <w:rFonts w:ascii="Times New Roman" w:hAnsi="Times New Roman" w:cs="Times New Roman"/>
          <w:sz w:val="24"/>
          <w:szCs w:val="24"/>
        </w:rPr>
        <w:t xml:space="preserve"> </w:t>
      </w:r>
      <w:r w:rsidRPr="005938E0">
        <w:rPr>
          <w:rFonts w:ascii="Times New Roman" w:hAnsi="Times New Roman" w:cs="Times New Roman"/>
          <w:sz w:val="24"/>
          <w:szCs w:val="24"/>
        </w:rPr>
        <w:t>46 от ДДС №</w:t>
      </w:r>
      <w:r>
        <w:rPr>
          <w:rFonts w:ascii="Times New Roman" w:hAnsi="Times New Roman" w:cs="Times New Roman"/>
          <w:sz w:val="24"/>
          <w:szCs w:val="24"/>
        </w:rPr>
        <w:t xml:space="preserve"> </w:t>
      </w:r>
      <w:r w:rsidRPr="005938E0">
        <w:rPr>
          <w:rFonts w:ascii="Times New Roman" w:hAnsi="Times New Roman" w:cs="Times New Roman"/>
          <w:sz w:val="24"/>
          <w:szCs w:val="24"/>
        </w:rPr>
        <w:t>05/30.09.2016</w:t>
      </w:r>
      <w:r>
        <w:rPr>
          <w:rStyle w:val="FootnoteReference"/>
          <w:rFonts w:ascii="Times New Roman" w:hAnsi="Times New Roman" w:cs="Times New Roman"/>
          <w:sz w:val="24"/>
          <w:szCs w:val="24"/>
        </w:rPr>
        <w:footnoteReference w:id="9"/>
      </w:r>
      <w:r w:rsidRPr="005938E0">
        <w:rPr>
          <w:rFonts w:ascii="Times New Roman" w:hAnsi="Times New Roman" w:cs="Times New Roman"/>
          <w:sz w:val="24"/>
          <w:szCs w:val="24"/>
        </w:rPr>
        <w:t xml:space="preserve"> Центровете би трябвало да променят очаквания полезен срок и размера на амортизацията, когато имат информация или намерение да ползват актива за по-дълъг срок от предходно определения.</w:t>
      </w:r>
    </w:p>
    <w:p w14:paraId="22447453" w14:textId="5E6925B5" w:rsidR="001D706D" w:rsidRPr="002E2568" w:rsidRDefault="00DE0B0F" w:rsidP="002E2568">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sz w:val="24"/>
          <w:szCs w:val="24"/>
        </w:rPr>
        <w:t xml:space="preserve">Определяне </w:t>
      </w:r>
      <w:r w:rsidR="00176682">
        <w:rPr>
          <w:rFonts w:ascii="Times New Roman" w:hAnsi="Times New Roman" w:cs="Times New Roman"/>
          <w:sz w:val="24"/>
          <w:szCs w:val="24"/>
        </w:rPr>
        <w:t xml:space="preserve">(бюджетиране) </w:t>
      </w:r>
      <w:r w:rsidRPr="00C12C69">
        <w:rPr>
          <w:rFonts w:ascii="Times New Roman" w:hAnsi="Times New Roman" w:cs="Times New Roman"/>
          <w:sz w:val="24"/>
          <w:szCs w:val="24"/>
        </w:rPr>
        <w:t xml:space="preserve">на </w:t>
      </w:r>
      <w:r w:rsidR="00FC445B" w:rsidRPr="00C12C69">
        <w:rPr>
          <w:rFonts w:ascii="Times New Roman" w:hAnsi="Times New Roman" w:cs="Times New Roman"/>
          <w:b/>
          <w:sz w:val="24"/>
          <w:szCs w:val="24"/>
        </w:rPr>
        <w:t>обоснована минимална почасова ставка</w:t>
      </w:r>
      <w:r w:rsidR="00FC445B" w:rsidRPr="00C12C69">
        <w:rPr>
          <w:rFonts w:ascii="Times New Roman" w:hAnsi="Times New Roman" w:cs="Times New Roman"/>
          <w:sz w:val="24"/>
          <w:szCs w:val="24"/>
        </w:rPr>
        <w:t xml:space="preserve"> при ползването на всяка </w:t>
      </w:r>
      <w:r w:rsidR="00176682">
        <w:rPr>
          <w:rFonts w:ascii="Times New Roman" w:hAnsi="Times New Roman" w:cs="Times New Roman"/>
          <w:sz w:val="24"/>
          <w:szCs w:val="24"/>
        </w:rPr>
        <w:t xml:space="preserve">ИЕ </w:t>
      </w:r>
      <w:r w:rsidR="00FC445B" w:rsidRPr="00C12C69">
        <w:rPr>
          <w:rFonts w:ascii="Times New Roman" w:hAnsi="Times New Roman" w:cs="Times New Roman"/>
          <w:sz w:val="24"/>
          <w:szCs w:val="24"/>
        </w:rPr>
        <w:t xml:space="preserve">за стопанска дейност, която </w:t>
      </w:r>
      <w:r w:rsidR="00B946AB" w:rsidRPr="00C12C69">
        <w:rPr>
          <w:rFonts w:ascii="Times New Roman" w:hAnsi="Times New Roman" w:cs="Times New Roman"/>
          <w:sz w:val="24"/>
          <w:szCs w:val="24"/>
        </w:rPr>
        <w:t>покрива най-малко пределните разходи за нейното използване</w:t>
      </w:r>
      <w:r w:rsidR="00B946AB" w:rsidRPr="00C12C69">
        <w:rPr>
          <w:rFonts w:ascii="Times New Roman" w:hAnsi="Times New Roman" w:cs="Times New Roman"/>
          <w:sz w:val="24"/>
          <w:szCs w:val="24"/>
          <w:lang w:eastAsia="en-US"/>
        </w:rPr>
        <w:t>.</w:t>
      </w:r>
      <w:r w:rsidRPr="002E2568">
        <w:rPr>
          <w:rFonts w:ascii="Times New Roman" w:hAnsi="Times New Roman" w:cs="Times New Roman"/>
          <w:sz w:val="24"/>
          <w:szCs w:val="24"/>
          <w:lang w:eastAsia="en-US"/>
        </w:rPr>
        <w:t xml:space="preserve"> </w:t>
      </w:r>
    </w:p>
    <w:p w14:paraId="56037A90" w14:textId="21932F77" w:rsidR="001D706D" w:rsidRDefault="00176682" w:rsidP="00D32F89">
      <w:pPr>
        <w:pStyle w:val="ListParagraph"/>
        <w:autoSpaceDE w:val="0"/>
        <w:autoSpaceDN w:val="0"/>
        <w:adjustRightInd w:val="0"/>
        <w:spacing w:before="120"/>
        <w:ind w:left="0"/>
        <w:jc w:val="both"/>
        <w:rPr>
          <w:rFonts w:ascii="Times New Roman" w:hAnsi="Times New Roman" w:cs="Times New Roman"/>
          <w:sz w:val="24"/>
          <w:szCs w:val="24"/>
        </w:rPr>
      </w:pPr>
      <w:r w:rsidRPr="00873E49">
        <w:rPr>
          <w:rFonts w:ascii="Times New Roman" w:hAnsi="Times New Roman" w:cs="Times New Roman"/>
          <w:b/>
          <w:sz w:val="24"/>
          <w:szCs w:val="24"/>
        </w:rPr>
        <w:lastRenderedPageBreak/>
        <w:t>Минималната почасова ставка</w:t>
      </w:r>
      <w:r w:rsidRPr="00C12C69">
        <w:rPr>
          <w:rFonts w:ascii="Times New Roman" w:hAnsi="Times New Roman" w:cs="Times New Roman"/>
          <w:sz w:val="24"/>
          <w:szCs w:val="24"/>
        </w:rPr>
        <w:t xml:space="preserve"> се определя</w:t>
      </w:r>
      <w:r w:rsidR="001D706D">
        <w:rPr>
          <w:rFonts w:ascii="Times New Roman" w:hAnsi="Times New Roman" w:cs="Times New Roman"/>
          <w:sz w:val="24"/>
          <w:szCs w:val="24"/>
        </w:rPr>
        <w:t xml:space="preserve"> предварително</w:t>
      </w:r>
      <w:r w:rsidRPr="00C12C69">
        <w:rPr>
          <w:rFonts w:ascii="Times New Roman" w:hAnsi="Times New Roman" w:cs="Times New Roman"/>
          <w:sz w:val="24"/>
          <w:szCs w:val="24"/>
        </w:rPr>
        <w:t xml:space="preserve">, за да </w:t>
      </w:r>
      <w:r w:rsidR="001D706D">
        <w:rPr>
          <w:rFonts w:ascii="Times New Roman" w:hAnsi="Times New Roman" w:cs="Times New Roman"/>
          <w:sz w:val="24"/>
          <w:szCs w:val="24"/>
        </w:rPr>
        <w:t xml:space="preserve">може текущо да се проследява изпълнението на изискванията на Рамката, </w:t>
      </w:r>
      <w:r w:rsidRPr="00C12C69">
        <w:rPr>
          <w:rFonts w:ascii="Times New Roman" w:hAnsi="Times New Roman" w:cs="Times New Roman"/>
          <w:sz w:val="24"/>
          <w:szCs w:val="24"/>
        </w:rPr>
        <w:t>т.е.</w:t>
      </w:r>
      <w:r w:rsidR="001D706D">
        <w:rPr>
          <w:rFonts w:ascii="Times New Roman" w:hAnsi="Times New Roman" w:cs="Times New Roman"/>
          <w:sz w:val="24"/>
          <w:szCs w:val="24"/>
        </w:rPr>
        <w:t xml:space="preserve"> тя е само за вътрешна употреба и</w:t>
      </w:r>
      <w:r w:rsidRPr="00C12C69">
        <w:rPr>
          <w:rFonts w:ascii="Times New Roman" w:hAnsi="Times New Roman" w:cs="Times New Roman"/>
          <w:sz w:val="24"/>
          <w:szCs w:val="24"/>
        </w:rPr>
        <w:t xml:space="preserve"> не е </w:t>
      </w:r>
      <w:r w:rsidR="001D706D">
        <w:rPr>
          <w:rFonts w:ascii="Times New Roman" w:hAnsi="Times New Roman" w:cs="Times New Roman"/>
          <w:sz w:val="24"/>
          <w:szCs w:val="24"/>
        </w:rPr>
        <w:t>необходимо</w:t>
      </w:r>
      <w:r w:rsidRPr="00C12C69">
        <w:rPr>
          <w:rFonts w:ascii="Times New Roman" w:hAnsi="Times New Roman" w:cs="Times New Roman"/>
          <w:sz w:val="24"/>
          <w:szCs w:val="24"/>
        </w:rPr>
        <w:t xml:space="preserve"> да бъде публикувана</w:t>
      </w:r>
      <w:r w:rsidR="001D706D">
        <w:rPr>
          <w:rFonts w:ascii="Times New Roman" w:hAnsi="Times New Roman" w:cs="Times New Roman"/>
          <w:sz w:val="24"/>
          <w:szCs w:val="24"/>
        </w:rPr>
        <w:t xml:space="preserve">. Целите, заради които се бюджетира прогнозна </w:t>
      </w:r>
      <w:r w:rsidR="001D706D" w:rsidRPr="00C12C69">
        <w:rPr>
          <w:rFonts w:ascii="Times New Roman" w:hAnsi="Times New Roman" w:cs="Times New Roman"/>
          <w:b/>
          <w:sz w:val="24"/>
          <w:szCs w:val="24"/>
        </w:rPr>
        <w:t>минимална почасова ставка</w:t>
      </w:r>
      <w:r w:rsidRPr="00C12C69">
        <w:rPr>
          <w:rFonts w:ascii="Times New Roman" w:hAnsi="Times New Roman" w:cs="Times New Roman"/>
          <w:sz w:val="24"/>
          <w:szCs w:val="24"/>
        </w:rPr>
        <w:t xml:space="preserve">, </w:t>
      </w:r>
      <w:r w:rsidR="001D706D">
        <w:rPr>
          <w:rFonts w:ascii="Times New Roman" w:hAnsi="Times New Roman" w:cs="Times New Roman"/>
          <w:sz w:val="24"/>
          <w:szCs w:val="24"/>
        </w:rPr>
        <w:t>са следните:</w:t>
      </w:r>
    </w:p>
    <w:p w14:paraId="264511E4" w14:textId="77777777" w:rsidR="00FD0A35" w:rsidRDefault="00890976" w:rsidP="00FD0A35">
      <w:pPr>
        <w:pStyle w:val="ListParagraph"/>
        <w:numPr>
          <w:ilvl w:val="0"/>
          <w:numId w:val="27"/>
        </w:numPr>
        <w:autoSpaceDE w:val="0"/>
        <w:autoSpaceDN w:val="0"/>
        <w:adjustRightInd w:val="0"/>
        <w:spacing w:before="120"/>
        <w:jc w:val="both"/>
        <w:rPr>
          <w:rFonts w:ascii="Times New Roman" w:hAnsi="Times New Roman" w:cs="Times New Roman"/>
          <w:sz w:val="24"/>
          <w:szCs w:val="24"/>
        </w:rPr>
      </w:pPr>
      <w:r w:rsidRPr="003B32AB">
        <w:rPr>
          <w:rFonts w:ascii="Times New Roman" w:hAnsi="Times New Roman" w:cs="Times New Roman"/>
          <w:sz w:val="24"/>
          <w:szCs w:val="24"/>
        </w:rPr>
        <w:t>Да се прогнозира предварително и текущо годишният капацитет на ИЕ, използван за стопански дейности, за да не се допусне надхвърляне на общия праг от 20 % за стопански д</w:t>
      </w:r>
      <w:r w:rsidR="00323155">
        <w:rPr>
          <w:rFonts w:ascii="Times New Roman" w:hAnsi="Times New Roman" w:cs="Times New Roman"/>
          <w:sz w:val="24"/>
          <w:szCs w:val="24"/>
        </w:rPr>
        <w:t>ейности за календарната година</w:t>
      </w:r>
      <w:r w:rsidR="00323155" w:rsidRPr="00323155">
        <w:rPr>
          <w:rFonts w:ascii="Times New Roman" w:hAnsi="Times New Roman" w:cs="Times New Roman"/>
          <w:sz w:val="24"/>
          <w:szCs w:val="24"/>
        </w:rPr>
        <w:t xml:space="preserve"> </w:t>
      </w:r>
      <w:r w:rsidR="00323155">
        <w:rPr>
          <w:rFonts w:ascii="Times New Roman" w:hAnsi="Times New Roman" w:cs="Times New Roman"/>
          <w:sz w:val="24"/>
          <w:szCs w:val="24"/>
        </w:rPr>
        <w:t xml:space="preserve">на ниво субект </w:t>
      </w:r>
      <w:r w:rsidR="00323155" w:rsidRPr="00C12C69">
        <w:rPr>
          <w:rFonts w:ascii="Times New Roman" w:hAnsi="Times New Roman" w:cs="Times New Roman"/>
          <w:sz w:val="24"/>
          <w:szCs w:val="24"/>
          <w:lang w:eastAsia="en-US"/>
        </w:rPr>
        <w:t>(</w:t>
      </w:r>
      <w:r w:rsidR="00323155" w:rsidRPr="000D4229">
        <w:rPr>
          <w:rFonts w:ascii="Times New Roman" w:hAnsi="Times New Roman" w:cs="Times New Roman"/>
          <w:i/>
          <w:sz w:val="24"/>
          <w:szCs w:val="24"/>
          <w:lang w:val="en-US" w:eastAsia="en-US"/>
        </w:rPr>
        <w:t>relevant entity</w:t>
      </w:r>
      <w:r w:rsidR="00323155" w:rsidRPr="00C12C69">
        <w:rPr>
          <w:rFonts w:ascii="Times New Roman" w:hAnsi="Times New Roman" w:cs="Times New Roman"/>
          <w:sz w:val="24"/>
          <w:szCs w:val="24"/>
          <w:lang w:eastAsia="en-US"/>
        </w:rPr>
        <w:t>)</w:t>
      </w:r>
      <w:r w:rsidR="00323155">
        <w:rPr>
          <w:rFonts w:ascii="Times New Roman" w:hAnsi="Times New Roman" w:cs="Times New Roman"/>
          <w:sz w:val="24"/>
          <w:szCs w:val="24"/>
        </w:rPr>
        <w:t>;</w:t>
      </w:r>
    </w:p>
    <w:p w14:paraId="23DE063E" w14:textId="46D9A2BD" w:rsidR="00DE0B0F" w:rsidRPr="00FD0A35" w:rsidRDefault="00EB481F" w:rsidP="00FD0A35">
      <w:pPr>
        <w:pStyle w:val="ListParagraph"/>
        <w:numPr>
          <w:ilvl w:val="0"/>
          <w:numId w:val="27"/>
        </w:numPr>
        <w:autoSpaceDE w:val="0"/>
        <w:autoSpaceDN w:val="0"/>
        <w:adjustRightInd w:val="0"/>
        <w:spacing w:before="120"/>
        <w:jc w:val="both"/>
        <w:rPr>
          <w:rFonts w:ascii="Times New Roman" w:hAnsi="Times New Roman" w:cs="Times New Roman"/>
          <w:sz w:val="24"/>
          <w:szCs w:val="24"/>
        </w:rPr>
      </w:pPr>
      <w:r w:rsidRPr="00FD0A35">
        <w:rPr>
          <w:rFonts w:ascii="Times New Roman" w:hAnsi="Times New Roman" w:cs="Times New Roman"/>
          <w:sz w:val="24"/>
          <w:szCs w:val="24"/>
        </w:rPr>
        <w:t>В случаите, когато не съществува пазарна цена, д</w:t>
      </w:r>
      <w:r w:rsidR="00890976" w:rsidRPr="00FD0A35">
        <w:rPr>
          <w:rFonts w:ascii="Times New Roman" w:hAnsi="Times New Roman" w:cs="Times New Roman"/>
          <w:sz w:val="24"/>
          <w:szCs w:val="24"/>
        </w:rPr>
        <w:t xml:space="preserve">а се следи изпълнението на т. 25, буква б), второ тире от Рамката (съответно чл. 6.5 от административния договор). </w:t>
      </w:r>
      <w:r w:rsidR="00921980" w:rsidRPr="00FD0A35">
        <w:rPr>
          <w:rFonts w:ascii="Times New Roman" w:hAnsi="Times New Roman" w:cs="Times New Roman"/>
          <w:sz w:val="24"/>
          <w:szCs w:val="24"/>
        </w:rPr>
        <w:t>П</w:t>
      </w:r>
      <w:r w:rsidR="00890976" w:rsidRPr="00FD0A35">
        <w:rPr>
          <w:rFonts w:ascii="Times New Roman" w:hAnsi="Times New Roman" w:cs="Times New Roman"/>
          <w:sz w:val="24"/>
          <w:szCs w:val="24"/>
        </w:rPr>
        <w:t>ри договор</w:t>
      </w:r>
      <w:r w:rsidR="00921980" w:rsidRPr="00FD0A35">
        <w:rPr>
          <w:rFonts w:ascii="Times New Roman" w:hAnsi="Times New Roman" w:cs="Times New Roman"/>
          <w:sz w:val="24"/>
          <w:szCs w:val="24"/>
        </w:rPr>
        <w:t>и с предприятия</w:t>
      </w:r>
      <w:r w:rsidR="00FE06CD" w:rsidRPr="00FD0A35">
        <w:rPr>
          <w:rFonts w:ascii="Times New Roman" w:hAnsi="Times New Roman" w:cs="Times New Roman"/>
          <w:sz w:val="24"/>
          <w:szCs w:val="24"/>
        </w:rPr>
        <w:t>, където цената е резултат от преговори на принципа на сделката между несвързани лица,</w:t>
      </w:r>
      <w:r w:rsidR="00890976" w:rsidRPr="00FD0A35">
        <w:rPr>
          <w:rFonts w:ascii="Times New Roman" w:hAnsi="Times New Roman" w:cs="Times New Roman"/>
          <w:sz w:val="24"/>
          <w:szCs w:val="24"/>
        </w:rPr>
        <w:t xml:space="preserve"> цената за 1 час ползване на ИЕ трябва да бъде по-висока от минималната почасова ставка</w:t>
      </w:r>
      <w:r w:rsidR="00921980" w:rsidRPr="00FD0A35">
        <w:rPr>
          <w:rFonts w:ascii="Times New Roman" w:hAnsi="Times New Roman" w:cs="Times New Roman"/>
          <w:sz w:val="24"/>
          <w:szCs w:val="24"/>
        </w:rPr>
        <w:t>.</w:t>
      </w:r>
    </w:p>
    <w:p w14:paraId="3DAB4539" w14:textId="77777777" w:rsidR="004525CE" w:rsidRDefault="004525CE" w:rsidP="00D32F89">
      <w:pPr>
        <w:pStyle w:val="ListParagraph"/>
        <w:autoSpaceDE w:val="0"/>
        <w:autoSpaceDN w:val="0"/>
        <w:adjustRightInd w:val="0"/>
        <w:spacing w:before="120"/>
        <w:ind w:left="0"/>
        <w:jc w:val="both"/>
        <w:rPr>
          <w:rFonts w:ascii="Times New Roman" w:hAnsi="Times New Roman" w:cs="Times New Roman"/>
          <w:sz w:val="24"/>
          <w:szCs w:val="24"/>
        </w:rPr>
      </w:pPr>
      <w:r w:rsidRPr="004525CE">
        <w:rPr>
          <w:rFonts w:ascii="Times New Roman" w:hAnsi="Times New Roman" w:cs="Times New Roman"/>
          <w:sz w:val="24"/>
          <w:szCs w:val="24"/>
        </w:rPr>
        <w:t>Размерът на прогнозната минимална почасова ставка за ползване на една ИЕ зависи от</w:t>
      </w:r>
      <w:r w:rsidRPr="00921D67">
        <w:rPr>
          <w:rFonts w:ascii="Times New Roman" w:hAnsi="Times New Roman" w:cs="Times New Roman"/>
          <w:sz w:val="24"/>
          <w:szCs w:val="24"/>
        </w:rPr>
        <w:t xml:space="preserve"> очаквания брой часове за реално използване на активите през съответната година</w:t>
      </w:r>
      <w:r w:rsidRPr="00C12C69">
        <w:rPr>
          <w:rFonts w:ascii="Times New Roman" w:hAnsi="Times New Roman" w:cs="Times New Roman"/>
          <w:sz w:val="24"/>
          <w:szCs w:val="24"/>
        </w:rPr>
        <w:t xml:space="preserve">. Бенефициентът следва да извърши анализ и да определи прогнозната натовареност на </w:t>
      </w:r>
      <w:r>
        <w:rPr>
          <w:rFonts w:ascii="Times New Roman" w:hAnsi="Times New Roman" w:cs="Times New Roman"/>
          <w:sz w:val="24"/>
          <w:szCs w:val="24"/>
        </w:rPr>
        <w:t xml:space="preserve">активите в </w:t>
      </w:r>
      <w:r w:rsidRPr="00C12C69">
        <w:rPr>
          <w:rFonts w:ascii="Times New Roman" w:hAnsi="Times New Roman" w:cs="Times New Roman"/>
          <w:sz w:val="24"/>
          <w:szCs w:val="24"/>
        </w:rPr>
        <w:t>И</w:t>
      </w:r>
      <w:r>
        <w:rPr>
          <w:rFonts w:ascii="Times New Roman" w:hAnsi="Times New Roman" w:cs="Times New Roman"/>
          <w:sz w:val="24"/>
          <w:szCs w:val="24"/>
        </w:rPr>
        <w:t>Е</w:t>
      </w:r>
      <w:r w:rsidRPr="00C12C69">
        <w:rPr>
          <w:rFonts w:ascii="Times New Roman" w:hAnsi="Times New Roman" w:cs="Times New Roman"/>
          <w:sz w:val="24"/>
          <w:szCs w:val="24"/>
        </w:rPr>
        <w:t xml:space="preserve"> за съответната календарна година</w:t>
      </w:r>
      <w:r>
        <w:rPr>
          <w:rFonts w:ascii="Times New Roman" w:hAnsi="Times New Roman" w:cs="Times New Roman"/>
          <w:sz w:val="24"/>
          <w:szCs w:val="24"/>
        </w:rPr>
        <w:t xml:space="preserve"> при нормални условия. Ако се планира използване на активите през цялото работно време на съответните служители</w:t>
      </w:r>
      <w:r w:rsidRPr="00C12C69">
        <w:rPr>
          <w:rFonts w:ascii="Times New Roman" w:hAnsi="Times New Roman" w:cs="Times New Roman"/>
          <w:sz w:val="24"/>
          <w:szCs w:val="24"/>
        </w:rPr>
        <w:t xml:space="preserve">, </w:t>
      </w:r>
      <w:r>
        <w:rPr>
          <w:rFonts w:ascii="Times New Roman" w:hAnsi="Times New Roman" w:cs="Times New Roman"/>
          <w:sz w:val="24"/>
          <w:szCs w:val="24"/>
        </w:rPr>
        <w:t xml:space="preserve">то следва да се вземе предвид тяхното стандартно работно време (в </w:t>
      </w:r>
      <w:r w:rsidRPr="00C12C69">
        <w:rPr>
          <w:rFonts w:ascii="Times New Roman" w:hAnsi="Times New Roman" w:cs="Times New Roman"/>
          <w:sz w:val="24"/>
          <w:szCs w:val="24"/>
        </w:rPr>
        <w:t>съответствие с Кодекса на труда средният брой на работните дни за една календарна година е 249</w:t>
      </w:r>
      <w:r>
        <w:rPr>
          <w:rFonts w:ascii="Times New Roman" w:hAnsi="Times New Roman" w:cs="Times New Roman"/>
          <w:sz w:val="24"/>
          <w:szCs w:val="24"/>
        </w:rPr>
        <w:t xml:space="preserve">, а </w:t>
      </w:r>
      <w:r w:rsidRPr="00C12C69">
        <w:rPr>
          <w:rFonts w:ascii="Times New Roman" w:hAnsi="Times New Roman" w:cs="Times New Roman"/>
          <w:sz w:val="24"/>
          <w:szCs w:val="24"/>
        </w:rPr>
        <w:t>съгласно Регламент 1303/2013 г. стандартният брой работни часове за един служител за една календарна година е 1720</w:t>
      </w:r>
      <w:r>
        <w:rPr>
          <w:rFonts w:ascii="Times New Roman" w:hAnsi="Times New Roman" w:cs="Times New Roman"/>
          <w:sz w:val="24"/>
          <w:szCs w:val="24"/>
        </w:rPr>
        <w:t xml:space="preserve">, т.е. </w:t>
      </w:r>
      <w:r w:rsidRPr="00C12C69">
        <w:rPr>
          <w:rFonts w:ascii="Times New Roman" w:hAnsi="Times New Roman" w:cs="Times New Roman"/>
          <w:sz w:val="24"/>
          <w:szCs w:val="24"/>
        </w:rPr>
        <w:t>215 работни дни по 8 часа на ден</w:t>
      </w:r>
      <w:r>
        <w:rPr>
          <w:rFonts w:ascii="Times New Roman" w:hAnsi="Times New Roman" w:cs="Times New Roman"/>
          <w:sz w:val="24"/>
          <w:szCs w:val="24"/>
        </w:rPr>
        <w:t xml:space="preserve"> плюс платен годишен отпуск; тези стойности може да се използват без допълнителна обосновка). За изследователи и някои други категории служители платеният годишен отпуск е по-голям и съответно тяхното стандартно работно време за година е по-малко – може да се използва брой на работните часове по-малък от 1720 (съответно – брой на работните дни по-малък от 215), ако този брой е обоснован със сключения трудов договор, нормативен акт или колективен трудов договор</w:t>
      </w:r>
      <w:r w:rsidRPr="00C12C69">
        <w:rPr>
          <w:rFonts w:ascii="Times New Roman" w:hAnsi="Times New Roman" w:cs="Times New Roman"/>
          <w:sz w:val="24"/>
          <w:szCs w:val="24"/>
        </w:rPr>
        <w:t>.</w:t>
      </w:r>
      <w:r>
        <w:rPr>
          <w:rFonts w:ascii="Times New Roman" w:hAnsi="Times New Roman" w:cs="Times New Roman"/>
          <w:sz w:val="24"/>
          <w:szCs w:val="24"/>
        </w:rPr>
        <w:t xml:space="preserve"> </w:t>
      </w:r>
    </w:p>
    <w:p w14:paraId="2FB2308B" w14:textId="77777777" w:rsidR="004525CE" w:rsidRDefault="004525CE" w:rsidP="00D32F89">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За някои активи може да е предвидено да се прилага непрекъснат режим на работа (24 часа на ден, 7 дни седмично) – например, сървъри за обработка на данни. В този случай годишният брой на часовете за реално използване на актива е равен на 8760 (365 дни, умножено по 24 часа). Тази максимално възможна стойност на продуктивните часове е допустимо да се използва, само ако има убедителна обосновка, че при нормални условия през цялата календарна година съответният актив работи в режим 24/7.</w:t>
      </w:r>
    </w:p>
    <w:p w14:paraId="7431E8E0" w14:textId="3DA43F30" w:rsidR="00FA3FFE" w:rsidRPr="004525CE" w:rsidRDefault="00FA3FFE" w:rsidP="00D32F89">
      <w:pPr>
        <w:pStyle w:val="ListParagraph"/>
        <w:autoSpaceDE w:val="0"/>
        <w:autoSpaceDN w:val="0"/>
        <w:adjustRightInd w:val="0"/>
        <w:spacing w:before="120"/>
        <w:ind w:left="0"/>
        <w:jc w:val="both"/>
        <w:rPr>
          <w:rFonts w:ascii="Times New Roman" w:hAnsi="Times New Roman" w:cs="Times New Roman"/>
          <w:sz w:val="24"/>
          <w:szCs w:val="24"/>
        </w:rPr>
      </w:pPr>
      <w:r w:rsidRPr="004525CE">
        <w:rPr>
          <w:rFonts w:ascii="Times New Roman" w:hAnsi="Times New Roman" w:cs="Times New Roman"/>
          <w:sz w:val="24"/>
          <w:szCs w:val="24"/>
          <w:lang w:eastAsia="en-US"/>
        </w:rPr>
        <w:t xml:space="preserve">По-долу в т. </w:t>
      </w:r>
      <w:r w:rsidR="004525CE">
        <w:rPr>
          <w:rFonts w:ascii="Times New Roman" w:hAnsi="Times New Roman" w:cs="Times New Roman"/>
          <w:sz w:val="24"/>
          <w:szCs w:val="24"/>
          <w:lang w:eastAsia="en-US"/>
        </w:rPr>
        <w:t>5</w:t>
      </w:r>
      <w:r w:rsidRPr="004525CE">
        <w:rPr>
          <w:rFonts w:ascii="Times New Roman" w:hAnsi="Times New Roman" w:cs="Times New Roman"/>
          <w:sz w:val="24"/>
          <w:szCs w:val="24"/>
          <w:lang w:eastAsia="en-US"/>
        </w:rPr>
        <w:t>.8, както и в Приложение 2, е описан примерен модел за изчисляване въз основа на реалните данни за последната календарна година на средната почасова ставка за използване на съответните ИЕ (която може да се използва и при окончателното изчисляване на годишния капацитет, използван за стопанска дейност).</w:t>
      </w:r>
    </w:p>
    <w:p w14:paraId="1A8A0150" w14:textId="0A77EA06" w:rsidR="00EA4341" w:rsidRPr="00873E49" w:rsidRDefault="007539A0" w:rsidP="00D32F89">
      <w:pPr>
        <w:autoSpaceDE w:val="0"/>
        <w:autoSpaceDN w:val="0"/>
        <w:adjustRightInd w:val="0"/>
        <w:spacing w:before="120"/>
        <w:jc w:val="both"/>
        <w:rPr>
          <w:rFonts w:ascii="Times New Roman" w:hAnsi="Times New Roman" w:cs="Times New Roman"/>
          <w:sz w:val="24"/>
          <w:szCs w:val="24"/>
        </w:rPr>
      </w:pPr>
      <w:r w:rsidRPr="00873E49">
        <w:rPr>
          <w:rFonts w:ascii="Times New Roman" w:hAnsi="Times New Roman" w:cs="Times New Roman"/>
          <w:b/>
          <w:sz w:val="24"/>
          <w:szCs w:val="24"/>
        </w:rPr>
        <w:t>Минималната почасова ставка се определя за всяка нова календарна година</w:t>
      </w:r>
      <w:r w:rsidRPr="00873E49">
        <w:rPr>
          <w:rFonts w:ascii="Times New Roman" w:hAnsi="Times New Roman" w:cs="Times New Roman"/>
          <w:sz w:val="24"/>
          <w:szCs w:val="24"/>
        </w:rPr>
        <w:t xml:space="preserve">, като при значителна промяна на разходите за труд/материали/консумативи е допустимо </w:t>
      </w:r>
      <w:r w:rsidR="001D706D" w:rsidRPr="00873E49">
        <w:rPr>
          <w:rFonts w:ascii="Times New Roman" w:hAnsi="Times New Roman" w:cs="Times New Roman"/>
          <w:sz w:val="24"/>
          <w:szCs w:val="24"/>
        </w:rPr>
        <w:t xml:space="preserve">по всяко време </w:t>
      </w:r>
      <w:r w:rsidRPr="00873E49">
        <w:rPr>
          <w:rFonts w:ascii="Times New Roman" w:hAnsi="Times New Roman" w:cs="Times New Roman"/>
          <w:sz w:val="24"/>
          <w:szCs w:val="24"/>
        </w:rPr>
        <w:t>да бъде актуализирана</w:t>
      </w:r>
      <w:r w:rsidR="005841AF" w:rsidRPr="00873E49">
        <w:rPr>
          <w:rFonts w:ascii="Times New Roman" w:hAnsi="Times New Roman" w:cs="Times New Roman"/>
          <w:sz w:val="24"/>
          <w:szCs w:val="24"/>
        </w:rPr>
        <w:t>.</w:t>
      </w:r>
      <w:r w:rsidR="00F53221" w:rsidRPr="00873E49">
        <w:rPr>
          <w:rFonts w:ascii="Times New Roman" w:hAnsi="Times New Roman" w:cs="Times New Roman"/>
          <w:sz w:val="24"/>
          <w:szCs w:val="24"/>
        </w:rPr>
        <w:t xml:space="preserve"> </w:t>
      </w:r>
    </w:p>
    <w:p w14:paraId="4A9E233A" w14:textId="2259EB20" w:rsidR="00AD1ECB" w:rsidRPr="00D146E4" w:rsidRDefault="00AD1ECB"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Pr>
          <w:rFonts w:ascii="Times New Roman" w:hAnsi="Times New Roman" w:cs="Times New Roman"/>
          <w:sz w:val="24"/>
          <w:szCs w:val="24"/>
        </w:rPr>
        <w:t>Определяне</w:t>
      </w:r>
      <w:r w:rsidRPr="00C12C69">
        <w:rPr>
          <w:rFonts w:ascii="Times New Roman" w:hAnsi="Times New Roman" w:cs="Times New Roman"/>
          <w:sz w:val="24"/>
          <w:szCs w:val="24"/>
        </w:rPr>
        <w:t xml:space="preserve"> на </w:t>
      </w:r>
      <w:r w:rsidRPr="002D6634">
        <w:rPr>
          <w:rFonts w:ascii="Times New Roman" w:hAnsi="Times New Roman" w:cs="Times New Roman"/>
          <w:b/>
          <w:sz w:val="24"/>
          <w:szCs w:val="24"/>
        </w:rPr>
        <w:t xml:space="preserve">ясни правила </w:t>
      </w:r>
      <w:r w:rsidRPr="002D6634">
        <w:rPr>
          <w:rFonts w:ascii="Times New Roman" w:hAnsi="Times New Roman" w:cs="Times New Roman"/>
          <w:b/>
          <w:bCs/>
          <w:color w:val="000000"/>
          <w:sz w:val="24"/>
          <w:szCs w:val="24"/>
        </w:rPr>
        <w:t>за ползване</w:t>
      </w:r>
      <w:r w:rsidRPr="00AD1ECB">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на </w:t>
      </w:r>
      <w:r w:rsidR="00BE2430">
        <w:rPr>
          <w:rFonts w:ascii="Times New Roman" w:hAnsi="Times New Roman" w:cs="Times New Roman"/>
          <w:sz w:val="24"/>
          <w:szCs w:val="24"/>
        </w:rPr>
        <w:t>подкрепената инфраструктура</w:t>
      </w:r>
      <w:r w:rsidR="003B1672">
        <w:rPr>
          <w:rFonts w:ascii="Times New Roman" w:hAnsi="Times New Roman" w:cs="Times New Roman"/>
          <w:sz w:val="24"/>
          <w:szCs w:val="24"/>
        </w:rPr>
        <w:t>, диференциране на правилата за таксуване</w:t>
      </w:r>
      <w:r w:rsidRPr="003B1672">
        <w:rPr>
          <w:rFonts w:ascii="Times New Roman" w:hAnsi="Times New Roman" w:cs="Times New Roman"/>
          <w:sz w:val="24"/>
          <w:szCs w:val="24"/>
        </w:rPr>
        <w:t xml:space="preserve"> </w:t>
      </w:r>
      <w:r w:rsidR="003B1672" w:rsidRPr="003B1672">
        <w:rPr>
          <w:rFonts w:ascii="Times New Roman" w:hAnsi="Times New Roman" w:cs="Times New Roman"/>
          <w:sz w:val="24"/>
          <w:szCs w:val="24"/>
        </w:rPr>
        <w:t xml:space="preserve">на </w:t>
      </w:r>
      <w:r w:rsidRPr="003B1672">
        <w:rPr>
          <w:rFonts w:ascii="Times New Roman" w:hAnsi="Times New Roman" w:cs="Times New Roman"/>
          <w:sz w:val="24"/>
          <w:szCs w:val="24"/>
        </w:rPr>
        <w:t>различни</w:t>
      </w:r>
      <w:r w:rsidR="003B1672" w:rsidRPr="003B1672">
        <w:rPr>
          <w:rFonts w:ascii="Times New Roman" w:hAnsi="Times New Roman" w:cs="Times New Roman"/>
          <w:sz w:val="24"/>
          <w:szCs w:val="24"/>
        </w:rPr>
        <w:t>те</w:t>
      </w:r>
      <w:r w:rsidRPr="003B1672">
        <w:rPr>
          <w:rFonts w:ascii="Times New Roman" w:hAnsi="Times New Roman" w:cs="Times New Roman"/>
          <w:sz w:val="24"/>
          <w:szCs w:val="24"/>
        </w:rPr>
        <w:t xml:space="preserve"> групи потребители</w:t>
      </w:r>
      <w:r w:rsidR="003B1672" w:rsidRPr="003B1672">
        <w:rPr>
          <w:rFonts w:ascii="Times New Roman" w:hAnsi="Times New Roman" w:cs="Times New Roman"/>
          <w:sz w:val="24"/>
          <w:szCs w:val="24"/>
        </w:rPr>
        <w:t xml:space="preserve"> (т.е. държавните университети и институти като една основна група и други организации, които могат да бъдат юридически лица с нестопанска цел и частни юридически лица с </w:t>
      </w:r>
      <w:r w:rsidR="003B1672" w:rsidRPr="003B1672">
        <w:rPr>
          <w:rFonts w:ascii="Times New Roman" w:hAnsi="Times New Roman" w:cs="Times New Roman"/>
          <w:sz w:val="24"/>
          <w:szCs w:val="24"/>
        </w:rPr>
        <w:lastRenderedPageBreak/>
        <w:t>цел печалба</w:t>
      </w:r>
      <w:r w:rsidR="003B1672">
        <w:rPr>
          <w:rFonts w:ascii="Times New Roman" w:hAnsi="Times New Roman" w:cs="Times New Roman"/>
          <w:sz w:val="24"/>
          <w:szCs w:val="24"/>
        </w:rPr>
        <w:t>)</w:t>
      </w:r>
      <w:r w:rsidR="003B1672">
        <w:rPr>
          <w:rStyle w:val="FootnoteReference"/>
          <w:rFonts w:ascii="Times New Roman" w:hAnsi="Times New Roman" w:cs="Times New Roman"/>
          <w:sz w:val="24"/>
          <w:szCs w:val="24"/>
        </w:rPr>
        <w:footnoteReference w:id="10"/>
      </w:r>
      <w:r w:rsidRPr="003B1672">
        <w:rPr>
          <w:rFonts w:ascii="Times New Roman" w:hAnsi="Times New Roman" w:cs="Times New Roman"/>
          <w:sz w:val="24"/>
          <w:szCs w:val="24"/>
        </w:rPr>
        <w:t xml:space="preserve"> и </w:t>
      </w:r>
      <w:r w:rsidR="002D6634" w:rsidRPr="003B1672">
        <w:rPr>
          <w:rFonts w:ascii="Times New Roman" w:hAnsi="Times New Roman" w:cs="Times New Roman"/>
          <w:sz w:val="24"/>
          <w:szCs w:val="24"/>
        </w:rPr>
        <w:t>прогнозно</w:t>
      </w:r>
      <w:r w:rsidRPr="003B1672">
        <w:rPr>
          <w:rFonts w:ascii="Times New Roman" w:hAnsi="Times New Roman" w:cs="Times New Roman"/>
          <w:sz w:val="24"/>
          <w:szCs w:val="24"/>
        </w:rPr>
        <w:t xml:space="preserve"> </w:t>
      </w:r>
      <w:r w:rsidRPr="00AD1ECB">
        <w:rPr>
          <w:rFonts w:ascii="Times New Roman" w:hAnsi="Times New Roman" w:cs="Times New Roman"/>
          <w:color w:val="000000"/>
          <w:sz w:val="24"/>
          <w:szCs w:val="24"/>
        </w:rPr>
        <w:t xml:space="preserve">процентно разпределение на време и приоритет на ползване между следните </w:t>
      </w:r>
      <w:r>
        <w:rPr>
          <w:rFonts w:ascii="Times New Roman" w:hAnsi="Times New Roman" w:cs="Times New Roman"/>
          <w:color w:val="000000"/>
          <w:sz w:val="24"/>
          <w:szCs w:val="24"/>
        </w:rPr>
        <w:t xml:space="preserve">примерни </w:t>
      </w:r>
      <w:r w:rsidR="00CF0C85">
        <w:rPr>
          <w:rFonts w:ascii="Times New Roman" w:hAnsi="Times New Roman" w:cs="Times New Roman"/>
          <w:color w:val="000000"/>
          <w:sz w:val="24"/>
          <w:szCs w:val="24"/>
        </w:rPr>
        <w:t xml:space="preserve">основни </w:t>
      </w:r>
      <w:r>
        <w:rPr>
          <w:rFonts w:ascii="Times New Roman" w:hAnsi="Times New Roman" w:cs="Times New Roman"/>
          <w:color w:val="000000"/>
          <w:sz w:val="24"/>
          <w:szCs w:val="24"/>
        </w:rPr>
        <w:t xml:space="preserve">групи </w:t>
      </w:r>
      <w:r w:rsidRPr="00AD1ECB">
        <w:rPr>
          <w:rFonts w:ascii="Times New Roman" w:hAnsi="Times New Roman" w:cs="Times New Roman"/>
          <w:color w:val="000000"/>
          <w:sz w:val="24"/>
          <w:szCs w:val="24"/>
        </w:rPr>
        <w:t>потребители</w:t>
      </w:r>
      <w:r>
        <w:rPr>
          <w:rFonts w:ascii="Times New Roman" w:hAnsi="Times New Roman" w:cs="Times New Roman"/>
          <w:color w:val="000000"/>
          <w:sz w:val="24"/>
          <w:szCs w:val="24"/>
        </w:rPr>
        <w:t>:</w:t>
      </w:r>
      <w:r w:rsidRPr="00AD1ECB">
        <w:rPr>
          <w:rFonts w:ascii="Times New Roman" w:hAnsi="Times New Roman" w:cs="Times New Roman"/>
          <w:sz w:val="24"/>
          <w:szCs w:val="24"/>
        </w:rPr>
        <w:t xml:space="preserve"> </w:t>
      </w:r>
    </w:p>
    <w:p w14:paraId="0E51E7E6" w14:textId="2A50C0A9" w:rsidR="00AD1ECB" w:rsidRPr="006137AC" w:rsidRDefault="00AD1ECB" w:rsidP="003F1F8F">
      <w:pPr>
        <w:pStyle w:val="ListParagraph"/>
        <w:numPr>
          <w:ilvl w:val="0"/>
          <w:numId w:val="24"/>
        </w:numPr>
        <w:autoSpaceDE w:val="0"/>
        <w:autoSpaceDN w:val="0"/>
        <w:spacing w:before="120"/>
        <w:jc w:val="both"/>
        <w:rPr>
          <w:rFonts w:ascii="Times New Roman" w:hAnsi="Times New Roman" w:cs="Times New Roman"/>
          <w:color w:val="000000"/>
          <w:sz w:val="24"/>
          <w:szCs w:val="24"/>
        </w:rPr>
      </w:pPr>
      <w:r w:rsidRPr="006137AC">
        <w:rPr>
          <w:rFonts w:ascii="Times New Roman" w:hAnsi="Times New Roman" w:cs="Times New Roman"/>
          <w:b/>
          <w:bCs/>
          <w:color w:val="000000"/>
          <w:sz w:val="24"/>
          <w:szCs w:val="24"/>
        </w:rPr>
        <w:t>Основната група на Центъра</w:t>
      </w:r>
      <w:r w:rsidR="00B7126D">
        <w:rPr>
          <w:rFonts w:ascii="Times New Roman" w:hAnsi="Times New Roman" w:cs="Times New Roman"/>
          <w:b/>
          <w:bCs/>
          <w:color w:val="000000"/>
          <w:sz w:val="24"/>
          <w:szCs w:val="24"/>
        </w:rPr>
        <w:t xml:space="preserve"> (бенефициенти по проекта)</w:t>
      </w:r>
      <w:r>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 xml:space="preserve">използват </w:t>
      </w:r>
      <w:r w:rsidR="00BE2430" w:rsidRPr="00BE2430">
        <w:rPr>
          <w:rFonts w:ascii="Times New Roman" w:hAnsi="Times New Roman" w:cs="Times New Roman"/>
          <w:sz w:val="24"/>
          <w:szCs w:val="24"/>
        </w:rPr>
        <w:t>научноизследователска</w:t>
      </w:r>
      <w:r w:rsidR="004525CE">
        <w:rPr>
          <w:rFonts w:ascii="Times New Roman" w:hAnsi="Times New Roman" w:cs="Times New Roman"/>
          <w:sz w:val="24"/>
          <w:szCs w:val="24"/>
        </w:rPr>
        <w:t>та</w:t>
      </w:r>
      <w:r w:rsidR="00BE2430" w:rsidRPr="00BE2430">
        <w:rPr>
          <w:rFonts w:ascii="Times New Roman" w:hAnsi="Times New Roman" w:cs="Times New Roman"/>
          <w:sz w:val="24"/>
          <w:szCs w:val="24"/>
        </w:rPr>
        <w:t xml:space="preserve"> инфраструктура</w:t>
      </w:r>
      <w:r w:rsidR="00BE2430">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 xml:space="preserve">без допълнителни разходи в рамките на проектния </w:t>
      </w:r>
      <w:r>
        <w:rPr>
          <w:rFonts w:ascii="Times New Roman" w:hAnsi="Times New Roman" w:cs="Times New Roman"/>
          <w:color w:val="000000"/>
          <w:sz w:val="24"/>
          <w:szCs w:val="24"/>
        </w:rPr>
        <w:t>период</w:t>
      </w:r>
      <w:r w:rsidR="005F5E30">
        <w:rPr>
          <w:rFonts w:ascii="Times New Roman" w:hAnsi="Times New Roman" w:cs="Times New Roman"/>
          <w:color w:val="000000"/>
          <w:sz w:val="24"/>
          <w:szCs w:val="24"/>
        </w:rPr>
        <w:t>.</w:t>
      </w:r>
    </w:p>
    <w:p w14:paraId="4EA1FF57" w14:textId="77777777" w:rsidR="004525CE" w:rsidRDefault="00AD1ECB" w:rsidP="004525CE">
      <w:pPr>
        <w:pStyle w:val="ListParagraph"/>
        <w:numPr>
          <w:ilvl w:val="0"/>
          <w:numId w:val="24"/>
        </w:numPr>
        <w:autoSpaceDE w:val="0"/>
        <w:autoSpaceDN w:val="0"/>
        <w:spacing w:before="120"/>
        <w:jc w:val="both"/>
        <w:rPr>
          <w:rFonts w:ascii="Times New Roman" w:hAnsi="Times New Roman" w:cs="Times New Roman"/>
          <w:color w:val="000000"/>
          <w:sz w:val="24"/>
          <w:szCs w:val="24"/>
        </w:rPr>
      </w:pPr>
      <w:r w:rsidRPr="00AD1ECB">
        <w:rPr>
          <w:rFonts w:ascii="Times New Roman" w:hAnsi="Times New Roman" w:cs="Times New Roman"/>
          <w:b/>
          <w:color w:val="000000"/>
          <w:sz w:val="24"/>
          <w:szCs w:val="24"/>
        </w:rPr>
        <w:t xml:space="preserve">Научноизследователски </w:t>
      </w:r>
      <w:r w:rsidRPr="00E82D34">
        <w:rPr>
          <w:rFonts w:ascii="Times New Roman" w:hAnsi="Times New Roman" w:cs="Times New Roman"/>
          <w:b/>
          <w:color w:val="000000"/>
          <w:sz w:val="24"/>
          <w:szCs w:val="24"/>
        </w:rPr>
        <w:t>организации</w:t>
      </w:r>
      <w:r w:rsidRPr="00BA4AB2">
        <w:rPr>
          <w:rFonts w:ascii="Times New Roman" w:hAnsi="Times New Roman" w:cs="Times New Roman"/>
          <w:b/>
          <w:color w:val="000000"/>
          <w:sz w:val="24"/>
          <w:szCs w:val="24"/>
        </w:rPr>
        <w:t xml:space="preserve"> – трети страни</w:t>
      </w:r>
      <w:r w:rsidRPr="006137AC">
        <w:rPr>
          <w:rFonts w:ascii="Times New Roman" w:hAnsi="Times New Roman" w:cs="Times New Roman"/>
          <w:color w:val="000000"/>
          <w:sz w:val="24"/>
          <w:szCs w:val="24"/>
        </w:rPr>
        <w:t xml:space="preserve"> (други университети, </w:t>
      </w:r>
      <w:r w:rsidR="00532AB7" w:rsidRPr="00FC5D91">
        <w:rPr>
          <w:rFonts w:ascii="Times New Roman" w:hAnsi="Times New Roman" w:cs="Times New Roman"/>
          <w:color w:val="000000"/>
          <w:sz w:val="24"/>
          <w:szCs w:val="24"/>
        </w:rPr>
        <w:t xml:space="preserve">научни </w:t>
      </w:r>
      <w:r w:rsidRPr="00FC5D91">
        <w:rPr>
          <w:rFonts w:ascii="Times New Roman" w:hAnsi="Times New Roman" w:cs="Times New Roman"/>
          <w:color w:val="000000"/>
          <w:sz w:val="24"/>
          <w:szCs w:val="24"/>
        </w:rPr>
        <w:t>институти):</w:t>
      </w:r>
      <w:r w:rsidRPr="006137AC">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w:t>
      </w:r>
      <w:r w:rsidRPr="006137AC">
        <w:rPr>
          <w:rFonts w:ascii="Times New Roman" w:hAnsi="Times New Roman" w:cs="Times New Roman"/>
          <w:color w:val="000000"/>
          <w:sz w:val="24"/>
          <w:szCs w:val="24"/>
        </w:rPr>
        <w:t>а тези трети страни (научн</w:t>
      </w:r>
      <w:r w:rsidR="00BA073B">
        <w:rPr>
          <w:rFonts w:ascii="Times New Roman" w:hAnsi="Times New Roman" w:cs="Times New Roman"/>
          <w:color w:val="000000"/>
          <w:sz w:val="24"/>
          <w:szCs w:val="24"/>
        </w:rPr>
        <w:t>оизследователски</w:t>
      </w:r>
      <w:r w:rsidRPr="006137AC">
        <w:rPr>
          <w:rFonts w:ascii="Times New Roman" w:hAnsi="Times New Roman" w:cs="Times New Roman"/>
          <w:color w:val="000000"/>
          <w:sz w:val="24"/>
          <w:szCs w:val="24"/>
        </w:rPr>
        <w:t xml:space="preserve"> организации)</w:t>
      </w:r>
      <w:r>
        <w:rPr>
          <w:rFonts w:ascii="Times New Roman" w:hAnsi="Times New Roman" w:cs="Times New Roman"/>
          <w:color w:val="000000"/>
          <w:sz w:val="24"/>
          <w:szCs w:val="24"/>
        </w:rPr>
        <w:t xml:space="preserve"> следва </w:t>
      </w:r>
      <w:r w:rsidRPr="006137AC">
        <w:rPr>
          <w:rFonts w:ascii="Times New Roman" w:hAnsi="Times New Roman" w:cs="Times New Roman"/>
          <w:color w:val="000000"/>
          <w:sz w:val="24"/>
          <w:szCs w:val="24"/>
        </w:rPr>
        <w:t xml:space="preserve">да се </w:t>
      </w:r>
      <w:r w:rsidR="00A954FA" w:rsidRPr="00E373A6">
        <w:rPr>
          <w:rFonts w:ascii="Times New Roman" w:hAnsi="Times New Roman" w:cs="Times New Roman"/>
          <w:color w:val="000000"/>
          <w:sz w:val="24"/>
          <w:szCs w:val="24"/>
        </w:rPr>
        <w:t>таксуват</w:t>
      </w:r>
      <w:r w:rsidR="003B1672" w:rsidRPr="006137AC">
        <w:rPr>
          <w:rFonts w:ascii="Times New Roman" w:hAnsi="Times New Roman" w:cs="Times New Roman"/>
          <w:color w:val="000000"/>
          <w:sz w:val="24"/>
          <w:szCs w:val="24"/>
        </w:rPr>
        <w:t xml:space="preserve"> </w:t>
      </w:r>
      <w:r w:rsidR="009B592F">
        <w:rPr>
          <w:rFonts w:ascii="Times New Roman" w:hAnsi="Times New Roman" w:cs="Times New Roman"/>
          <w:color w:val="000000"/>
          <w:sz w:val="24"/>
          <w:szCs w:val="24"/>
        </w:rPr>
        <w:t>режийни</w:t>
      </w:r>
      <w:r w:rsidR="00284621">
        <w:rPr>
          <w:rFonts w:ascii="Times New Roman" w:hAnsi="Times New Roman" w:cs="Times New Roman"/>
          <w:color w:val="000000"/>
          <w:sz w:val="24"/>
          <w:szCs w:val="24"/>
        </w:rPr>
        <w:t>те</w:t>
      </w:r>
      <w:r w:rsidR="009B592F">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разходи</w:t>
      </w:r>
      <w:r w:rsidR="00431CA9">
        <w:rPr>
          <w:rFonts w:ascii="Times New Roman" w:hAnsi="Times New Roman" w:cs="Times New Roman"/>
          <w:color w:val="000000"/>
          <w:sz w:val="24"/>
          <w:szCs w:val="24"/>
          <w:lang w:val="en-US"/>
        </w:rPr>
        <w:t xml:space="preserve"> </w:t>
      </w:r>
      <w:r w:rsidR="006F5BB3">
        <w:rPr>
          <w:rFonts w:ascii="Times New Roman" w:hAnsi="Times New Roman" w:cs="Times New Roman"/>
          <w:color w:val="000000"/>
          <w:sz w:val="24"/>
          <w:szCs w:val="24"/>
        </w:rPr>
        <w:t>(</w:t>
      </w:r>
      <w:r w:rsidR="00431CA9" w:rsidRPr="005957C8">
        <w:rPr>
          <w:rFonts w:ascii="Times New Roman" w:hAnsi="Times New Roman" w:cs="Times New Roman"/>
          <w:i/>
          <w:color w:val="000000"/>
          <w:sz w:val="24"/>
          <w:szCs w:val="24"/>
          <w:lang w:val="en-US"/>
        </w:rPr>
        <w:t>overhead costs</w:t>
      </w:r>
      <w:r w:rsidR="00BB78D8">
        <w:rPr>
          <w:rFonts w:ascii="Times New Roman" w:hAnsi="Times New Roman" w:cs="Times New Roman"/>
          <w:color w:val="000000"/>
          <w:sz w:val="24"/>
          <w:szCs w:val="24"/>
          <w:lang w:val="en-US"/>
        </w:rPr>
        <w:t>)</w:t>
      </w:r>
      <w:r w:rsidRPr="00AD1EC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 xml:space="preserve">които възникват по време на ползването </w:t>
      </w:r>
      <w:r w:rsidR="00532AB7">
        <w:rPr>
          <w:rFonts w:ascii="Times New Roman" w:hAnsi="Times New Roman" w:cs="Times New Roman"/>
          <w:color w:val="000000"/>
          <w:sz w:val="24"/>
          <w:szCs w:val="24"/>
        </w:rPr>
        <w:t xml:space="preserve">на </w:t>
      </w:r>
      <w:r w:rsidR="00532AB7" w:rsidRPr="00BE2430">
        <w:rPr>
          <w:rFonts w:ascii="Times New Roman" w:hAnsi="Times New Roman" w:cs="Times New Roman"/>
          <w:sz w:val="24"/>
          <w:szCs w:val="24"/>
        </w:rPr>
        <w:t>научноизследователска</w:t>
      </w:r>
      <w:r w:rsidR="00532AB7">
        <w:rPr>
          <w:rFonts w:ascii="Times New Roman" w:hAnsi="Times New Roman" w:cs="Times New Roman"/>
          <w:sz w:val="24"/>
          <w:szCs w:val="24"/>
        </w:rPr>
        <w:t>та</w:t>
      </w:r>
      <w:r w:rsidR="00532AB7" w:rsidRPr="00BE2430">
        <w:rPr>
          <w:rFonts w:ascii="Times New Roman" w:hAnsi="Times New Roman" w:cs="Times New Roman"/>
          <w:sz w:val="24"/>
          <w:szCs w:val="24"/>
        </w:rPr>
        <w:t xml:space="preserve"> инфраструктура</w:t>
      </w:r>
      <w:r w:rsidR="00532AB7" w:rsidRPr="006137AC">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от научните организации</w:t>
      </w:r>
      <w:r w:rsidR="002D6634">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 xml:space="preserve"> трети страни</w:t>
      </w:r>
      <w:r w:rsidR="00320131">
        <w:rPr>
          <w:rFonts w:ascii="Times New Roman" w:hAnsi="Times New Roman" w:cs="Times New Roman"/>
          <w:color w:val="000000"/>
          <w:sz w:val="24"/>
          <w:szCs w:val="24"/>
        </w:rPr>
        <w:t xml:space="preserve">. </w:t>
      </w:r>
      <w:r w:rsidR="00CF0C6A">
        <w:rPr>
          <w:rFonts w:ascii="Times New Roman" w:hAnsi="Times New Roman" w:cs="Times New Roman"/>
          <w:color w:val="000000"/>
          <w:sz w:val="24"/>
          <w:szCs w:val="24"/>
        </w:rPr>
        <w:t>В този случай са възможни 2 хипотези:</w:t>
      </w:r>
    </w:p>
    <w:p w14:paraId="6187EA89" w14:textId="70733E72" w:rsidR="004525CE" w:rsidRDefault="008805DC" w:rsidP="004525CE">
      <w:pPr>
        <w:pStyle w:val="ListParagraph"/>
        <w:numPr>
          <w:ilvl w:val="0"/>
          <w:numId w:val="10"/>
        </w:numPr>
        <w:autoSpaceDE w:val="0"/>
        <w:autoSpaceDN w:val="0"/>
        <w:spacing w:before="120"/>
        <w:jc w:val="both"/>
        <w:rPr>
          <w:rFonts w:ascii="Times New Roman" w:hAnsi="Times New Roman" w:cs="Times New Roman"/>
          <w:color w:val="000000"/>
          <w:sz w:val="24"/>
          <w:szCs w:val="24"/>
        </w:rPr>
      </w:pPr>
      <w:r w:rsidRPr="00155342">
        <w:rPr>
          <w:rFonts w:ascii="Times New Roman" w:hAnsi="Times New Roman" w:cs="Times New Roman"/>
          <w:b/>
          <w:bCs/>
          <w:color w:val="000000"/>
          <w:sz w:val="24"/>
          <w:szCs w:val="24"/>
        </w:rPr>
        <w:t>Отдаване под наем.</w:t>
      </w:r>
      <w:r>
        <w:rPr>
          <w:rFonts w:ascii="Times New Roman" w:hAnsi="Times New Roman" w:cs="Times New Roman"/>
          <w:color w:val="000000"/>
          <w:sz w:val="24"/>
          <w:szCs w:val="24"/>
        </w:rPr>
        <w:t xml:space="preserve"> П</w:t>
      </w:r>
      <w:r w:rsidR="00F06583" w:rsidRPr="004525CE">
        <w:rPr>
          <w:rFonts w:ascii="Times New Roman" w:hAnsi="Times New Roman" w:cs="Times New Roman"/>
          <w:color w:val="000000"/>
          <w:sz w:val="24"/>
          <w:szCs w:val="24"/>
        </w:rPr>
        <w:t>ри о</w:t>
      </w:r>
      <w:r w:rsidR="006A7C40" w:rsidRPr="004525CE">
        <w:rPr>
          <w:rFonts w:ascii="Times New Roman" w:hAnsi="Times New Roman" w:cs="Times New Roman"/>
          <w:color w:val="000000"/>
          <w:sz w:val="24"/>
          <w:szCs w:val="24"/>
        </w:rPr>
        <w:t xml:space="preserve">тдаването под наем на научно-изследователска инфраструктура (оборудване, лаборатории) от една научна организация на друга научна организация, </w:t>
      </w:r>
      <w:r w:rsidR="00915BF7" w:rsidRPr="004525CE">
        <w:rPr>
          <w:rFonts w:ascii="Times New Roman" w:hAnsi="Times New Roman" w:cs="Times New Roman"/>
          <w:color w:val="000000"/>
          <w:sz w:val="24"/>
          <w:szCs w:val="24"/>
        </w:rPr>
        <w:t>извършваща нестопански дейности,</w:t>
      </w:r>
      <w:r w:rsidR="002D5CC6" w:rsidRPr="004525CE">
        <w:rPr>
          <w:rFonts w:ascii="Times New Roman" w:hAnsi="Times New Roman" w:cs="Times New Roman"/>
          <w:color w:val="000000"/>
          <w:sz w:val="24"/>
          <w:szCs w:val="24"/>
        </w:rPr>
        <w:t xml:space="preserve"> собственикът </w:t>
      </w:r>
      <w:r w:rsidR="00675015" w:rsidRPr="004525CE">
        <w:rPr>
          <w:rFonts w:ascii="Times New Roman" w:hAnsi="Times New Roman" w:cs="Times New Roman"/>
          <w:color w:val="000000"/>
          <w:sz w:val="24"/>
          <w:szCs w:val="24"/>
        </w:rPr>
        <w:t>на НИИ</w:t>
      </w:r>
      <w:r w:rsidR="002D5CC6" w:rsidRPr="004525CE">
        <w:rPr>
          <w:rFonts w:ascii="Times New Roman" w:hAnsi="Times New Roman" w:cs="Times New Roman"/>
          <w:color w:val="000000"/>
          <w:sz w:val="24"/>
          <w:szCs w:val="24"/>
        </w:rPr>
        <w:t xml:space="preserve"> </w:t>
      </w:r>
      <w:r w:rsidR="002D5CC6" w:rsidRPr="004525CE">
        <w:rPr>
          <w:rFonts w:ascii="Times New Roman" w:hAnsi="Times New Roman" w:cs="Times New Roman"/>
          <w:b/>
          <w:color w:val="000000"/>
          <w:sz w:val="24"/>
          <w:szCs w:val="24"/>
        </w:rPr>
        <w:t>получава доход (наем)</w:t>
      </w:r>
      <w:r w:rsidR="002D4BCC" w:rsidRPr="004525CE">
        <w:rPr>
          <w:rFonts w:ascii="Times New Roman" w:hAnsi="Times New Roman" w:cs="Times New Roman"/>
          <w:color w:val="000000"/>
          <w:sz w:val="24"/>
          <w:szCs w:val="24"/>
        </w:rPr>
        <w:t xml:space="preserve"> за </w:t>
      </w:r>
      <w:r w:rsidR="002D5CC6" w:rsidRPr="004525CE">
        <w:rPr>
          <w:rFonts w:ascii="Times New Roman" w:hAnsi="Times New Roman" w:cs="Times New Roman"/>
          <w:color w:val="000000"/>
          <w:sz w:val="24"/>
          <w:szCs w:val="24"/>
        </w:rPr>
        <w:t>т</w:t>
      </w:r>
      <w:r w:rsidR="002D4BCC" w:rsidRPr="004525CE">
        <w:rPr>
          <w:rFonts w:ascii="Times New Roman" w:hAnsi="Times New Roman" w:cs="Times New Roman"/>
          <w:color w:val="000000"/>
          <w:sz w:val="24"/>
          <w:szCs w:val="24"/>
        </w:rPr>
        <w:t>ази дейност,</w:t>
      </w:r>
      <w:r>
        <w:rPr>
          <w:rFonts w:ascii="Times New Roman" w:hAnsi="Times New Roman" w:cs="Times New Roman"/>
          <w:color w:val="000000"/>
          <w:sz w:val="24"/>
          <w:szCs w:val="24"/>
        </w:rPr>
        <w:t xml:space="preserve"> следователно </w:t>
      </w:r>
      <w:r w:rsidR="002D4BCC" w:rsidRPr="004525CE">
        <w:rPr>
          <w:rFonts w:ascii="Times New Roman" w:hAnsi="Times New Roman" w:cs="Times New Roman"/>
          <w:b/>
          <w:color w:val="000000"/>
          <w:sz w:val="24"/>
          <w:szCs w:val="24"/>
        </w:rPr>
        <w:t>дейността</w:t>
      </w:r>
      <w:r w:rsidR="002D5CC6" w:rsidRPr="004525CE">
        <w:rPr>
          <w:rFonts w:ascii="Times New Roman" w:hAnsi="Times New Roman" w:cs="Times New Roman"/>
          <w:b/>
          <w:color w:val="000000"/>
          <w:sz w:val="24"/>
          <w:szCs w:val="24"/>
        </w:rPr>
        <w:t xml:space="preserve"> се счита за стопанска</w:t>
      </w:r>
      <w:r w:rsidR="00CF0C6A" w:rsidRPr="004525CE">
        <w:rPr>
          <w:rFonts w:ascii="Times New Roman" w:hAnsi="Times New Roman" w:cs="Times New Roman"/>
          <w:color w:val="000000"/>
          <w:sz w:val="24"/>
          <w:szCs w:val="24"/>
        </w:rPr>
        <w:t xml:space="preserve"> и съответно се взема предвид при изчисляването на използвания годишен капацитет за стопански дейности</w:t>
      </w:r>
      <w:r w:rsidR="002D5CC6" w:rsidRPr="004525CE">
        <w:rPr>
          <w:rFonts w:ascii="Times New Roman" w:hAnsi="Times New Roman" w:cs="Times New Roman"/>
          <w:color w:val="000000"/>
          <w:sz w:val="24"/>
          <w:szCs w:val="24"/>
        </w:rPr>
        <w:t xml:space="preserve">. </w:t>
      </w:r>
    </w:p>
    <w:p w14:paraId="4261991D" w14:textId="25F2D388" w:rsidR="00CF62F4" w:rsidRPr="003839E4" w:rsidRDefault="008805DC" w:rsidP="003839E4">
      <w:pPr>
        <w:pStyle w:val="ListParagraph"/>
        <w:numPr>
          <w:ilvl w:val="0"/>
          <w:numId w:val="10"/>
        </w:numPr>
        <w:autoSpaceDE w:val="0"/>
        <w:autoSpaceDN w:val="0"/>
        <w:spacing w:before="120"/>
        <w:jc w:val="both"/>
        <w:rPr>
          <w:rFonts w:ascii="Times New Roman" w:hAnsi="Times New Roman" w:cs="Times New Roman"/>
          <w:color w:val="000000"/>
          <w:sz w:val="24"/>
          <w:szCs w:val="24"/>
        </w:rPr>
      </w:pPr>
      <w:r w:rsidRPr="008805DC">
        <w:rPr>
          <w:rFonts w:ascii="Times New Roman" w:hAnsi="Times New Roman" w:cs="Times New Roman"/>
          <w:b/>
          <w:bCs/>
          <w:color w:val="000000"/>
          <w:sz w:val="24"/>
          <w:szCs w:val="24"/>
        </w:rPr>
        <w:t>Съвместно ползване за нестопански цели</w:t>
      </w:r>
      <w:r w:rsidR="00D373D0">
        <w:rPr>
          <w:rStyle w:val="FootnoteReference"/>
          <w:rFonts w:ascii="Times New Roman" w:hAnsi="Times New Roman" w:cs="Times New Roman"/>
          <w:b/>
          <w:bCs/>
          <w:color w:val="000000"/>
          <w:sz w:val="24"/>
          <w:szCs w:val="24"/>
        </w:rPr>
        <w:footnoteReference w:id="11"/>
      </w:r>
      <w:r w:rsidRPr="008805DC">
        <w:rPr>
          <w:rFonts w:ascii="Times New Roman" w:hAnsi="Times New Roman" w:cs="Times New Roman"/>
          <w:b/>
          <w:bCs/>
          <w:color w:val="000000"/>
          <w:sz w:val="24"/>
          <w:szCs w:val="24"/>
        </w:rPr>
        <w:t>.</w:t>
      </w:r>
      <w:r>
        <w:rPr>
          <w:rFonts w:ascii="Times New Roman" w:hAnsi="Times New Roman" w:cs="Times New Roman"/>
          <w:color w:val="000000"/>
          <w:sz w:val="24"/>
          <w:szCs w:val="24"/>
        </w:rPr>
        <w:t xml:space="preserve"> </w:t>
      </w:r>
      <w:r w:rsidR="00B946AB" w:rsidRPr="005E5E2E">
        <w:rPr>
          <w:rFonts w:ascii="Times New Roman" w:hAnsi="Times New Roman" w:cs="Times New Roman"/>
          <w:color w:val="000000"/>
          <w:sz w:val="24"/>
          <w:szCs w:val="24"/>
        </w:rPr>
        <w:t xml:space="preserve">Ако една НИО </w:t>
      </w:r>
      <w:r w:rsidR="00B946AB">
        <w:rPr>
          <w:rFonts w:ascii="Times New Roman" w:hAnsi="Times New Roman" w:cs="Times New Roman"/>
          <w:color w:val="000000"/>
          <w:sz w:val="24"/>
          <w:szCs w:val="24"/>
        </w:rPr>
        <w:t>(</w:t>
      </w:r>
      <w:r w:rsidR="00B946AB" w:rsidRPr="00C12C69">
        <w:rPr>
          <w:rFonts w:ascii="Times New Roman" w:hAnsi="Times New Roman" w:cs="Times New Roman"/>
          <w:sz w:val="24"/>
          <w:szCs w:val="24"/>
          <w:lang w:eastAsia="en-US"/>
        </w:rPr>
        <w:t xml:space="preserve">по смисъла на т. 15, буква </w:t>
      </w:r>
      <w:proofErr w:type="spellStart"/>
      <w:r w:rsidR="00B946AB" w:rsidRPr="00C12C69">
        <w:rPr>
          <w:rFonts w:ascii="Times New Roman" w:hAnsi="Times New Roman" w:cs="Times New Roman"/>
          <w:sz w:val="24"/>
          <w:szCs w:val="24"/>
          <w:lang w:eastAsia="en-US"/>
        </w:rPr>
        <w:t>бб</w:t>
      </w:r>
      <w:proofErr w:type="spellEnd"/>
      <w:r w:rsidR="00B946AB" w:rsidRPr="00C12C69">
        <w:rPr>
          <w:rFonts w:ascii="Times New Roman" w:hAnsi="Times New Roman" w:cs="Times New Roman"/>
          <w:sz w:val="24"/>
          <w:szCs w:val="24"/>
          <w:lang w:eastAsia="en-US"/>
        </w:rPr>
        <w:t>) от Рамката</w:t>
      </w:r>
      <w:r w:rsidR="00B946AB">
        <w:rPr>
          <w:rFonts w:ascii="Times New Roman" w:hAnsi="Times New Roman" w:cs="Times New Roman"/>
          <w:sz w:val="24"/>
          <w:szCs w:val="24"/>
          <w:lang w:eastAsia="en-US"/>
        </w:rPr>
        <w:t>)</w:t>
      </w:r>
      <w:r w:rsidR="00B946AB" w:rsidRPr="00C12C69">
        <w:rPr>
          <w:rFonts w:ascii="Times New Roman" w:hAnsi="Times New Roman" w:cs="Times New Roman"/>
          <w:sz w:val="24"/>
          <w:szCs w:val="24"/>
          <w:lang w:eastAsia="en-US"/>
        </w:rPr>
        <w:t xml:space="preserve"> </w:t>
      </w:r>
      <w:r w:rsidR="00B946AB" w:rsidRPr="005E5E2E">
        <w:rPr>
          <w:rFonts w:ascii="Times New Roman" w:hAnsi="Times New Roman" w:cs="Times New Roman"/>
          <w:color w:val="000000"/>
          <w:sz w:val="24"/>
          <w:szCs w:val="24"/>
        </w:rPr>
        <w:t xml:space="preserve">предоставя </w:t>
      </w:r>
      <w:r w:rsidR="00B946AB">
        <w:rPr>
          <w:rFonts w:ascii="Times New Roman" w:hAnsi="Times New Roman" w:cs="Times New Roman"/>
          <w:color w:val="000000"/>
          <w:sz w:val="24"/>
          <w:szCs w:val="24"/>
        </w:rPr>
        <w:t>достъп до своята научноизследователска инфраструктура</w:t>
      </w:r>
      <w:r w:rsidR="00B946AB" w:rsidRPr="005E5E2E">
        <w:rPr>
          <w:rFonts w:ascii="Times New Roman" w:hAnsi="Times New Roman" w:cs="Times New Roman"/>
          <w:color w:val="000000"/>
          <w:sz w:val="24"/>
          <w:szCs w:val="24"/>
        </w:rPr>
        <w:t xml:space="preserve"> за </w:t>
      </w:r>
      <w:r w:rsidR="00B946AB">
        <w:rPr>
          <w:rFonts w:ascii="Times New Roman" w:hAnsi="Times New Roman" w:cs="Times New Roman"/>
          <w:color w:val="000000"/>
          <w:sz w:val="24"/>
          <w:szCs w:val="24"/>
        </w:rPr>
        <w:t xml:space="preserve">извършване на </w:t>
      </w:r>
      <w:r w:rsidR="00B946AB" w:rsidRPr="005E5E2E">
        <w:rPr>
          <w:rFonts w:ascii="Times New Roman" w:hAnsi="Times New Roman" w:cs="Times New Roman"/>
          <w:color w:val="000000"/>
          <w:sz w:val="24"/>
          <w:szCs w:val="24"/>
        </w:rPr>
        <w:t xml:space="preserve">нестопански дейности </w:t>
      </w:r>
      <w:r w:rsidR="00B946AB">
        <w:rPr>
          <w:rFonts w:ascii="Times New Roman" w:hAnsi="Times New Roman" w:cs="Times New Roman"/>
          <w:color w:val="000000"/>
          <w:sz w:val="24"/>
          <w:szCs w:val="24"/>
        </w:rPr>
        <w:t>от</w:t>
      </w:r>
      <w:r w:rsidR="00B946AB" w:rsidRPr="005E5E2E">
        <w:rPr>
          <w:rFonts w:ascii="Times New Roman" w:hAnsi="Times New Roman" w:cs="Times New Roman"/>
          <w:color w:val="000000"/>
          <w:sz w:val="24"/>
          <w:szCs w:val="24"/>
        </w:rPr>
        <w:t xml:space="preserve"> друга НИО и са налични вътрешни контролни механизми, </w:t>
      </w:r>
      <w:r w:rsidR="003D6A04" w:rsidRPr="004525CE">
        <w:rPr>
          <w:rFonts w:ascii="Times New Roman" w:hAnsi="Times New Roman" w:cs="Times New Roman"/>
          <w:color w:val="000000"/>
          <w:sz w:val="24"/>
          <w:szCs w:val="24"/>
        </w:rPr>
        <w:t>които предотвратяват</w:t>
      </w:r>
      <w:r w:rsidR="00A04BCA" w:rsidRPr="004525CE">
        <w:rPr>
          <w:rFonts w:ascii="Times New Roman" w:hAnsi="Times New Roman" w:cs="Times New Roman"/>
          <w:color w:val="000000"/>
          <w:sz w:val="24"/>
          <w:szCs w:val="24"/>
        </w:rPr>
        <w:t xml:space="preserve"> двойно</w:t>
      </w:r>
      <w:r w:rsidR="003D6A04" w:rsidRPr="004525CE">
        <w:rPr>
          <w:rFonts w:ascii="Times New Roman" w:hAnsi="Times New Roman" w:cs="Times New Roman"/>
          <w:color w:val="000000"/>
          <w:sz w:val="24"/>
          <w:szCs w:val="24"/>
        </w:rPr>
        <w:t>то</w:t>
      </w:r>
      <w:r w:rsidR="00A04BCA" w:rsidRPr="004525CE">
        <w:rPr>
          <w:rFonts w:ascii="Times New Roman" w:hAnsi="Times New Roman" w:cs="Times New Roman"/>
          <w:color w:val="000000"/>
          <w:sz w:val="24"/>
          <w:szCs w:val="24"/>
        </w:rPr>
        <w:t xml:space="preserve"> публично </w:t>
      </w:r>
      <w:r w:rsidR="003D6A04" w:rsidRPr="004525CE">
        <w:rPr>
          <w:rFonts w:ascii="Times New Roman" w:hAnsi="Times New Roman" w:cs="Times New Roman"/>
          <w:color w:val="000000"/>
          <w:sz w:val="24"/>
          <w:szCs w:val="24"/>
        </w:rPr>
        <w:t>финансиране</w:t>
      </w:r>
      <w:r w:rsidR="00A04BCA" w:rsidRPr="004525CE">
        <w:rPr>
          <w:rFonts w:ascii="Times New Roman" w:hAnsi="Times New Roman" w:cs="Times New Roman"/>
          <w:color w:val="000000"/>
          <w:sz w:val="24"/>
          <w:szCs w:val="24"/>
        </w:rPr>
        <w:t xml:space="preserve"> на едни и съ</w:t>
      </w:r>
      <w:r w:rsidR="00407993" w:rsidRPr="004525CE">
        <w:rPr>
          <w:rFonts w:ascii="Times New Roman" w:hAnsi="Times New Roman" w:cs="Times New Roman"/>
          <w:color w:val="000000"/>
          <w:sz w:val="24"/>
          <w:szCs w:val="24"/>
        </w:rPr>
        <w:t>щ</w:t>
      </w:r>
      <w:r w:rsidR="00A04BCA" w:rsidRPr="004525CE">
        <w:rPr>
          <w:rFonts w:ascii="Times New Roman" w:hAnsi="Times New Roman" w:cs="Times New Roman"/>
          <w:color w:val="000000"/>
          <w:sz w:val="24"/>
          <w:szCs w:val="24"/>
        </w:rPr>
        <w:t>и разходи</w:t>
      </w:r>
      <w:r w:rsidR="00314AFD">
        <w:rPr>
          <w:rFonts w:ascii="Times New Roman" w:hAnsi="Times New Roman" w:cs="Times New Roman"/>
          <w:color w:val="000000"/>
          <w:sz w:val="24"/>
          <w:szCs w:val="24"/>
        </w:rPr>
        <w:t>,</w:t>
      </w:r>
      <w:r w:rsidR="002D4BCC" w:rsidRPr="004525CE">
        <w:rPr>
          <w:rFonts w:ascii="Times New Roman" w:hAnsi="Times New Roman" w:cs="Times New Roman"/>
          <w:color w:val="000000"/>
          <w:sz w:val="24"/>
          <w:szCs w:val="24"/>
        </w:rPr>
        <w:t xml:space="preserve"> </w:t>
      </w:r>
      <w:r w:rsidR="00B946AB" w:rsidRPr="005E5E2E">
        <w:rPr>
          <w:rFonts w:ascii="Times New Roman" w:hAnsi="Times New Roman" w:cs="Times New Roman"/>
          <w:color w:val="000000"/>
          <w:sz w:val="24"/>
          <w:szCs w:val="24"/>
        </w:rPr>
        <w:t xml:space="preserve">се приема, че това не е стопанска дейност, ако може да се докаже, че </w:t>
      </w:r>
      <w:r w:rsidR="00B946AB" w:rsidRPr="005E5E2E">
        <w:rPr>
          <w:rFonts w:ascii="Times New Roman" w:hAnsi="Times New Roman" w:cs="Times New Roman"/>
          <w:b/>
          <w:color w:val="000000"/>
          <w:sz w:val="24"/>
          <w:szCs w:val="24"/>
        </w:rPr>
        <w:t>едновременно са изпълнени следните три условия:</w:t>
      </w:r>
      <w:r w:rsidR="002E7DA9" w:rsidRPr="004525CE">
        <w:rPr>
          <w:rFonts w:ascii="Times New Roman" w:hAnsi="Times New Roman" w:cs="Times New Roman"/>
          <w:color w:val="000000"/>
          <w:sz w:val="24"/>
          <w:szCs w:val="24"/>
        </w:rPr>
        <w:t xml:space="preserve"> 1) </w:t>
      </w:r>
      <w:r w:rsidR="00314AFD">
        <w:rPr>
          <w:rFonts w:ascii="Times New Roman" w:hAnsi="Times New Roman" w:cs="Times New Roman"/>
          <w:color w:val="000000"/>
          <w:sz w:val="24"/>
          <w:szCs w:val="24"/>
        </w:rPr>
        <w:t xml:space="preserve">третата страна НИО </w:t>
      </w:r>
      <w:r w:rsidR="00314AFD" w:rsidRPr="00C12C69">
        <w:rPr>
          <w:rFonts w:ascii="Times New Roman" w:hAnsi="Times New Roman" w:cs="Times New Roman"/>
          <w:sz w:val="24"/>
          <w:szCs w:val="24"/>
          <w:lang w:eastAsia="en-US"/>
        </w:rPr>
        <w:t xml:space="preserve">– </w:t>
      </w:r>
      <w:r w:rsidR="00314AFD">
        <w:rPr>
          <w:rFonts w:ascii="Times New Roman" w:hAnsi="Times New Roman" w:cs="Times New Roman"/>
          <w:color w:val="000000"/>
          <w:sz w:val="24"/>
          <w:szCs w:val="24"/>
        </w:rPr>
        <w:t>ползвател</w:t>
      </w:r>
      <w:r w:rsidR="00314AFD" w:rsidRPr="005E5E2E">
        <w:rPr>
          <w:rFonts w:ascii="Times New Roman" w:hAnsi="Times New Roman" w:cs="Times New Roman"/>
          <w:color w:val="000000"/>
          <w:sz w:val="24"/>
          <w:szCs w:val="24"/>
        </w:rPr>
        <w:t xml:space="preserve"> извършва само нестопански дейности с </w:t>
      </w:r>
      <w:r w:rsidR="00314AFD">
        <w:rPr>
          <w:rFonts w:ascii="Times New Roman" w:hAnsi="Times New Roman" w:cs="Times New Roman"/>
          <w:color w:val="000000"/>
          <w:sz w:val="24"/>
          <w:szCs w:val="24"/>
        </w:rPr>
        <w:t>ползваната</w:t>
      </w:r>
      <w:r w:rsidR="00314AFD">
        <w:rPr>
          <w:rFonts w:ascii="Times New Roman" w:hAnsi="Times New Roman" w:cs="Times New Roman"/>
          <w:color w:val="000000"/>
          <w:sz w:val="24"/>
          <w:szCs w:val="24"/>
          <w:lang w:val="en-US"/>
        </w:rPr>
        <w:t xml:space="preserve"> </w:t>
      </w:r>
      <w:r w:rsidR="00314AFD" w:rsidRPr="005E5E2E">
        <w:rPr>
          <w:rFonts w:ascii="Times New Roman" w:hAnsi="Times New Roman" w:cs="Times New Roman"/>
          <w:sz w:val="24"/>
          <w:szCs w:val="24"/>
        </w:rPr>
        <w:t>научноизследователска инфраструктура</w:t>
      </w:r>
      <w:r w:rsidR="002E7DA9" w:rsidRPr="004525CE">
        <w:rPr>
          <w:rFonts w:ascii="Times New Roman" w:hAnsi="Times New Roman" w:cs="Times New Roman"/>
          <w:color w:val="000000"/>
          <w:sz w:val="24"/>
          <w:szCs w:val="24"/>
        </w:rPr>
        <w:t>; 2)</w:t>
      </w:r>
      <w:r w:rsidR="00AC39E4" w:rsidRPr="004525CE">
        <w:rPr>
          <w:rFonts w:ascii="Times New Roman" w:hAnsi="Times New Roman" w:cs="Times New Roman"/>
          <w:color w:val="000000"/>
          <w:sz w:val="24"/>
          <w:szCs w:val="24"/>
        </w:rPr>
        <w:t xml:space="preserve"> </w:t>
      </w:r>
      <w:r w:rsidR="007F327D" w:rsidRPr="004525CE">
        <w:rPr>
          <w:rFonts w:ascii="Times New Roman" w:hAnsi="Times New Roman" w:cs="Times New Roman"/>
          <w:color w:val="000000"/>
          <w:sz w:val="24"/>
          <w:szCs w:val="24"/>
        </w:rPr>
        <w:t>на собственика ЦВП/ЦК се възстановяват</w:t>
      </w:r>
      <w:r w:rsidR="006B2BC1" w:rsidRPr="004525CE">
        <w:rPr>
          <w:rFonts w:ascii="Times New Roman" w:hAnsi="Times New Roman" w:cs="Times New Roman"/>
          <w:color w:val="000000"/>
          <w:sz w:val="24"/>
          <w:szCs w:val="24"/>
        </w:rPr>
        <w:t xml:space="preserve"> само</w:t>
      </w:r>
      <w:r w:rsidR="002E7DA9" w:rsidRPr="004525CE">
        <w:rPr>
          <w:rFonts w:ascii="Times New Roman" w:hAnsi="Times New Roman" w:cs="Times New Roman"/>
          <w:color w:val="000000"/>
          <w:sz w:val="24"/>
          <w:szCs w:val="24"/>
        </w:rPr>
        <w:t xml:space="preserve"> реално извършените </w:t>
      </w:r>
      <w:r w:rsidR="003E23F7" w:rsidRPr="004525CE">
        <w:rPr>
          <w:rFonts w:ascii="Times New Roman" w:hAnsi="Times New Roman" w:cs="Times New Roman"/>
          <w:color w:val="000000"/>
          <w:sz w:val="24"/>
          <w:szCs w:val="24"/>
        </w:rPr>
        <w:t xml:space="preserve">и документирани </w:t>
      </w:r>
      <w:r w:rsidR="002E7DA9" w:rsidRPr="004525CE">
        <w:rPr>
          <w:rFonts w:ascii="Times New Roman" w:hAnsi="Times New Roman" w:cs="Times New Roman"/>
          <w:color w:val="000000"/>
          <w:sz w:val="24"/>
          <w:szCs w:val="24"/>
        </w:rPr>
        <w:t xml:space="preserve">разходи при ползването на </w:t>
      </w:r>
      <w:r w:rsidR="002E7DA9" w:rsidRPr="004525CE">
        <w:rPr>
          <w:rFonts w:ascii="Times New Roman" w:hAnsi="Times New Roman" w:cs="Times New Roman"/>
          <w:sz w:val="24"/>
          <w:szCs w:val="24"/>
        </w:rPr>
        <w:t>научно</w:t>
      </w:r>
      <w:r w:rsidR="006B2BC1" w:rsidRPr="004525CE">
        <w:rPr>
          <w:rFonts w:ascii="Times New Roman" w:hAnsi="Times New Roman" w:cs="Times New Roman"/>
          <w:sz w:val="24"/>
          <w:szCs w:val="24"/>
        </w:rPr>
        <w:t>-</w:t>
      </w:r>
      <w:r w:rsidR="002E7DA9" w:rsidRPr="004525CE">
        <w:rPr>
          <w:rFonts w:ascii="Times New Roman" w:hAnsi="Times New Roman" w:cs="Times New Roman"/>
          <w:sz w:val="24"/>
          <w:szCs w:val="24"/>
        </w:rPr>
        <w:t>изследователската инфраструктура от третата страна;</w:t>
      </w:r>
      <w:r w:rsidR="00062090" w:rsidRPr="004525CE">
        <w:rPr>
          <w:rFonts w:ascii="Times New Roman" w:hAnsi="Times New Roman" w:cs="Times New Roman"/>
          <w:sz w:val="24"/>
          <w:szCs w:val="24"/>
        </w:rPr>
        <w:t xml:space="preserve"> 3) </w:t>
      </w:r>
      <w:r w:rsidR="00062090" w:rsidRPr="004525CE">
        <w:rPr>
          <w:rFonts w:ascii="Times New Roman" w:hAnsi="Times New Roman" w:cs="Times New Roman"/>
          <w:color w:val="000000"/>
          <w:sz w:val="24"/>
          <w:szCs w:val="24"/>
        </w:rPr>
        <w:t xml:space="preserve">собственикът ЦВП/ЦК </w:t>
      </w:r>
      <w:r w:rsidR="00062090" w:rsidRPr="004525CE">
        <w:rPr>
          <w:rFonts w:ascii="Times New Roman" w:hAnsi="Times New Roman" w:cs="Times New Roman"/>
          <w:sz w:val="24"/>
          <w:szCs w:val="24"/>
        </w:rPr>
        <w:t xml:space="preserve">не получава </w:t>
      </w:r>
      <w:r w:rsidR="00AF27DD" w:rsidRPr="004525CE">
        <w:rPr>
          <w:rFonts w:ascii="Times New Roman" w:hAnsi="Times New Roman" w:cs="Times New Roman"/>
          <w:sz w:val="24"/>
          <w:szCs w:val="24"/>
        </w:rPr>
        <w:t>публично</w:t>
      </w:r>
      <w:r w:rsidR="00062090" w:rsidRPr="004525CE">
        <w:rPr>
          <w:rFonts w:ascii="Times New Roman" w:hAnsi="Times New Roman" w:cs="Times New Roman"/>
          <w:sz w:val="24"/>
          <w:szCs w:val="24"/>
        </w:rPr>
        <w:t xml:space="preserve"> финансиране за същите разходи, които са покрити от третата страна</w:t>
      </w:r>
      <w:r w:rsidR="008E45EF" w:rsidRPr="004525CE">
        <w:rPr>
          <w:rFonts w:ascii="Times New Roman" w:hAnsi="Times New Roman" w:cs="Times New Roman"/>
          <w:sz w:val="24"/>
          <w:szCs w:val="24"/>
        </w:rPr>
        <w:t>.</w:t>
      </w:r>
      <w:r w:rsidR="003839E4">
        <w:rPr>
          <w:rFonts w:ascii="Times New Roman" w:hAnsi="Times New Roman" w:cs="Times New Roman"/>
          <w:sz w:val="24"/>
          <w:szCs w:val="24"/>
        </w:rPr>
        <w:t xml:space="preserve"> </w:t>
      </w:r>
      <w:r w:rsidR="00CF62F4" w:rsidRPr="003839E4">
        <w:rPr>
          <w:rFonts w:ascii="Times New Roman" w:hAnsi="Times New Roman" w:cs="Times New Roman"/>
          <w:sz w:val="24"/>
          <w:szCs w:val="24"/>
        </w:rPr>
        <w:t>Доказателства за спазване на изискванията може да бъдат:</w:t>
      </w:r>
    </w:p>
    <w:p w14:paraId="353BBD43" w14:textId="27FBD005" w:rsidR="00CF62F4" w:rsidRPr="003839E4" w:rsidRDefault="00CF62F4" w:rsidP="003839E4">
      <w:pPr>
        <w:pStyle w:val="ListParagraph"/>
        <w:autoSpaceDE w:val="0"/>
        <w:autoSpaceDN w:val="0"/>
        <w:spacing w:before="120"/>
        <w:ind w:left="1647"/>
        <w:jc w:val="both"/>
        <w:rPr>
          <w:rFonts w:ascii="Times New Roman" w:hAnsi="Times New Roman" w:cs="Times New Roman"/>
          <w:sz w:val="24"/>
          <w:szCs w:val="24"/>
        </w:rPr>
      </w:pPr>
      <w:r w:rsidRPr="003839E4">
        <w:rPr>
          <w:rFonts w:ascii="Times New Roman" w:hAnsi="Times New Roman" w:cs="Times New Roman"/>
          <w:sz w:val="24"/>
          <w:szCs w:val="24"/>
        </w:rPr>
        <w:t xml:space="preserve">- споразумение/договор между двете НИО, от което е видно, че </w:t>
      </w:r>
      <w:r w:rsidR="00314AFD">
        <w:rPr>
          <w:rFonts w:ascii="Times New Roman" w:hAnsi="Times New Roman" w:cs="Times New Roman"/>
          <w:sz w:val="24"/>
          <w:szCs w:val="24"/>
        </w:rPr>
        <w:t>ползвателят</w:t>
      </w:r>
      <w:r w:rsidRPr="003839E4">
        <w:rPr>
          <w:rFonts w:ascii="Times New Roman" w:hAnsi="Times New Roman" w:cs="Times New Roman"/>
          <w:sz w:val="24"/>
          <w:szCs w:val="24"/>
        </w:rPr>
        <w:t xml:space="preserve"> (публична НИО) ще извършва само нестопански дейности с ползваната научноизследователска инфраструктура;</w:t>
      </w:r>
    </w:p>
    <w:p w14:paraId="097E03B9" w14:textId="13044F69" w:rsidR="00CF62F4" w:rsidRDefault="00CF62F4" w:rsidP="003839E4">
      <w:pPr>
        <w:pStyle w:val="ListParagraph"/>
        <w:autoSpaceDE w:val="0"/>
        <w:autoSpaceDN w:val="0"/>
        <w:spacing w:before="120"/>
        <w:ind w:left="1647"/>
        <w:jc w:val="both"/>
        <w:rPr>
          <w:rFonts w:ascii="Times New Roman" w:hAnsi="Times New Roman" w:cs="Times New Roman"/>
          <w:sz w:val="24"/>
          <w:szCs w:val="24"/>
        </w:rPr>
      </w:pPr>
      <w:r w:rsidRPr="003839E4">
        <w:rPr>
          <w:rFonts w:ascii="Times New Roman" w:hAnsi="Times New Roman" w:cs="Times New Roman"/>
          <w:sz w:val="24"/>
          <w:szCs w:val="24"/>
        </w:rPr>
        <w:t>- декларация от ползвателя (публична НИО</w:t>
      </w:r>
      <w:r w:rsidR="00314AFD">
        <w:rPr>
          <w:rFonts w:ascii="Times New Roman" w:hAnsi="Times New Roman" w:cs="Times New Roman"/>
          <w:sz w:val="24"/>
          <w:szCs w:val="24"/>
        </w:rPr>
        <w:t xml:space="preserve"> </w:t>
      </w:r>
      <w:r w:rsidR="00314AFD" w:rsidRPr="00C12C69">
        <w:rPr>
          <w:rFonts w:ascii="Times New Roman" w:hAnsi="Times New Roman" w:cs="Times New Roman"/>
          <w:sz w:val="24"/>
          <w:szCs w:val="24"/>
          <w:lang w:eastAsia="en-US"/>
        </w:rPr>
        <w:t xml:space="preserve">по смисъла на т. 15, буква </w:t>
      </w:r>
      <w:proofErr w:type="spellStart"/>
      <w:r w:rsidR="00314AFD" w:rsidRPr="00C12C69">
        <w:rPr>
          <w:rFonts w:ascii="Times New Roman" w:hAnsi="Times New Roman" w:cs="Times New Roman"/>
          <w:sz w:val="24"/>
          <w:szCs w:val="24"/>
          <w:lang w:eastAsia="en-US"/>
        </w:rPr>
        <w:t>бб</w:t>
      </w:r>
      <w:proofErr w:type="spellEnd"/>
      <w:r w:rsidR="00314AFD" w:rsidRPr="00C12C69">
        <w:rPr>
          <w:rFonts w:ascii="Times New Roman" w:hAnsi="Times New Roman" w:cs="Times New Roman"/>
          <w:sz w:val="24"/>
          <w:szCs w:val="24"/>
          <w:lang w:eastAsia="en-US"/>
        </w:rPr>
        <w:t>) от Рамката</w:t>
      </w:r>
      <w:r w:rsidRPr="003839E4">
        <w:rPr>
          <w:rFonts w:ascii="Times New Roman" w:hAnsi="Times New Roman" w:cs="Times New Roman"/>
          <w:sz w:val="24"/>
          <w:szCs w:val="24"/>
        </w:rPr>
        <w:t>), че с ползваната научноизследователска инфраструктура са извършвани само нестопански дейности с посочване на конкретните проекти, по които е работено, която се подписва след приключването на споразумението/договора за ползване</w:t>
      </w:r>
      <w:r w:rsidR="003839E4">
        <w:rPr>
          <w:rFonts w:ascii="Times New Roman" w:hAnsi="Times New Roman" w:cs="Times New Roman"/>
          <w:sz w:val="24"/>
          <w:szCs w:val="24"/>
        </w:rPr>
        <w:t>;</w:t>
      </w:r>
    </w:p>
    <w:p w14:paraId="56814636" w14:textId="12B03A8A" w:rsidR="003839E4" w:rsidRPr="003839E4" w:rsidRDefault="003839E4" w:rsidP="005F5E30">
      <w:pPr>
        <w:pStyle w:val="ListParagraph"/>
        <w:autoSpaceDE w:val="0"/>
        <w:autoSpaceDN w:val="0"/>
        <w:spacing w:before="120"/>
        <w:ind w:left="1647"/>
        <w:jc w:val="both"/>
        <w:rPr>
          <w:rFonts w:ascii="Times New Roman" w:hAnsi="Times New Roman" w:cs="Times New Roman"/>
          <w:sz w:val="24"/>
          <w:szCs w:val="24"/>
        </w:rPr>
      </w:pPr>
      <w:r>
        <w:rPr>
          <w:rFonts w:ascii="Times New Roman" w:hAnsi="Times New Roman" w:cs="Times New Roman"/>
          <w:sz w:val="24"/>
          <w:szCs w:val="24"/>
        </w:rPr>
        <w:t xml:space="preserve">- декларация от </w:t>
      </w:r>
      <w:r w:rsidRPr="004525CE">
        <w:rPr>
          <w:rFonts w:ascii="Times New Roman" w:hAnsi="Times New Roman" w:cs="Times New Roman"/>
          <w:color w:val="000000"/>
          <w:sz w:val="24"/>
          <w:szCs w:val="24"/>
        </w:rPr>
        <w:t>собственик</w:t>
      </w:r>
      <w:r>
        <w:rPr>
          <w:rFonts w:ascii="Times New Roman" w:hAnsi="Times New Roman" w:cs="Times New Roman"/>
          <w:color w:val="000000"/>
          <w:sz w:val="24"/>
          <w:szCs w:val="24"/>
        </w:rPr>
        <w:t>а</w:t>
      </w:r>
      <w:r w:rsidRPr="004525CE">
        <w:rPr>
          <w:rFonts w:ascii="Times New Roman" w:hAnsi="Times New Roman" w:cs="Times New Roman"/>
          <w:color w:val="000000"/>
          <w:sz w:val="24"/>
          <w:szCs w:val="24"/>
        </w:rPr>
        <w:t xml:space="preserve"> ЦВП/ЦК</w:t>
      </w:r>
      <w:r>
        <w:rPr>
          <w:rFonts w:ascii="Times New Roman" w:hAnsi="Times New Roman" w:cs="Times New Roman"/>
          <w:color w:val="000000"/>
          <w:sz w:val="24"/>
          <w:szCs w:val="24"/>
        </w:rPr>
        <w:t>, че</w:t>
      </w:r>
      <w:r w:rsidRPr="004525CE">
        <w:rPr>
          <w:rFonts w:ascii="Times New Roman" w:hAnsi="Times New Roman" w:cs="Times New Roman"/>
          <w:color w:val="000000"/>
          <w:sz w:val="24"/>
          <w:szCs w:val="24"/>
        </w:rPr>
        <w:t xml:space="preserve"> </w:t>
      </w:r>
      <w:r w:rsidRPr="004525CE">
        <w:rPr>
          <w:rFonts w:ascii="Times New Roman" w:hAnsi="Times New Roman" w:cs="Times New Roman"/>
          <w:sz w:val="24"/>
          <w:szCs w:val="24"/>
        </w:rPr>
        <w:t>не получава публично финансиране за същите разходи, които са покрити от третата страна</w:t>
      </w:r>
      <w:r>
        <w:rPr>
          <w:rFonts w:ascii="Times New Roman" w:hAnsi="Times New Roman" w:cs="Times New Roman"/>
          <w:sz w:val="24"/>
          <w:szCs w:val="24"/>
        </w:rPr>
        <w:t>.</w:t>
      </w:r>
    </w:p>
    <w:p w14:paraId="0E1EF0DF" w14:textId="0E218084" w:rsidR="00407993" w:rsidRPr="003839E4" w:rsidRDefault="00873E49" w:rsidP="003839E4">
      <w:pPr>
        <w:pStyle w:val="ListParagraph"/>
        <w:numPr>
          <w:ilvl w:val="0"/>
          <w:numId w:val="24"/>
        </w:numPr>
        <w:autoSpaceDE w:val="0"/>
        <w:autoSpaceDN w:val="0"/>
        <w:spacing w:before="120"/>
        <w:jc w:val="both"/>
        <w:rPr>
          <w:rFonts w:ascii="Times New Roman" w:hAnsi="Times New Roman" w:cs="Times New Roman"/>
          <w:bCs/>
          <w:color w:val="000000"/>
          <w:sz w:val="24"/>
          <w:szCs w:val="24"/>
        </w:rPr>
      </w:pPr>
      <w:r w:rsidRPr="003F1F8F">
        <w:rPr>
          <w:rFonts w:ascii="Times New Roman" w:hAnsi="Times New Roman" w:cs="Times New Roman"/>
          <w:b/>
          <w:color w:val="000000"/>
          <w:sz w:val="24"/>
          <w:szCs w:val="24"/>
        </w:rPr>
        <w:lastRenderedPageBreak/>
        <w:t>Част</w:t>
      </w:r>
      <w:r w:rsidR="005F5E30">
        <w:rPr>
          <w:rFonts w:ascii="Times New Roman" w:hAnsi="Times New Roman" w:cs="Times New Roman"/>
          <w:b/>
          <w:color w:val="000000"/>
          <w:sz w:val="24"/>
          <w:szCs w:val="24"/>
        </w:rPr>
        <w:t>е</w:t>
      </w:r>
      <w:r w:rsidRPr="003F1F8F">
        <w:rPr>
          <w:rFonts w:ascii="Times New Roman" w:hAnsi="Times New Roman" w:cs="Times New Roman"/>
          <w:b/>
          <w:color w:val="000000"/>
          <w:sz w:val="24"/>
          <w:szCs w:val="24"/>
        </w:rPr>
        <w:t xml:space="preserve">н </w:t>
      </w:r>
      <w:r w:rsidR="00AD1ECB" w:rsidRPr="003F1F8F">
        <w:rPr>
          <w:rFonts w:ascii="Times New Roman" w:hAnsi="Times New Roman" w:cs="Times New Roman"/>
          <w:b/>
          <w:color w:val="000000"/>
          <w:sz w:val="24"/>
          <w:szCs w:val="24"/>
        </w:rPr>
        <w:t>сектор</w:t>
      </w:r>
      <w:r w:rsidR="005F5E30">
        <w:rPr>
          <w:rFonts w:ascii="Times New Roman" w:hAnsi="Times New Roman" w:cs="Times New Roman"/>
          <w:b/>
          <w:color w:val="000000"/>
          <w:sz w:val="24"/>
          <w:szCs w:val="24"/>
        </w:rPr>
        <w:t>:</w:t>
      </w:r>
      <w:r w:rsidR="00407993" w:rsidRPr="003F1F8F">
        <w:rPr>
          <w:rFonts w:ascii="Times New Roman" w:hAnsi="Times New Roman" w:cs="Times New Roman"/>
          <w:b/>
          <w:color w:val="000000"/>
          <w:sz w:val="24"/>
          <w:szCs w:val="24"/>
        </w:rPr>
        <w:t xml:space="preserve"> </w:t>
      </w:r>
      <w:r w:rsidR="00AD1ECB" w:rsidRPr="003839E4">
        <w:rPr>
          <w:rFonts w:ascii="Times New Roman" w:hAnsi="Times New Roman" w:cs="Times New Roman"/>
          <w:bCs/>
          <w:color w:val="000000"/>
          <w:sz w:val="24"/>
          <w:szCs w:val="24"/>
        </w:rPr>
        <w:t>ползването</w:t>
      </w:r>
      <w:r w:rsidR="00407993" w:rsidRPr="003839E4">
        <w:rPr>
          <w:rFonts w:ascii="Times New Roman" w:hAnsi="Times New Roman" w:cs="Times New Roman"/>
          <w:bCs/>
          <w:color w:val="000000"/>
          <w:sz w:val="24"/>
          <w:szCs w:val="24"/>
        </w:rPr>
        <w:t xml:space="preserve"> </w:t>
      </w:r>
      <w:r w:rsidR="00AD1ECB" w:rsidRPr="003839E4">
        <w:rPr>
          <w:rFonts w:ascii="Times New Roman" w:hAnsi="Times New Roman" w:cs="Times New Roman"/>
          <w:bCs/>
          <w:color w:val="000000"/>
          <w:sz w:val="24"/>
          <w:szCs w:val="24"/>
        </w:rPr>
        <w:t xml:space="preserve">на </w:t>
      </w:r>
      <w:r w:rsidR="00BE2430" w:rsidRPr="003839E4">
        <w:rPr>
          <w:rFonts w:ascii="Times New Roman" w:hAnsi="Times New Roman" w:cs="Times New Roman"/>
          <w:bCs/>
          <w:color w:val="000000"/>
          <w:sz w:val="24"/>
          <w:szCs w:val="24"/>
        </w:rPr>
        <w:t xml:space="preserve">научноизследователска инфраструктура </w:t>
      </w:r>
      <w:r w:rsidR="00AD1ECB" w:rsidRPr="003839E4">
        <w:rPr>
          <w:rFonts w:ascii="Times New Roman" w:hAnsi="Times New Roman" w:cs="Times New Roman"/>
          <w:bCs/>
          <w:color w:val="000000"/>
          <w:sz w:val="24"/>
          <w:szCs w:val="24"/>
        </w:rPr>
        <w:t>от частния сектор се фактурира на подходяща цена, която обикновено е пазарната цена за стопански дейности или нейния еквивалент (</w:t>
      </w:r>
      <w:r w:rsidR="00BE2430" w:rsidRPr="003839E4">
        <w:rPr>
          <w:rFonts w:ascii="Times New Roman" w:hAnsi="Times New Roman" w:cs="Times New Roman"/>
          <w:bCs/>
          <w:color w:val="000000"/>
          <w:sz w:val="24"/>
          <w:szCs w:val="24"/>
        </w:rPr>
        <w:t xml:space="preserve">пълните разходи за ползване на </w:t>
      </w:r>
      <w:r w:rsidR="00AD1ECB" w:rsidRPr="003839E4">
        <w:rPr>
          <w:rFonts w:ascii="Times New Roman" w:hAnsi="Times New Roman" w:cs="Times New Roman"/>
          <w:bCs/>
          <w:color w:val="000000"/>
          <w:sz w:val="24"/>
          <w:szCs w:val="24"/>
        </w:rPr>
        <w:t>И</w:t>
      </w:r>
      <w:r w:rsidR="00BE2430" w:rsidRPr="003839E4">
        <w:rPr>
          <w:rFonts w:ascii="Times New Roman" w:hAnsi="Times New Roman" w:cs="Times New Roman"/>
          <w:bCs/>
          <w:color w:val="000000"/>
          <w:sz w:val="24"/>
          <w:szCs w:val="24"/>
        </w:rPr>
        <w:t>Е</w:t>
      </w:r>
      <w:r w:rsidR="00AD1ECB" w:rsidRPr="003839E4">
        <w:rPr>
          <w:rFonts w:ascii="Times New Roman" w:hAnsi="Times New Roman" w:cs="Times New Roman"/>
          <w:bCs/>
          <w:color w:val="000000"/>
          <w:sz w:val="24"/>
          <w:szCs w:val="24"/>
        </w:rPr>
        <w:t xml:space="preserve">, вкл. и разходът за амортизации, плюс марж печалба). </w:t>
      </w:r>
      <w:r w:rsidR="002D6634" w:rsidRPr="003839E4">
        <w:rPr>
          <w:rFonts w:ascii="Times New Roman" w:hAnsi="Times New Roman" w:cs="Times New Roman"/>
          <w:bCs/>
          <w:color w:val="000000"/>
          <w:sz w:val="24"/>
          <w:szCs w:val="24"/>
        </w:rPr>
        <w:t xml:space="preserve">Цената следва да бъде по-висока </w:t>
      </w:r>
      <w:r w:rsidR="00320131" w:rsidRPr="003839E4">
        <w:rPr>
          <w:rFonts w:ascii="Times New Roman" w:hAnsi="Times New Roman" w:cs="Times New Roman"/>
          <w:bCs/>
          <w:color w:val="000000"/>
          <w:sz w:val="24"/>
          <w:szCs w:val="24"/>
        </w:rPr>
        <w:t xml:space="preserve">от </w:t>
      </w:r>
      <w:r w:rsidR="002D6634" w:rsidRPr="003839E4">
        <w:rPr>
          <w:rFonts w:ascii="Times New Roman" w:hAnsi="Times New Roman" w:cs="Times New Roman"/>
          <w:bCs/>
          <w:color w:val="000000"/>
          <w:sz w:val="24"/>
          <w:szCs w:val="24"/>
        </w:rPr>
        <w:t xml:space="preserve">минималната почасова ставка към момента на сключване на договора. </w:t>
      </w:r>
    </w:p>
    <w:p w14:paraId="0CF2C57C" w14:textId="1116935D" w:rsidR="00AD1ECB" w:rsidRPr="005F5E30" w:rsidRDefault="00407993" w:rsidP="005F5E30">
      <w:pPr>
        <w:pStyle w:val="ListParagraph"/>
        <w:numPr>
          <w:ilvl w:val="0"/>
          <w:numId w:val="24"/>
        </w:numPr>
        <w:autoSpaceDE w:val="0"/>
        <w:autoSpaceDN w:val="0"/>
        <w:spacing w:before="120"/>
        <w:jc w:val="both"/>
        <w:rPr>
          <w:rFonts w:ascii="Times New Roman" w:hAnsi="Times New Roman" w:cs="Times New Roman"/>
          <w:bCs/>
          <w:color w:val="000000"/>
          <w:sz w:val="24"/>
          <w:szCs w:val="24"/>
        </w:rPr>
      </w:pPr>
      <w:r w:rsidRPr="005F5E30">
        <w:rPr>
          <w:rFonts w:ascii="Times New Roman" w:hAnsi="Times New Roman" w:cs="Times New Roman"/>
          <w:b/>
          <w:color w:val="000000"/>
          <w:sz w:val="24"/>
          <w:szCs w:val="24"/>
        </w:rPr>
        <w:t>Частен сектор в режим на ефективно сътрудничество</w:t>
      </w:r>
      <w:r w:rsidRPr="005F5E30">
        <w:rPr>
          <w:rFonts w:ascii="Times New Roman" w:hAnsi="Times New Roman" w:cs="Times New Roman"/>
          <w:bCs/>
          <w:color w:val="000000"/>
          <w:sz w:val="24"/>
          <w:szCs w:val="24"/>
        </w:rPr>
        <w:t xml:space="preserve">, при който дейностите са нестопански. Редът и условията на проекта за сътрудничество, по-специално по отношение на приноса за неговите разходи, споделянето на рисковете и резултатите, разпространението на резултатите, достъпът до и правилата за разпределението на </w:t>
      </w:r>
      <w:r w:rsidR="005F5E30">
        <w:rPr>
          <w:rFonts w:ascii="Times New Roman" w:hAnsi="Times New Roman" w:cs="Times New Roman"/>
          <w:bCs/>
          <w:color w:val="000000"/>
          <w:sz w:val="24"/>
          <w:szCs w:val="24"/>
        </w:rPr>
        <w:t>правата за интелектуална собственост (</w:t>
      </w:r>
      <w:r w:rsidRPr="005F5E30">
        <w:rPr>
          <w:rFonts w:ascii="Times New Roman" w:hAnsi="Times New Roman" w:cs="Times New Roman"/>
          <w:bCs/>
          <w:color w:val="000000"/>
          <w:sz w:val="24"/>
          <w:szCs w:val="24"/>
        </w:rPr>
        <w:t>ПИС</w:t>
      </w:r>
      <w:r w:rsidR="005F5E30">
        <w:rPr>
          <w:rFonts w:ascii="Times New Roman" w:hAnsi="Times New Roman" w:cs="Times New Roman"/>
          <w:bCs/>
          <w:color w:val="000000"/>
          <w:sz w:val="24"/>
          <w:szCs w:val="24"/>
        </w:rPr>
        <w:t>)</w:t>
      </w:r>
      <w:r w:rsidRPr="005F5E30">
        <w:rPr>
          <w:rFonts w:ascii="Times New Roman" w:hAnsi="Times New Roman" w:cs="Times New Roman"/>
          <w:bCs/>
          <w:color w:val="000000"/>
          <w:sz w:val="24"/>
          <w:szCs w:val="24"/>
        </w:rPr>
        <w:t xml:space="preserve">, трябва да бъдат </w:t>
      </w:r>
      <w:r w:rsidR="005F5E30">
        <w:rPr>
          <w:rFonts w:ascii="Times New Roman" w:hAnsi="Times New Roman" w:cs="Times New Roman"/>
          <w:bCs/>
          <w:color w:val="000000"/>
          <w:sz w:val="24"/>
          <w:szCs w:val="24"/>
        </w:rPr>
        <w:t>определени с</w:t>
      </w:r>
      <w:r w:rsidRPr="005F5E30">
        <w:rPr>
          <w:rFonts w:ascii="Times New Roman" w:hAnsi="Times New Roman" w:cs="Times New Roman"/>
          <w:bCs/>
          <w:color w:val="000000"/>
          <w:sz w:val="24"/>
          <w:szCs w:val="24"/>
        </w:rPr>
        <w:t xml:space="preserve"> </w:t>
      </w:r>
      <w:r w:rsidR="005F5E30" w:rsidRPr="005F5E30">
        <w:rPr>
          <w:rFonts w:ascii="Times New Roman" w:hAnsi="Times New Roman" w:cs="Times New Roman"/>
          <w:bCs/>
          <w:color w:val="000000"/>
          <w:sz w:val="24"/>
          <w:szCs w:val="24"/>
        </w:rPr>
        <w:t xml:space="preserve">договор </w:t>
      </w:r>
      <w:r w:rsidRPr="005F5E30">
        <w:rPr>
          <w:rFonts w:ascii="Times New Roman" w:hAnsi="Times New Roman" w:cs="Times New Roman"/>
          <w:bCs/>
          <w:color w:val="000000"/>
          <w:sz w:val="24"/>
          <w:szCs w:val="24"/>
        </w:rPr>
        <w:t>преди началото на проекта</w:t>
      </w:r>
      <w:r w:rsidR="005B0256" w:rsidRPr="005F5E30">
        <w:rPr>
          <w:rFonts w:ascii="Times New Roman" w:hAnsi="Times New Roman" w:cs="Times New Roman"/>
          <w:bCs/>
          <w:color w:val="000000"/>
          <w:sz w:val="24"/>
          <w:szCs w:val="24"/>
        </w:rPr>
        <w:t>.</w:t>
      </w:r>
    </w:p>
    <w:p w14:paraId="588ED2A1" w14:textId="76DDFE12" w:rsidR="00AD1ECB" w:rsidRPr="005D606C" w:rsidRDefault="00AD1ECB" w:rsidP="003F1F8F">
      <w:pPr>
        <w:pStyle w:val="ListParagraph"/>
        <w:numPr>
          <w:ilvl w:val="0"/>
          <w:numId w:val="25"/>
        </w:numPr>
        <w:autoSpaceDE w:val="0"/>
        <w:autoSpaceDN w:val="0"/>
        <w:spacing w:before="120"/>
        <w:jc w:val="both"/>
        <w:rPr>
          <w:rFonts w:ascii="Times New Roman" w:hAnsi="Times New Roman" w:cs="Times New Roman"/>
          <w:color w:val="000000"/>
          <w:sz w:val="24"/>
          <w:szCs w:val="24"/>
        </w:rPr>
      </w:pPr>
      <w:r w:rsidRPr="002D6634">
        <w:rPr>
          <w:rFonts w:ascii="Times New Roman" w:hAnsi="Times New Roman" w:cs="Times New Roman"/>
          <w:b/>
          <w:color w:val="000000"/>
          <w:sz w:val="24"/>
          <w:szCs w:val="24"/>
        </w:rPr>
        <w:t>Отделни млади учени-докторанти</w:t>
      </w:r>
      <w:r w:rsidRPr="00AD1ECB">
        <w:rPr>
          <w:rFonts w:ascii="Times New Roman" w:hAnsi="Times New Roman" w:cs="Times New Roman"/>
          <w:color w:val="000000"/>
          <w:sz w:val="24"/>
          <w:szCs w:val="24"/>
        </w:rPr>
        <w:t xml:space="preserve"> </w:t>
      </w:r>
      <w:r w:rsidR="002D6634">
        <w:rPr>
          <w:rFonts w:ascii="Times New Roman" w:hAnsi="Times New Roman" w:cs="Times New Roman"/>
          <w:color w:val="000000"/>
          <w:sz w:val="24"/>
          <w:szCs w:val="24"/>
        </w:rPr>
        <w:t>–</w:t>
      </w:r>
      <w:r w:rsidRPr="006137AC">
        <w:rPr>
          <w:rFonts w:ascii="Times New Roman" w:hAnsi="Times New Roman" w:cs="Times New Roman"/>
          <w:color w:val="000000"/>
          <w:sz w:val="24"/>
          <w:szCs w:val="24"/>
        </w:rPr>
        <w:t xml:space="preserve"> препоръчва се да се дава кратък достъп за свободно ползван</w:t>
      </w:r>
      <w:r>
        <w:rPr>
          <w:rFonts w:ascii="Times New Roman" w:hAnsi="Times New Roman" w:cs="Times New Roman"/>
          <w:color w:val="000000"/>
          <w:sz w:val="24"/>
          <w:szCs w:val="24"/>
        </w:rPr>
        <w:t>е на инфраструктурата от учени-</w:t>
      </w:r>
      <w:r w:rsidRPr="006137AC">
        <w:rPr>
          <w:rFonts w:ascii="Times New Roman" w:hAnsi="Times New Roman" w:cs="Times New Roman"/>
          <w:color w:val="000000"/>
          <w:sz w:val="24"/>
          <w:szCs w:val="24"/>
        </w:rPr>
        <w:t xml:space="preserve">докторанти, </w:t>
      </w:r>
      <w:r w:rsidR="00EE1269">
        <w:rPr>
          <w:rFonts w:ascii="Times New Roman" w:hAnsi="Times New Roman" w:cs="Times New Roman"/>
          <w:color w:val="000000"/>
          <w:sz w:val="24"/>
          <w:szCs w:val="24"/>
        </w:rPr>
        <w:t>като</w:t>
      </w:r>
      <w:r w:rsidR="00EE1269" w:rsidRPr="006137AC">
        <w:rPr>
          <w:rFonts w:ascii="Times New Roman" w:hAnsi="Times New Roman" w:cs="Times New Roman"/>
          <w:color w:val="000000"/>
          <w:sz w:val="24"/>
          <w:szCs w:val="24"/>
        </w:rPr>
        <w:t xml:space="preserve"> </w:t>
      </w:r>
      <w:r w:rsidRPr="006137AC">
        <w:rPr>
          <w:rFonts w:ascii="Times New Roman" w:hAnsi="Times New Roman" w:cs="Times New Roman"/>
          <w:color w:val="000000"/>
          <w:sz w:val="24"/>
          <w:szCs w:val="24"/>
        </w:rPr>
        <w:t>научн</w:t>
      </w:r>
      <w:r w:rsidR="005E5915">
        <w:rPr>
          <w:rFonts w:ascii="Times New Roman" w:hAnsi="Times New Roman" w:cs="Times New Roman"/>
          <w:color w:val="000000"/>
          <w:sz w:val="24"/>
          <w:szCs w:val="24"/>
        </w:rPr>
        <w:t>оизследователски</w:t>
      </w:r>
      <w:r w:rsidR="00EE1269">
        <w:rPr>
          <w:rFonts w:ascii="Times New Roman" w:hAnsi="Times New Roman" w:cs="Times New Roman"/>
          <w:color w:val="000000"/>
          <w:sz w:val="24"/>
          <w:szCs w:val="24"/>
        </w:rPr>
        <w:t>те</w:t>
      </w:r>
      <w:r w:rsidRPr="006137AC">
        <w:rPr>
          <w:rFonts w:ascii="Times New Roman" w:hAnsi="Times New Roman" w:cs="Times New Roman"/>
          <w:color w:val="000000"/>
          <w:sz w:val="24"/>
          <w:szCs w:val="24"/>
        </w:rPr>
        <w:t xml:space="preserve"> организации</w:t>
      </w:r>
      <w:r w:rsidR="00EE1269">
        <w:rPr>
          <w:rFonts w:ascii="Times New Roman" w:hAnsi="Times New Roman" w:cs="Times New Roman"/>
          <w:color w:val="000000"/>
          <w:sz w:val="24"/>
          <w:szCs w:val="24"/>
        </w:rPr>
        <w:t>, в които те са зачислени,</w:t>
      </w:r>
      <w:r w:rsidRPr="006137AC">
        <w:rPr>
          <w:rFonts w:ascii="Times New Roman" w:hAnsi="Times New Roman" w:cs="Times New Roman"/>
          <w:color w:val="000000"/>
          <w:sz w:val="24"/>
          <w:szCs w:val="24"/>
        </w:rPr>
        <w:t xml:space="preserve"> </w:t>
      </w:r>
      <w:r w:rsidR="00F2692E">
        <w:rPr>
          <w:rFonts w:ascii="Times New Roman" w:hAnsi="Times New Roman" w:cs="Times New Roman"/>
          <w:color w:val="000000"/>
          <w:sz w:val="24"/>
          <w:szCs w:val="24"/>
        </w:rPr>
        <w:t>следва</w:t>
      </w:r>
      <w:r w:rsidRPr="006137A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да </w:t>
      </w:r>
      <w:r w:rsidRPr="006137AC">
        <w:rPr>
          <w:rFonts w:ascii="Times New Roman" w:hAnsi="Times New Roman" w:cs="Times New Roman"/>
          <w:color w:val="000000"/>
          <w:sz w:val="24"/>
          <w:szCs w:val="24"/>
        </w:rPr>
        <w:t>покрият основните консумативи и оперативни разходи</w:t>
      </w:r>
      <w:r w:rsidR="00C11F9F">
        <w:rPr>
          <w:rFonts w:ascii="Times New Roman" w:hAnsi="Times New Roman" w:cs="Times New Roman"/>
          <w:color w:val="000000"/>
          <w:sz w:val="24"/>
          <w:szCs w:val="24"/>
        </w:rPr>
        <w:t xml:space="preserve"> (тъй като </w:t>
      </w:r>
      <w:r w:rsidR="00FA09EC">
        <w:rPr>
          <w:rFonts w:ascii="Times New Roman" w:hAnsi="Times New Roman" w:cs="Times New Roman"/>
          <w:color w:val="000000"/>
          <w:sz w:val="24"/>
          <w:szCs w:val="24"/>
        </w:rPr>
        <w:t xml:space="preserve">обикновено </w:t>
      </w:r>
      <w:r w:rsidR="00C11F9F">
        <w:rPr>
          <w:rFonts w:ascii="Times New Roman" w:hAnsi="Times New Roman" w:cs="Times New Roman"/>
          <w:color w:val="000000"/>
          <w:sz w:val="24"/>
          <w:szCs w:val="24"/>
        </w:rPr>
        <w:t xml:space="preserve">тези дейности са нестопански, то е </w:t>
      </w:r>
      <w:r w:rsidR="00AF27DD">
        <w:rPr>
          <w:rFonts w:ascii="Times New Roman" w:hAnsi="Times New Roman" w:cs="Times New Roman"/>
          <w:color w:val="000000"/>
          <w:sz w:val="24"/>
          <w:szCs w:val="24"/>
        </w:rPr>
        <w:t xml:space="preserve">възможно по взаимно споразумение </w:t>
      </w:r>
      <w:r w:rsidR="00C11F9F">
        <w:rPr>
          <w:rFonts w:ascii="Times New Roman" w:hAnsi="Times New Roman" w:cs="Times New Roman"/>
          <w:color w:val="000000"/>
          <w:sz w:val="24"/>
          <w:szCs w:val="24"/>
        </w:rPr>
        <w:t>разходите да се покрият и от Ц</w:t>
      </w:r>
      <w:r w:rsidR="00AF27DD">
        <w:rPr>
          <w:rFonts w:ascii="Times New Roman" w:hAnsi="Times New Roman" w:cs="Times New Roman"/>
          <w:color w:val="000000"/>
          <w:sz w:val="24"/>
          <w:szCs w:val="24"/>
        </w:rPr>
        <w:t>ВП/ЦК</w:t>
      </w:r>
      <w:r w:rsidR="00C11F9F">
        <w:rPr>
          <w:rFonts w:ascii="Times New Roman" w:hAnsi="Times New Roman" w:cs="Times New Roman"/>
          <w:color w:val="000000"/>
          <w:sz w:val="24"/>
          <w:szCs w:val="24"/>
        </w:rPr>
        <w:t>)</w:t>
      </w:r>
      <w:r w:rsidRPr="006137AC">
        <w:rPr>
          <w:rFonts w:ascii="Times New Roman" w:hAnsi="Times New Roman" w:cs="Times New Roman"/>
          <w:color w:val="000000"/>
          <w:sz w:val="24"/>
          <w:szCs w:val="24"/>
        </w:rPr>
        <w:t>.</w:t>
      </w:r>
      <w:r w:rsidR="00443FDD">
        <w:rPr>
          <w:rFonts w:ascii="Times New Roman" w:hAnsi="Times New Roman" w:cs="Times New Roman"/>
          <w:color w:val="000000"/>
          <w:sz w:val="24"/>
          <w:szCs w:val="24"/>
        </w:rPr>
        <w:t xml:space="preserve"> Поради своя национален обхват всички ЦВП/ЦК следва да </w:t>
      </w:r>
      <w:r w:rsidR="00443FDD" w:rsidRPr="00E82D34">
        <w:rPr>
          <w:rFonts w:ascii="Times New Roman" w:hAnsi="Times New Roman" w:cs="Times New Roman"/>
          <w:color w:val="000000"/>
          <w:sz w:val="24"/>
          <w:szCs w:val="24"/>
        </w:rPr>
        <w:t xml:space="preserve">разрешат достъпа до тяхната инфраструктура </w:t>
      </w:r>
      <w:r w:rsidR="00443FDD" w:rsidRPr="00BA4AB2">
        <w:rPr>
          <w:rFonts w:ascii="Times New Roman" w:hAnsi="Times New Roman" w:cs="Times New Roman"/>
          <w:color w:val="000000"/>
          <w:sz w:val="24"/>
          <w:szCs w:val="24"/>
        </w:rPr>
        <w:t xml:space="preserve">на отделни изследователи и докторанти, независимо дали </w:t>
      </w:r>
      <w:r w:rsidR="00443FDD">
        <w:rPr>
          <w:rFonts w:ascii="Times New Roman" w:hAnsi="Times New Roman" w:cs="Times New Roman"/>
          <w:color w:val="000000"/>
          <w:sz w:val="24"/>
          <w:szCs w:val="24"/>
        </w:rPr>
        <w:t xml:space="preserve">те </w:t>
      </w:r>
      <w:r w:rsidR="00443FDD" w:rsidRPr="00BA4AB2">
        <w:rPr>
          <w:rFonts w:ascii="Times New Roman" w:hAnsi="Times New Roman" w:cs="Times New Roman"/>
          <w:color w:val="000000"/>
          <w:sz w:val="24"/>
          <w:szCs w:val="24"/>
        </w:rPr>
        <w:t xml:space="preserve">участват в проект, в който участват центровете, или </w:t>
      </w:r>
      <w:r w:rsidR="00443FDD">
        <w:rPr>
          <w:rFonts w:ascii="Times New Roman" w:hAnsi="Times New Roman" w:cs="Times New Roman"/>
          <w:color w:val="000000"/>
          <w:sz w:val="24"/>
          <w:szCs w:val="24"/>
        </w:rPr>
        <w:t xml:space="preserve">просто искат </w:t>
      </w:r>
      <w:r w:rsidR="00443FDD" w:rsidRPr="00BA4AB2">
        <w:rPr>
          <w:rFonts w:ascii="Times New Roman" w:hAnsi="Times New Roman" w:cs="Times New Roman"/>
          <w:color w:val="000000"/>
          <w:sz w:val="24"/>
          <w:szCs w:val="24"/>
        </w:rPr>
        <w:t xml:space="preserve">достъп за завършване на част от </w:t>
      </w:r>
      <w:r w:rsidR="00443FDD">
        <w:rPr>
          <w:rFonts w:ascii="Times New Roman" w:hAnsi="Times New Roman" w:cs="Times New Roman"/>
          <w:color w:val="000000"/>
          <w:sz w:val="24"/>
          <w:szCs w:val="24"/>
        </w:rPr>
        <w:t>дисертацията си.</w:t>
      </w:r>
    </w:p>
    <w:p w14:paraId="2130283A" w14:textId="77777777" w:rsidR="004C5499" w:rsidRPr="004C5499" w:rsidRDefault="004C5499" w:rsidP="004C5499">
      <w:pPr>
        <w:pStyle w:val="ListParagraph"/>
        <w:numPr>
          <w:ilvl w:val="1"/>
          <w:numId w:val="1"/>
        </w:numPr>
        <w:autoSpaceDE w:val="0"/>
        <w:autoSpaceDN w:val="0"/>
        <w:adjustRightInd w:val="0"/>
        <w:spacing w:before="240"/>
        <w:jc w:val="both"/>
        <w:rPr>
          <w:rFonts w:ascii="Times New Roman" w:hAnsi="Times New Roman" w:cs="Times New Roman"/>
          <w:b/>
          <w:bCs/>
          <w:sz w:val="24"/>
          <w:szCs w:val="24"/>
        </w:rPr>
      </w:pPr>
      <w:r w:rsidRPr="004C5499">
        <w:rPr>
          <w:rFonts w:ascii="Times New Roman" w:hAnsi="Times New Roman" w:cs="Times New Roman"/>
          <w:b/>
          <w:bCs/>
          <w:sz w:val="24"/>
          <w:szCs w:val="24"/>
        </w:rPr>
        <w:t>Отчитане на съвместното ползване на научноизследователската инфраструктура от публично финансирани научни организации (НИО) – трети страни</w:t>
      </w:r>
    </w:p>
    <w:p w14:paraId="4F83F982" w14:textId="77777777" w:rsidR="004C5499" w:rsidRPr="000B6325" w:rsidRDefault="004C5499" w:rsidP="004C5499">
      <w:pPr>
        <w:autoSpaceDE w:val="0"/>
        <w:autoSpaceDN w:val="0"/>
        <w:adjustRightInd w:val="0"/>
        <w:spacing w:before="120" w:after="120"/>
        <w:jc w:val="both"/>
        <w:rPr>
          <w:rFonts w:ascii="Times New Roman" w:hAnsi="Times New Roman" w:cs="Times New Roman"/>
          <w:sz w:val="24"/>
          <w:szCs w:val="24"/>
        </w:rPr>
      </w:pPr>
      <w:r w:rsidRPr="00EC1626">
        <w:rPr>
          <w:rFonts w:ascii="Times New Roman" w:hAnsi="Times New Roman" w:cs="Times New Roman"/>
          <w:b/>
          <w:bCs/>
          <w:sz w:val="24"/>
          <w:szCs w:val="24"/>
        </w:rPr>
        <w:t>Присъщите разходи</w:t>
      </w:r>
      <w:r w:rsidRPr="00EC1626">
        <w:rPr>
          <w:rFonts w:ascii="Times New Roman" w:hAnsi="Times New Roman" w:cs="Times New Roman"/>
          <w:sz w:val="24"/>
          <w:szCs w:val="24"/>
        </w:rPr>
        <w:t>, които извършва партньорът в ЦК/ЦВП при ползването на научноизследователската инфраструктура от други публично</w:t>
      </w:r>
      <w:r>
        <w:rPr>
          <w:rFonts w:ascii="Times New Roman" w:hAnsi="Times New Roman" w:cs="Times New Roman"/>
          <w:sz w:val="24"/>
          <w:szCs w:val="24"/>
        </w:rPr>
        <w:t xml:space="preserve"> </w:t>
      </w:r>
      <w:r w:rsidRPr="00EC1626">
        <w:rPr>
          <w:rFonts w:ascii="Times New Roman" w:hAnsi="Times New Roman" w:cs="Times New Roman"/>
          <w:sz w:val="24"/>
          <w:szCs w:val="24"/>
        </w:rPr>
        <w:t xml:space="preserve">финансирани научни организации </w:t>
      </w:r>
      <w:r w:rsidRPr="000B6325">
        <w:rPr>
          <w:rFonts w:ascii="Times New Roman" w:hAnsi="Times New Roman" w:cs="Times New Roman"/>
          <w:sz w:val="24"/>
          <w:szCs w:val="24"/>
        </w:rPr>
        <w:t xml:space="preserve">при условията на </w:t>
      </w:r>
      <w:r>
        <w:rPr>
          <w:rFonts w:ascii="Times New Roman" w:hAnsi="Times New Roman" w:cs="Times New Roman"/>
          <w:b/>
          <w:bCs/>
          <w:sz w:val="24"/>
          <w:szCs w:val="24"/>
        </w:rPr>
        <w:t>съвместно ползване за нестопански цели</w:t>
      </w:r>
      <w:r w:rsidRPr="000B6325">
        <w:rPr>
          <w:rFonts w:ascii="Times New Roman" w:hAnsi="Times New Roman" w:cs="Times New Roman"/>
          <w:b/>
          <w:bCs/>
          <w:sz w:val="24"/>
          <w:szCs w:val="24"/>
        </w:rPr>
        <w:t xml:space="preserve"> </w:t>
      </w:r>
      <w:r w:rsidRPr="000B6325">
        <w:rPr>
          <w:rFonts w:ascii="Times New Roman" w:hAnsi="Times New Roman" w:cs="Times New Roman"/>
          <w:sz w:val="24"/>
          <w:szCs w:val="24"/>
        </w:rPr>
        <w:t>по проекти с друго публично финансиране (например Ф</w:t>
      </w:r>
      <w:r>
        <w:rPr>
          <w:rFonts w:ascii="Times New Roman" w:hAnsi="Times New Roman" w:cs="Times New Roman"/>
          <w:sz w:val="24"/>
          <w:szCs w:val="24"/>
        </w:rPr>
        <w:t>онд „</w:t>
      </w:r>
      <w:r w:rsidRPr="000B6325">
        <w:rPr>
          <w:rFonts w:ascii="Times New Roman" w:hAnsi="Times New Roman" w:cs="Times New Roman"/>
          <w:sz w:val="24"/>
          <w:szCs w:val="24"/>
        </w:rPr>
        <w:t>Н</w:t>
      </w:r>
      <w:r>
        <w:rPr>
          <w:rFonts w:ascii="Times New Roman" w:hAnsi="Times New Roman" w:cs="Times New Roman"/>
          <w:sz w:val="24"/>
          <w:szCs w:val="24"/>
        </w:rPr>
        <w:t>аучни изследвания“</w:t>
      </w:r>
      <w:r w:rsidRPr="000B6325">
        <w:rPr>
          <w:rFonts w:ascii="Times New Roman" w:hAnsi="Times New Roman" w:cs="Times New Roman"/>
          <w:sz w:val="24"/>
          <w:szCs w:val="24"/>
        </w:rPr>
        <w:t xml:space="preserve">, МОН, средства на </w:t>
      </w:r>
      <w:r>
        <w:rPr>
          <w:rFonts w:ascii="Times New Roman" w:hAnsi="Times New Roman" w:cs="Times New Roman"/>
          <w:sz w:val="24"/>
          <w:szCs w:val="24"/>
        </w:rPr>
        <w:t>държавния</w:t>
      </w:r>
      <w:r w:rsidRPr="000B6325">
        <w:rPr>
          <w:rFonts w:ascii="Times New Roman" w:hAnsi="Times New Roman" w:cs="Times New Roman"/>
          <w:sz w:val="24"/>
          <w:szCs w:val="24"/>
        </w:rPr>
        <w:t xml:space="preserve"> бюджет), </w:t>
      </w:r>
      <w:r w:rsidRPr="000B6325">
        <w:rPr>
          <w:rFonts w:ascii="Times New Roman" w:hAnsi="Times New Roman" w:cs="Times New Roman"/>
          <w:b/>
          <w:bCs/>
          <w:sz w:val="24"/>
          <w:szCs w:val="24"/>
        </w:rPr>
        <w:t>се споделят</w:t>
      </w:r>
      <w:r w:rsidRPr="000B6325">
        <w:rPr>
          <w:rFonts w:ascii="Times New Roman" w:hAnsi="Times New Roman" w:cs="Times New Roman"/>
          <w:sz w:val="24"/>
          <w:szCs w:val="24"/>
        </w:rPr>
        <w:t xml:space="preserve"> с другата научна организация при налични вътрешноконтролни механизми за предотвратяване на двойното публично финансиране.</w:t>
      </w:r>
    </w:p>
    <w:p w14:paraId="1507D229" w14:textId="77777777" w:rsidR="004C5499" w:rsidRPr="000B6325" w:rsidRDefault="004C5499" w:rsidP="004C5499">
      <w:pPr>
        <w:autoSpaceDE w:val="0"/>
        <w:autoSpaceDN w:val="0"/>
        <w:adjustRightInd w:val="0"/>
        <w:spacing w:before="120" w:after="120"/>
        <w:jc w:val="both"/>
        <w:rPr>
          <w:rFonts w:ascii="Times New Roman" w:hAnsi="Times New Roman" w:cs="Times New Roman"/>
          <w:sz w:val="24"/>
          <w:szCs w:val="24"/>
        </w:rPr>
      </w:pPr>
      <w:r w:rsidRPr="000B6325">
        <w:rPr>
          <w:rFonts w:ascii="Times New Roman" w:hAnsi="Times New Roman" w:cs="Times New Roman"/>
          <w:sz w:val="24"/>
          <w:szCs w:val="24"/>
        </w:rPr>
        <w:t xml:space="preserve">Нужни документи при споделяне </w:t>
      </w:r>
      <w:r>
        <w:rPr>
          <w:rFonts w:ascii="Times New Roman" w:hAnsi="Times New Roman" w:cs="Times New Roman"/>
          <w:sz w:val="24"/>
          <w:szCs w:val="24"/>
        </w:rPr>
        <w:t xml:space="preserve">на научноизследователска инфраструктура </w:t>
      </w:r>
      <w:r w:rsidRPr="000B6325">
        <w:rPr>
          <w:rFonts w:ascii="Times New Roman" w:hAnsi="Times New Roman" w:cs="Times New Roman"/>
          <w:sz w:val="24"/>
          <w:szCs w:val="24"/>
        </w:rPr>
        <w:t>с другата публична научна организация/проект:</w:t>
      </w:r>
    </w:p>
    <w:p w14:paraId="681631E1" w14:textId="2DEBD91E" w:rsidR="004C5499" w:rsidRPr="000B6325" w:rsidRDefault="004C5499" w:rsidP="004C5499">
      <w:pPr>
        <w:pStyle w:val="ListParagraph"/>
        <w:numPr>
          <w:ilvl w:val="0"/>
          <w:numId w:val="15"/>
        </w:numPr>
        <w:autoSpaceDE w:val="0"/>
        <w:autoSpaceDN w:val="0"/>
        <w:adjustRightInd w:val="0"/>
        <w:spacing w:before="120"/>
        <w:jc w:val="both"/>
        <w:rPr>
          <w:rFonts w:ascii="Times New Roman" w:hAnsi="Times New Roman" w:cs="Times New Roman"/>
          <w:sz w:val="24"/>
          <w:szCs w:val="24"/>
        </w:rPr>
      </w:pPr>
      <w:r w:rsidRPr="000B6325">
        <w:rPr>
          <w:rFonts w:ascii="Times New Roman" w:hAnsi="Times New Roman" w:cs="Times New Roman"/>
          <w:sz w:val="24"/>
          <w:szCs w:val="24"/>
        </w:rPr>
        <w:t xml:space="preserve">Договор, в който наред с другите условия (срок, </w:t>
      </w:r>
      <w:r w:rsidR="00F963D0">
        <w:rPr>
          <w:rFonts w:ascii="Times New Roman" w:hAnsi="Times New Roman" w:cs="Times New Roman"/>
          <w:sz w:val="24"/>
          <w:szCs w:val="24"/>
        </w:rPr>
        <w:t xml:space="preserve">ползване на резултатите, </w:t>
      </w:r>
      <w:r w:rsidRPr="000B6325">
        <w:rPr>
          <w:rFonts w:ascii="Times New Roman" w:hAnsi="Times New Roman" w:cs="Times New Roman"/>
          <w:sz w:val="24"/>
          <w:szCs w:val="24"/>
        </w:rPr>
        <w:t xml:space="preserve">конкретизиране на научноизследователските дейности, които ще се извършват и т.н.), е уговорен и начинът на заплащане, както и </w:t>
      </w:r>
      <w:r w:rsidRPr="006F2F71">
        <w:rPr>
          <w:rFonts w:ascii="Times New Roman" w:hAnsi="Times New Roman" w:cs="Times New Roman"/>
          <w:b/>
          <w:bCs/>
          <w:sz w:val="24"/>
          <w:szCs w:val="24"/>
        </w:rPr>
        <w:t>разходите, които ще се възстановяват</w:t>
      </w:r>
      <w:r w:rsidRPr="000B6325">
        <w:rPr>
          <w:rFonts w:ascii="Times New Roman" w:hAnsi="Times New Roman" w:cs="Times New Roman"/>
          <w:sz w:val="24"/>
          <w:szCs w:val="24"/>
        </w:rPr>
        <w:t xml:space="preserve">. </w:t>
      </w:r>
    </w:p>
    <w:p w14:paraId="36846D6A" w14:textId="354EA949" w:rsidR="004C5499" w:rsidRPr="00EC1626" w:rsidRDefault="004C5499" w:rsidP="004C5499">
      <w:pPr>
        <w:pStyle w:val="ListParagraph"/>
        <w:numPr>
          <w:ilvl w:val="0"/>
          <w:numId w:val="14"/>
        </w:numPr>
        <w:autoSpaceDE w:val="0"/>
        <w:autoSpaceDN w:val="0"/>
        <w:adjustRightInd w:val="0"/>
        <w:spacing w:before="120"/>
        <w:ind w:left="357" w:hanging="357"/>
        <w:jc w:val="both"/>
        <w:rPr>
          <w:rFonts w:ascii="Times New Roman" w:hAnsi="Times New Roman" w:cs="Times New Roman"/>
          <w:sz w:val="24"/>
          <w:szCs w:val="24"/>
        </w:rPr>
      </w:pPr>
      <w:r w:rsidRPr="000B6325">
        <w:rPr>
          <w:rFonts w:ascii="Times New Roman" w:hAnsi="Times New Roman" w:cs="Times New Roman"/>
          <w:sz w:val="24"/>
          <w:szCs w:val="24"/>
        </w:rPr>
        <w:t>Декларация от външния ползвател на инфраструктурата към партньора в ЦК/ЦВП, че дейностите, които ще се извършват с научноизследователската инфраструктура, ще бъдат изцяло нестопански.</w:t>
      </w:r>
      <w:r w:rsidRPr="00EC1626">
        <w:rPr>
          <w:rFonts w:ascii="Times New Roman" w:hAnsi="Times New Roman" w:cs="Times New Roman"/>
          <w:sz w:val="24"/>
          <w:szCs w:val="24"/>
        </w:rPr>
        <w:t xml:space="preserve"> В декларацията</w:t>
      </w:r>
      <w:r>
        <w:rPr>
          <w:rFonts w:ascii="Times New Roman" w:hAnsi="Times New Roman" w:cs="Times New Roman"/>
          <w:sz w:val="24"/>
          <w:szCs w:val="24"/>
        </w:rPr>
        <w:t xml:space="preserve"> външната научна организация/</w:t>
      </w:r>
      <w:r w:rsidRPr="00EC1626">
        <w:rPr>
          <w:rFonts w:ascii="Times New Roman" w:hAnsi="Times New Roman" w:cs="Times New Roman"/>
          <w:sz w:val="24"/>
          <w:szCs w:val="24"/>
        </w:rPr>
        <w:t xml:space="preserve">проект ще декларира и факта, че </w:t>
      </w:r>
      <w:r w:rsidRPr="00F51B00">
        <w:rPr>
          <w:rFonts w:ascii="Times New Roman" w:hAnsi="Times New Roman" w:cs="Times New Roman"/>
          <w:b/>
          <w:bCs/>
          <w:sz w:val="24"/>
          <w:szCs w:val="24"/>
        </w:rPr>
        <w:t>не е предприятие</w:t>
      </w:r>
      <w:r w:rsidRPr="00EC1626">
        <w:rPr>
          <w:rFonts w:ascii="Times New Roman" w:hAnsi="Times New Roman" w:cs="Times New Roman"/>
          <w:sz w:val="24"/>
          <w:szCs w:val="24"/>
        </w:rPr>
        <w:t xml:space="preserve"> </w:t>
      </w:r>
      <w:r w:rsidRPr="00EC1626">
        <w:rPr>
          <w:rFonts w:ascii="Times New Roman" w:hAnsi="Times New Roman" w:cs="Times New Roman"/>
          <w:b/>
          <w:bCs/>
          <w:sz w:val="24"/>
          <w:szCs w:val="24"/>
        </w:rPr>
        <w:t>(</w:t>
      </w:r>
      <w:r w:rsidRPr="00EC1626">
        <w:rPr>
          <w:rFonts w:ascii="Times New Roman" w:hAnsi="Times New Roman" w:cs="Times New Roman"/>
          <w:b/>
          <w:bCs/>
          <w:sz w:val="24"/>
          <w:szCs w:val="24"/>
          <w:lang w:val="en-GB"/>
        </w:rPr>
        <w:t>non-undertaking</w:t>
      </w:r>
      <w:r w:rsidRPr="00EC1626">
        <w:rPr>
          <w:rFonts w:ascii="Times New Roman" w:hAnsi="Times New Roman" w:cs="Times New Roman"/>
          <w:b/>
          <w:bCs/>
          <w:sz w:val="24"/>
          <w:szCs w:val="24"/>
        </w:rPr>
        <w:t>)</w:t>
      </w:r>
      <w:r w:rsidRPr="00EC1626">
        <w:rPr>
          <w:rStyle w:val="FootnoteReference"/>
          <w:rFonts w:ascii="Times New Roman" w:hAnsi="Times New Roman" w:cs="Times New Roman"/>
          <w:sz w:val="24"/>
          <w:szCs w:val="24"/>
        </w:rPr>
        <w:footnoteReference w:id="12"/>
      </w:r>
      <w:r w:rsidRPr="00EC1626">
        <w:rPr>
          <w:rFonts w:ascii="Times New Roman" w:hAnsi="Times New Roman" w:cs="Times New Roman"/>
          <w:sz w:val="24"/>
          <w:szCs w:val="24"/>
        </w:rPr>
        <w:t>по смисъла на законодателството за държавни</w:t>
      </w:r>
      <w:r>
        <w:rPr>
          <w:rFonts w:ascii="Times New Roman" w:hAnsi="Times New Roman" w:cs="Times New Roman"/>
          <w:sz w:val="24"/>
          <w:szCs w:val="24"/>
        </w:rPr>
        <w:t>те</w:t>
      </w:r>
      <w:r w:rsidRPr="00EC1626">
        <w:rPr>
          <w:rFonts w:ascii="Times New Roman" w:hAnsi="Times New Roman" w:cs="Times New Roman"/>
          <w:sz w:val="24"/>
          <w:szCs w:val="24"/>
        </w:rPr>
        <w:t xml:space="preserve"> помощи.</w:t>
      </w:r>
    </w:p>
    <w:p w14:paraId="036C5FD1" w14:textId="497569D5" w:rsidR="006F2F71" w:rsidRDefault="006F2F71" w:rsidP="006F2F71">
      <w:pPr>
        <w:pStyle w:val="ListParagraph"/>
        <w:numPr>
          <w:ilvl w:val="0"/>
          <w:numId w:val="14"/>
        </w:numPr>
        <w:autoSpaceDE w:val="0"/>
        <w:autoSpaceDN w:val="0"/>
        <w:adjustRightInd w:val="0"/>
        <w:spacing w:before="120"/>
        <w:ind w:left="357" w:hanging="357"/>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Представяне на </w:t>
      </w:r>
      <w:proofErr w:type="spellStart"/>
      <w:r>
        <w:rPr>
          <w:rFonts w:ascii="Times New Roman" w:hAnsi="Times New Roman" w:cs="Times New Roman"/>
          <w:sz w:val="24"/>
          <w:szCs w:val="24"/>
        </w:rPr>
        <w:t>разходооправдателни</w:t>
      </w:r>
      <w:proofErr w:type="spellEnd"/>
      <w:r>
        <w:rPr>
          <w:rFonts w:ascii="Times New Roman" w:hAnsi="Times New Roman" w:cs="Times New Roman"/>
          <w:sz w:val="24"/>
          <w:szCs w:val="24"/>
        </w:rPr>
        <w:t xml:space="preserve"> документи, методики за разпределяне на режийните разходи и др., които доказват размера на присъщите разходи (ток, консумативи, поддръжка) за научноизследователската инфраструктура при ползването й от други публично финансирани научни организации/проекти.</w:t>
      </w:r>
    </w:p>
    <w:p w14:paraId="41A8BCA4" w14:textId="3A33EF4A" w:rsidR="004C5499" w:rsidRPr="006F2F71" w:rsidRDefault="004C5499" w:rsidP="006F2F71">
      <w:pPr>
        <w:pStyle w:val="ListParagraph"/>
        <w:numPr>
          <w:ilvl w:val="0"/>
          <w:numId w:val="14"/>
        </w:numPr>
        <w:autoSpaceDE w:val="0"/>
        <w:autoSpaceDN w:val="0"/>
        <w:adjustRightInd w:val="0"/>
        <w:spacing w:before="120"/>
        <w:ind w:left="357" w:hanging="357"/>
        <w:jc w:val="both"/>
        <w:rPr>
          <w:rFonts w:ascii="Times New Roman" w:hAnsi="Times New Roman" w:cs="Times New Roman"/>
          <w:sz w:val="24"/>
          <w:szCs w:val="24"/>
        </w:rPr>
      </w:pPr>
      <w:r w:rsidRPr="006F2F71">
        <w:rPr>
          <w:rFonts w:ascii="Times New Roman" w:hAnsi="Times New Roman" w:cs="Times New Roman"/>
          <w:sz w:val="24"/>
          <w:szCs w:val="24"/>
        </w:rPr>
        <w:t>П</w:t>
      </w:r>
      <w:r w:rsidR="006F2F71">
        <w:rPr>
          <w:rFonts w:ascii="Times New Roman" w:hAnsi="Times New Roman" w:cs="Times New Roman"/>
          <w:sz w:val="24"/>
          <w:szCs w:val="24"/>
        </w:rPr>
        <w:t xml:space="preserve">латежни нареждания за </w:t>
      </w:r>
      <w:r w:rsidRPr="006F2F71">
        <w:rPr>
          <w:rFonts w:ascii="Times New Roman" w:hAnsi="Times New Roman" w:cs="Times New Roman"/>
          <w:sz w:val="24"/>
          <w:szCs w:val="24"/>
        </w:rPr>
        <w:t xml:space="preserve">възстановяване на </w:t>
      </w:r>
      <w:r w:rsidR="006F2F71">
        <w:rPr>
          <w:rFonts w:ascii="Times New Roman" w:hAnsi="Times New Roman" w:cs="Times New Roman"/>
          <w:sz w:val="24"/>
          <w:szCs w:val="24"/>
        </w:rPr>
        <w:t xml:space="preserve">документално доказаните </w:t>
      </w:r>
      <w:r w:rsidRPr="006F2F71">
        <w:rPr>
          <w:rFonts w:ascii="Times New Roman" w:hAnsi="Times New Roman" w:cs="Times New Roman"/>
          <w:sz w:val="24"/>
          <w:szCs w:val="24"/>
        </w:rPr>
        <w:t xml:space="preserve">присъщи разходи при ползването </w:t>
      </w:r>
      <w:r w:rsidR="006F2F71">
        <w:rPr>
          <w:rFonts w:ascii="Times New Roman" w:hAnsi="Times New Roman" w:cs="Times New Roman"/>
          <w:sz w:val="24"/>
          <w:szCs w:val="24"/>
        </w:rPr>
        <w:t xml:space="preserve">на научноизследователската инфраструктура </w:t>
      </w:r>
      <w:r w:rsidRPr="006F2F71">
        <w:rPr>
          <w:rFonts w:ascii="Times New Roman" w:hAnsi="Times New Roman" w:cs="Times New Roman"/>
          <w:sz w:val="24"/>
          <w:szCs w:val="24"/>
        </w:rPr>
        <w:t xml:space="preserve">от </w:t>
      </w:r>
      <w:r w:rsidR="006F2F71">
        <w:rPr>
          <w:rFonts w:ascii="Times New Roman" w:hAnsi="Times New Roman" w:cs="Times New Roman"/>
          <w:sz w:val="24"/>
          <w:szCs w:val="24"/>
        </w:rPr>
        <w:t xml:space="preserve">публично финансирани </w:t>
      </w:r>
      <w:r w:rsidRPr="006F2F71">
        <w:rPr>
          <w:rFonts w:ascii="Times New Roman" w:hAnsi="Times New Roman" w:cs="Times New Roman"/>
          <w:sz w:val="24"/>
          <w:szCs w:val="24"/>
        </w:rPr>
        <w:t>научни организации/проекти</w:t>
      </w:r>
      <w:r w:rsidR="006F2F71">
        <w:rPr>
          <w:rFonts w:ascii="Times New Roman" w:hAnsi="Times New Roman" w:cs="Times New Roman"/>
          <w:sz w:val="24"/>
          <w:szCs w:val="24"/>
        </w:rPr>
        <w:t xml:space="preserve"> – трети страни</w:t>
      </w:r>
      <w:r w:rsidRPr="006F2F71">
        <w:rPr>
          <w:rFonts w:ascii="Times New Roman" w:hAnsi="Times New Roman" w:cs="Times New Roman"/>
          <w:sz w:val="24"/>
          <w:szCs w:val="24"/>
        </w:rPr>
        <w:t>.</w:t>
      </w:r>
    </w:p>
    <w:p w14:paraId="0159A497" w14:textId="15A52FAE" w:rsidR="004C5499" w:rsidRPr="00DE7F45" w:rsidRDefault="004C5499" w:rsidP="004C5499">
      <w:pPr>
        <w:autoSpaceDE w:val="0"/>
        <w:autoSpaceDN w:val="0"/>
        <w:adjustRightInd w:val="0"/>
        <w:spacing w:before="120" w:after="120"/>
        <w:jc w:val="both"/>
        <w:rPr>
          <w:rFonts w:ascii="Times New Roman" w:hAnsi="Times New Roman" w:cs="Times New Roman"/>
          <w:sz w:val="24"/>
          <w:szCs w:val="24"/>
        </w:rPr>
      </w:pPr>
      <w:r w:rsidRPr="002F02A6">
        <w:rPr>
          <w:rFonts w:ascii="Times New Roman" w:hAnsi="Times New Roman" w:cs="Times New Roman"/>
          <w:sz w:val="24"/>
          <w:szCs w:val="24"/>
        </w:rPr>
        <w:t xml:space="preserve">Възможен подход с цел избягване на двойното финансиране е счетоводното отчитане на гореспоменатите разходи да се води в </w:t>
      </w:r>
      <w:r w:rsidRPr="002F02A6">
        <w:rPr>
          <w:rFonts w:ascii="Times New Roman" w:hAnsi="Times New Roman" w:cs="Times New Roman"/>
          <w:b/>
          <w:bCs/>
          <w:sz w:val="24"/>
          <w:szCs w:val="24"/>
        </w:rPr>
        <w:t>отделни сметки за научна дейност</w:t>
      </w:r>
      <w:r w:rsidRPr="002F02A6">
        <w:rPr>
          <w:rFonts w:ascii="Times New Roman" w:hAnsi="Times New Roman" w:cs="Times New Roman"/>
          <w:sz w:val="24"/>
          <w:szCs w:val="24"/>
        </w:rPr>
        <w:t xml:space="preserve">, </w:t>
      </w:r>
      <w:r w:rsidRPr="002F02A6">
        <w:rPr>
          <w:rFonts w:ascii="Times New Roman" w:hAnsi="Times New Roman" w:cs="Times New Roman"/>
          <w:b/>
          <w:bCs/>
          <w:sz w:val="24"/>
          <w:szCs w:val="24"/>
        </w:rPr>
        <w:t xml:space="preserve">извършвана от научни организации </w:t>
      </w:r>
      <w:r w:rsidRPr="001A1228">
        <w:rPr>
          <w:rFonts w:ascii="Times New Roman" w:hAnsi="Times New Roman" w:cs="Times New Roman"/>
          <w:b/>
          <w:sz w:val="24"/>
          <w:szCs w:val="24"/>
          <w:lang w:eastAsia="en-US"/>
        </w:rPr>
        <w:t xml:space="preserve">– </w:t>
      </w:r>
      <w:r w:rsidRPr="002F02A6">
        <w:rPr>
          <w:rFonts w:ascii="Times New Roman" w:hAnsi="Times New Roman" w:cs="Times New Roman"/>
          <w:b/>
          <w:bCs/>
          <w:sz w:val="24"/>
          <w:szCs w:val="24"/>
        </w:rPr>
        <w:t>трети страни.</w:t>
      </w:r>
    </w:p>
    <w:p w14:paraId="670BF37E" w14:textId="77777777" w:rsidR="004C5499" w:rsidRPr="00DE7F45" w:rsidRDefault="004C5499" w:rsidP="004C5499">
      <w:pPr>
        <w:autoSpaceDE w:val="0"/>
        <w:autoSpaceDN w:val="0"/>
        <w:adjustRightInd w:val="0"/>
        <w:spacing w:before="120"/>
        <w:jc w:val="both"/>
        <w:rPr>
          <w:rFonts w:ascii="Times New Roman" w:hAnsi="Times New Roman" w:cs="Times New Roman"/>
          <w:sz w:val="24"/>
          <w:szCs w:val="24"/>
        </w:rPr>
      </w:pPr>
      <w:r>
        <w:rPr>
          <w:rFonts w:ascii="Times New Roman" w:eastAsia="Times New Roman" w:hAnsi="Times New Roman" w:cs="Times New Roman"/>
          <w:color w:val="000000"/>
          <w:sz w:val="24"/>
          <w:szCs w:val="24"/>
        </w:rPr>
        <w:t>Паричните постъпления</w:t>
      </w:r>
      <w:r w:rsidRPr="00CA7804">
        <w:rPr>
          <w:rFonts w:ascii="Times New Roman" w:hAnsi="Times New Roman" w:cs="Times New Roman"/>
          <w:sz w:val="24"/>
          <w:szCs w:val="24"/>
        </w:rPr>
        <w:t xml:space="preserve"> </w:t>
      </w:r>
      <w:r w:rsidRPr="002F02A6">
        <w:rPr>
          <w:rFonts w:ascii="Times New Roman" w:hAnsi="Times New Roman" w:cs="Times New Roman"/>
          <w:sz w:val="24"/>
          <w:szCs w:val="24"/>
        </w:rPr>
        <w:t xml:space="preserve">от </w:t>
      </w:r>
      <w:r>
        <w:rPr>
          <w:rFonts w:ascii="Times New Roman" w:hAnsi="Times New Roman" w:cs="Times New Roman"/>
          <w:sz w:val="24"/>
          <w:szCs w:val="24"/>
        </w:rPr>
        <w:t>третата страна-НИО</w:t>
      </w:r>
      <w:r>
        <w:rPr>
          <w:rFonts w:ascii="Times New Roman" w:eastAsia="Times New Roman" w:hAnsi="Times New Roman" w:cs="Times New Roman"/>
          <w:color w:val="000000"/>
          <w:sz w:val="24"/>
          <w:szCs w:val="24"/>
        </w:rPr>
        <w:t>, които представляват възстановяване на разходи, се третират като негативен разход</w:t>
      </w:r>
      <w:r>
        <w:rPr>
          <w:rStyle w:val="FootnoteReference"/>
          <w:rFonts w:ascii="Times New Roman" w:eastAsia="Times New Roman" w:hAnsi="Times New Roman" w:cs="Times New Roman"/>
          <w:color w:val="000000"/>
          <w:sz w:val="24"/>
          <w:szCs w:val="24"/>
        </w:rPr>
        <w:footnoteReference w:id="13"/>
      </w:r>
      <w:r>
        <w:rPr>
          <w:rFonts w:ascii="Times New Roman" w:eastAsia="Times New Roman" w:hAnsi="Times New Roman" w:cs="Times New Roman"/>
          <w:color w:val="000000"/>
          <w:sz w:val="24"/>
          <w:szCs w:val="24"/>
        </w:rPr>
        <w:t xml:space="preserve"> за </w:t>
      </w:r>
      <w:r>
        <w:rPr>
          <w:rFonts w:ascii="Times New Roman" w:hAnsi="Times New Roman" w:cs="Times New Roman"/>
          <w:sz w:val="24"/>
          <w:szCs w:val="24"/>
        </w:rPr>
        <w:t xml:space="preserve">собственика на </w:t>
      </w:r>
      <w:r w:rsidRPr="000B6325">
        <w:rPr>
          <w:rFonts w:ascii="Times New Roman" w:hAnsi="Times New Roman" w:cs="Times New Roman"/>
          <w:sz w:val="24"/>
          <w:szCs w:val="24"/>
        </w:rPr>
        <w:t>научноизследователската инфраструктура</w:t>
      </w:r>
      <w:r>
        <w:rPr>
          <w:rFonts w:ascii="Times New Roman" w:hAnsi="Times New Roman" w:cs="Times New Roman"/>
          <w:sz w:val="24"/>
          <w:szCs w:val="24"/>
        </w:rPr>
        <w:t>,</w:t>
      </w:r>
      <w:r w:rsidRPr="002F02A6">
        <w:rPr>
          <w:rFonts w:ascii="Times New Roman" w:hAnsi="Times New Roman" w:cs="Times New Roman"/>
          <w:sz w:val="24"/>
          <w:szCs w:val="24"/>
        </w:rPr>
        <w:t xml:space="preserve"> като остават за сметка на </w:t>
      </w:r>
      <w:r>
        <w:rPr>
          <w:rFonts w:ascii="Times New Roman" w:hAnsi="Times New Roman" w:cs="Times New Roman"/>
          <w:sz w:val="24"/>
          <w:szCs w:val="24"/>
        </w:rPr>
        <w:t>третата страна-НИО</w:t>
      </w:r>
      <w:r w:rsidRPr="002F02A6">
        <w:rPr>
          <w:rFonts w:ascii="Times New Roman" w:hAnsi="Times New Roman" w:cs="Times New Roman"/>
          <w:sz w:val="24"/>
          <w:szCs w:val="24"/>
        </w:rPr>
        <w:t xml:space="preserve"> и </w:t>
      </w:r>
      <w:r w:rsidRPr="002F02A6">
        <w:rPr>
          <w:rFonts w:ascii="Times New Roman" w:hAnsi="Times New Roman" w:cs="Times New Roman"/>
          <w:b/>
          <w:bCs/>
          <w:sz w:val="24"/>
          <w:szCs w:val="24"/>
        </w:rPr>
        <w:t>не се предявяват за възстановяване</w:t>
      </w:r>
      <w:r w:rsidRPr="002F02A6">
        <w:rPr>
          <w:rFonts w:ascii="Times New Roman" w:hAnsi="Times New Roman" w:cs="Times New Roman"/>
          <w:sz w:val="24"/>
          <w:szCs w:val="24"/>
        </w:rPr>
        <w:t xml:space="preserve"> по ОПНОИР. Въпреки това, те се отчитат при изчисляване на годишния капацитет на инфраструктурата, тъй като са обвързани с нейното използване</w:t>
      </w:r>
      <w:r>
        <w:rPr>
          <w:rFonts w:ascii="Times New Roman" w:hAnsi="Times New Roman" w:cs="Times New Roman"/>
          <w:sz w:val="24"/>
          <w:szCs w:val="24"/>
        </w:rPr>
        <w:t xml:space="preserve"> за НД</w:t>
      </w:r>
      <w:r w:rsidRPr="002F02A6">
        <w:rPr>
          <w:rFonts w:ascii="Times New Roman" w:hAnsi="Times New Roman" w:cs="Times New Roman"/>
          <w:sz w:val="24"/>
          <w:szCs w:val="24"/>
        </w:rPr>
        <w:t>.</w:t>
      </w:r>
      <w:r>
        <w:rPr>
          <w:rFonts w:ascii="Times New Roman" w:hAnsi="Times New Roman" w:cs="Times New Roman"/>
          <w:sz w:val="24"/>
          <w:szCs w:val="24"/>
        </w:rPr>
        <w:t xml:space="preserve"> </w:t>
      </w:r>
    </w:p>
    <w:p w14:paraId="50892348" w14:textId="77777777" w:rsidR="004C5499" w:rsidRPr="002F4B5A" w:rsidRDefault="004C5499" w:rsidP="004C5499">
      <w:pPr>
        <w:autoSpaceDE w:val="0"/>
        <w:autoSpaceDN w:val="0"/>
        <w:adjustRightInd w:val="0"/>
        <w:spacing w:before="120"/>
        <w:jc w:val="both"/>
        <w:rPr>
          <w:rFonts w:ascii="Times New Roman" w:hAnsi="Times New Roman" w:cs="Times New Roman"/>
          <w:color w:val="002060"/>
          <w:sz w:val="24"/>
          <w:szCs w:val="24"/>
        </w:rPr>
      </w:pPr>
      <w:r w:rsidRPr="00805F82">
        <w:rPr>
          <w:rFonts w:ascii="Times New Roman" w:hAnsi="Times New Roman" w:cs="Times New Roman"/>
          <w:sz w:val="24"/>
          <w:szCs w:val="24"/>
        </w:rPr>
        <w:t>Разход</w:t>
      </w:r>
      <w:r>
        <w:rPr>
          <w:rFonts w:ascii="Times New Roman" w:hAnsi="Times New Roman" w:cs="Times New Roman"/>
          <w:sz w:val="24"/>
          <w:szCs w:val="24"/>
        </w:rPr>
        <w:t>и</w:t>
      </w:r>
      <w:r w:rsidRPr="00805F82">
        <w:rPr>
          <w:rFonts w:ascii="Times New Roman" w:hAnsi="Times New Roman" w:cs="Times New Roman"/>
          <w:sz w:val="24"/>
          <w:szCs w:val="24"/>
        </w:rPr>
        <w:t>т</w:t>
      </w:r>
      <w:r>
        <w:rPr>
          <w:rFonts w:ascii="Times New Roman" w:hAnsi="Times New Roman" w:cs="Times New Roman"/>
          <w:sz w:val="24"/>
          <w:szCs w:val="24"/>
        </w:rPr>
        <w:t>е</w:t>
      </w:r>
      <w:r w:rsidRPr="00805F82">
        <w:rPr>
          <w:rFonts w:ascii="Times New Roman" w:hAnsi="Times New Roman" w:cs="Times New Roman"/>
          <w:sz w:val="24"/>
          <w:szCs w:val="24"/>
        </w:rPr>
        <w:t xml:space="preserve"> за амортизация </w:t>
      </w:r>
      <w:r w:rsidRPr="00805F82">
        <w:rPr>
          <w:rFonts w:ascii="Times New Roman" w:hAnsi="Times New Roman" w:cs="Times New Roman"/>
          <w:b/>
          <w:bCs/>
          <w:sz w:val="24"/>
          <w:szCs w:val="24"/>
        </w:rPr>
        <w:t>не се споделя</w:t>
      </w:r>
      <w:r>
        <w:rPr>
          <w:rFonts w:ascii="Times New Roman" w:hAnsi="Times New Roman" w:cs="Times New Roman"/>
          <w:b/>
          <w:bCs/>
          <w:sz w:val="24"/>
          <w:szCs w:val="24"/>
        </w:rPr>
        <w:t>т</w:t>
      </w:r>
      <w:r w:rsidRPr="00805F82">
        <w:rPr>
          <w:rFonts w:ascii="Times New Roman" w:hAnsi="Times New Roman" w:cs="Times New Roman"/>
          <w:sz w:val="24"/>
          <w:szCs w:val="24"/>
        </w:rPr>
        <w:t xml:space="preserve"> с </w:t>
      </w:r>
      <w:r>
        <w:rPr>
          <w:rFonts w:ascii="Times New Roman" w:hAnsi="Times New Roman" w:cs="Times New Roman"/>
          <w:sz w:val="24"/>
          <w:szCs w:val="24"/>
        </w:rPr>
        <w:t>третата страна-НИО (</w:t>
      </w:r>
      <w:r w:rsidRPr="00805F82">
        <w:rPr>
          <w:rFonts w:ascii="Times New Roman" w:hAnsi="Times New Roman" w:cs="Times New Roman"/>
          <w:sz w:val="24"/>
          <w:szCs w:val="24"/>
        </w:rPr>
        <w:t>публично финансирана организация/проект</w:t>
      </w:r>
      <w:r>
        <w:rPr>
          <w:rFonts w:ascii="Times New Roman" w:hAnsi="Times New Roman" w:cs="Times New Roman"/>
          <w:sz w:val="24"/>
          <w:szCs w:val="24"/>
        </w:rPr>
        <w:t xml:space="preserve">), тъй като </w:t>
      </w:r>
      <w:r w:rsidRPr="00805F82">
        <w:rPr>
          <w:rFonts w:ascii="Times New Roman" w:hAnsi="Times New Roman" w:cs="Times New Roman"/>
          <w:sz w:val="24"/>
          <w:szCs w:val="24"/>
        </w:rPr>
        <w:t xml:space="preserve">покупката на оборудването </w:t>
      </w:r>
      <w:r>
        <w:rPr>
          <w:rFonts w:ascii="Times New Roman" w:hAnsi="Times New Roman" w:cs="Times New Roman"/>
          <w:sz w:val="24"/>
          <w:szCs w:val="24"/>
        </w:rPr>
        <w:t xml:space="preserve">вече </w:t>
      </w:r>
      <w:r w:rsidRPr="00805F82">
        <w:rPr>
          <w:rFonts w:ascii="Times New Roman" w:hAnsi="Times New Roman" w:cs="Times New Roman"/>
          <w:sz w:val="24"/>
          <w:szCs w:val="24"/>
        </w:rPr>
        <w:t xml:space="preserve">е финансирана </w:t>
      </w:r>
      <w:r>
        <w:rPr>
          <w:rFonts w:ascii="Times New Roman" w:hAnsi="Times New Roman" w:cs="Times New Roman"/>
          <w:sz w:val="24"/>
          <w:szCs w:val="24"/>
        </w:rPr>
        <w:t xml:space="preserve">с </w:t>
      </w:r>
      <w:r w:rsidRPr="00805F82">
        <w:rPr>
          <w:rFonts w:ascii="Times New Roman" w:hAnsi="Times New Roman" w:cs="Times New Roman"/>
          <w:sz w:val="24"/>
          <w:szCs w:val="24"/>
        </w:rPr>
        <w:t>публичн</w:t>
      </w:r>
      <w:r>
        <w:rPr>
          <w:rFonts w:ascii="Times New Roman" w:hAnsi="Times New Roman" w:cs="Times New Roman"/>
          <w:sz w:val="24"/>
          <w:szCs w:val="24"/>
        </w:rPr>
        <w:t>и средства</w:t>
      </w:r>
      <w:r w:rsidRPr="00805F82">
        <w:rPr>
          <w:rFonts w:ascii="Times New Roman" w:hAnsi="Times New Roman" w:cs="Times New Roman"/>
          <w:sz w:val="24"/>
          <w:szCs w:val="24"/>
        </w:rPr>
        <w:t xml:space="preserve"> по ОПНОИР. Разход</w:t>
      </w:r>
      <w:r>
        <w:rPr>
          <w:rFonts w:ascii="Times New Roman" w:hAnsi="Times New Roman" w:cs="Times New Roman"/>
          <w:sz w:val="24"/>
          <w:szCs w:val="24"/>
        </w:rPr>
        <w:t>и</w:t>
      </w:r>
      <w:r w:rsidRPr="00805F82">
        <w:rPr>
          <w:rFonts w:ascii="Times New Roman" w:hAnsi="Times New Roman" w:cs="Times New Roman"/>
          <w:sz w:val="24"/>
          <w:szCs w:val="24"/>
        </w:rPr>
        <w:t>т</w:t>
      </w:r>
      <w:r>
        <w:rPr>
          <w:rFonts w:ascii="Times New Roman" w:hAnsi="Times New Roman" w:cs="Times New Roman"/>
          <w:sz w:val="24"/>
          <w:szCs w:val="24"/>
        </w:rPr>
        <w:t>е</w:t>
      </w:r>
      <w:r w:rsidRPr="00805F82">
        <w:rPr>
          <w:rFonts w:ascii="Times New Roman" w:hAnsi="Times New Roman" w:cs="Times New Roman"/>
          <w:sz w:val="24"/>
          <w:szCs w:val="24"/>
        </w:rPr>
        <w:t xml:space="preserve"> за амортизация се </w:t>
      </w:r>
      <w:r>
        <w:rPr>
          <w:rFonts w:ascii="Times New Roman" w:hAnsi="Times New Roman" w:cs="Times New Roman"/>
          <w:sz w:val="24"/>
          <w:szCs w:val="24"/>
        </w:rPr>
        <w:t>отчитат от</w:t>
      </w:r>
      <w:r w:rsidRPr="00805F82">
        <w:rPr>
          <w:rFonts w:ascii="Times New Roman" w:hAnsi="Times New Roman" w:cs="Times New Roman"/>
          <w:sz w:val="24"/>
          <w:szCs w:val="24"/>
        </w:rPr>
        <w:t xml:space="preserve"> партньора, собственик на </w:t>
      </w:r>
      <w:r w:rsidRPr="004D3E5D">
        <w:rPr>
          <w:rFonts w:ascii="Times New Roman" w:hAnsi="Times New Roman" w:cs="Times New Roman"/>
          <w:sz w:val="24"/>
          <w:szCs w:val="24"/>
        </w:rPr>
        <w:t>оборудването</w:t>
      </w:r>
      <w:r>
        <w:rPr>
          <w:rFonts w:ascii="Times New Roman" w:hAnsi="Times New Roman" w:cs="Times New Roman"/>
          <w:sz w:val="24"/>
          <w:szCs w:val="24"/>
        </w:rPr>
        <w:t>,</w:t>
      </w:r>
      <w:r w:rsidRPr="004D3E5D">
        <w:rPr>
          <w:rFonts w:ascii="Times New Roman" w:hAnsi="Times New Roman" w:cs="Times New Roman"/>
          <w:sz w:val="24"/>
          <w:szCs w:val="24"/>
        </w:rPr>
        <w:t xml:space="preserve"> и се </w:t>
      </w:r>
      <w:r>
        <w:rPr>
          <w:rFonts w:ascii="Times New Roman" w:hAnsi="Times New Roman" w:cs="Times New Roman"/>
          <w:sz w:val="24"/>
          <w:szCs w:val="24"/>
        </w:rPr>
        <w:t xml:space="preserve">отнасят към </w:t>
      </w:r>
      <w:r w:rsidRPr="004D3E5D">
        <w:rPr>
          <w:rFonts w:ascii="Times New Roman" w:hAnsi="Times New Roman" w:cs="Times New Roman"/>
          <w:sz w:val="24"/>
          <w:szCs w:val="24"/>
        </w:rPr>
        <w:t>използването на инфраструктурата за нестопански дейности.</w:t>
      </w:r>
    </w:p>
    <w:p w14:paraId="45129A7E" w14:textId="4719B88E" w:rsidR="00A97459" w:rsidRPr="006B4FC0" w:rsidRDefault="00662DEF" w:rsidP="00AD4E10">
      <w:pPr>
        <w:pStyle w:val="ListParagraph"/>
        <w:numPr>
          <w:ilvl w:val="1"/>
          <w:numId w:val="1"/>
        </w:numPr>
        <w:autoSpaceDE w:val="0"/>
        <w:autoSpaceDN w:val="0"/>
        <w:adjustRightInd w:val="0"/>
        <w:spacing w:before="240"/>
        <w:jc w:val="both"/>
        <w:rPr>
          <w:rFonts w:ascii="Times New Roman" w:hAnsi="Times New Roman" w:cs="Times New Roman"/>
          <w:b/>
          <w:bCs/>
          <w:sz w:val="24"/>
          <w:szCs w:val="24"/>
          <w:lang w:eastAsia="en-US"/>
        </w:rPr>
      </w:pPr>
      <w:r w:rsidRPr="00C12C69">
        <w:rPr>
          <w:rFonts w:ascii="Times New Roman" w:hAnsi="Times New Roman" w:cs="Times New Roman"/>
          <w:sz w:val="24"/>
          <w:szCs w:val="24"/>
        </w:rPr>
        <w:t xml:space="preserve">Въвеждане </w:t>
      </w:r>
      <w:r w:rsidR="00A97459" w:rsidRPr="00C12C69">
        <w:rPr>
          <w:rFonts w:ascii="Times New Roman" w:hAnsi="Times New Roman" w:cs="Times New Roman"/>
          <w:sz w:val="24"/>
          <w:szCs w:val="24"/>
        </w:rPr>
        <w:t xml:space="preserve">на </w:t>
      </w:r>
      <w:r w:rsidRPr="00C12C69">
        <w:rPr>
          <w:rFonts w:ascii="Times New Roman" w:hAnsi="Times New Roman" w:cs="Times New Roman"/>
          <w:b/>
          <w:sz w:val="24"/>
          <w:szCs w:val="24"/>
        </w:rPr>
        <w:t xml:space="preserve">седмични дневници за всяка </w:t>
      </w:r>
      <w:r w:rsidR="0019421C">
        <w:rPr>
          <w:rFonts w:ascii="Times New Roman" w:hAnsi="Times New Roman" w:cs="Times New Roman"/>
          <w:b/>
          <w:sz w:val="24"/>
          <w:szCs w:val="24"/>
        </w:rPr>
        <w:t>ИЕ</w:t>
      </w:r>
      <w:r w:rsidRPr="00C12C69">
        <w:rPr>
          <w:rFonts w:ascii="Times New Roman" w:hAnsi="Times New Roman" w:cs="Times New Roman"/>
          <w:b/>
          <w:sz w:val="24"/>
          <w:szCs w:val="24"/>
        </w:rPr>
        <w:t xml:space="preserve">, </w:t>
      </w:r>
      <w:r w:rsidRPr="00C12C69">
        <w:rPr>
          <w:rFonts w:ascii="Times New Roman" w:hAnsi="Times New Roman" w:cs="Times New Roman"/>
          <w:sz w:val="24"/>
          <w:szCs w:val="24"/>
        </w:rPr>
        <w:t>в които се записват данни за броя часове, използвани за всяка дейност (включително информация относно стопанския или нестопански характер на дейността).</w:t>
      </w:r>
      <w:r w:rsidR="006A2C3A" w:rsidRPr="006A2C3A">
        <w:rPr>
          <w:rFonts w:ascii="Times New Roman" w:hAnsi="Times New Roman" w:cs="Times New Roman"/>
          <w:sz w:val="24"/>
          <w:szCs w:val="24"/>
        </w:rPr>
        <w:t xml:space="preserve"> </w:t>
      </w:r>
      <w:r w:rsidR="006A2C3A" w:rsidRPr="006B4FC0">
        <w:rPr>
          <w:rFonts w:ascii="Times New Roman" w:hAnsi="Times New Roman" w:cs="Times New Roman"/>
          <w:sz w:val="24"/>
          <w:szCs w:val="24"/>
        </w:rPr>
        <w:t xml:space="preserve">С цел по-ясно определяне на </w:t>
      </w:r>
      <w:r w:rsidR="0024747C" w:rsidRPr="006B4FC0">
        <w:rPr>
          <w:rFonts w:ascii="Times New Roman" w:hAnsi="Times New Roman" w:cs="Times New Roman"/>
          <w:sz w:val="24"/>
          <w:szCs w:val="24"/>
        </w:rPr>
        <w:t>разходите за</w:t>
      </w:r>
      <w:r w:rsidR="006A2C3A" w:rsidRPr="006B4FC0">
        <w:rPr>
          <w:rFonts w:ascii="Times New Roman" w:hAnsi="Times New Roman" w:cs="Times New Roman"/>
          <w:sz w:val="24"/>
          <w:szCs w:val="24"/>
        </w:rPr>
        <w:t xml:space="preserve"> СД и НД, в дневниците </w:t>
      </w:r>
      <w:r w:rsidR="006B4FC0">
        <w:rPr>
          <w:rFonts w:ascii="Times New Roman" w:hAnsi="Times New Roman" w:cs="Times New Roman"/>
          <w:sz w:val="24"/>
          <w:szCs w:val="24"/>
        </w:rPr>
        <w:t>е необходимо</w:t>
      </w:r>
      <w:r w:rsidR="006A2C3A" w:rsidRPr="006B4FC0">
        <w:rPr>
          <w:rFonts w:ascii="Times New Roman" w:hAnsi="Times New Roman" w:cs="Times New Roman"/>
          <w:sz w:val="24"/>
          <w:szCs w:val="24"/>
        </w:rPr>
        <w:t xml:space="preserve"> да се посочва</w:t>
      </w:r>
      <w:r w:rsidR="006A2C3A">
        <w:rPr>
          <w:rFonts w:ascii="Times New Roman" w:hAnsi="Times New Roman" w:cs="Times New Roman"/>
          <w:sz w:val="24"/>
          <w:szCs w:val="24"/>
        </w:rPr>
        <w:t xml:space="preserve"> и заявка/договор, във връзка с който се осъществява дейността.</w:t>
      </w:r>
    </w:p>
    <w:p w14:paraId="5BF63059" w14:textId="77777777" w:rsidR="0024747C" w:rsidRDefault="006A2C3A" w:rsidP="0024747C">
      <w:pPr>
        <w:keepNext/>
        <w:autoSpaceDE w:val="0"/>
        <w:autoSpaceDN w:val="0"/>
        <w:adjustRightInd w:val="0"/>
        <w:spacing w:before="120"/>
        <w:ind w:left="360"/>
        <w:jc w:val="both"/>
        <w:rPr>
          <w:rFonts w:ascii="Times New Roman" w:hAnsi="Times New Roman" w:cs="Times New Roman"/>
          <w:sz w:val="24"/>
          <w:szCs w:val="24"/>
        </w:rPr>
      </w:pPr>
      <w:r w:rsidRPr="006A2C3A">
        <w:rPr>
          <w:rFonts w:ascii="Times New Roman" w:hAnsi="Times New Roman" w:cs="Times New Roman"/>
          <w:b/>
          <w:sz w:val="24"/>
          <w:szCs w:val="24"/>
        </w:rPr>
        <w:t>Д</w:t>
      </w:r>
      <w:r w:rsidR="00662DEF" w:rsidRPr="006A2C3A">
        <w:rPr>
          <w:rFonts w:ascii="Times New Roman" w:hAnsi="Times New Roman" w:cs="Times New Roman"/>
          <w:b/>
          <w:sz w:val="24"/>
          <w:szCs w:val="24"/>
        </w:rPr>
        <w:t>невници</w:t>
      </w:r>
      <w:r w:rsidR="0080473E">
        <w:rPr>
          <w:rFonts w:ascii="Times New Roman" w:hAnsi="Times New Roman" w:cs="Times New Roman"/>
          <w:b/>
          <w:sz w:val="24"/>
          <w:szCs w:val="24"/>
        </w:rPr>
        <w:t>те</w:t>
      </w:r>
      <w:r w:rsidR="00A97459" w:rsidRPr="006A2C3A">
        <w:rPr>
          <w:rFonts w:ascii="Times New Roman" w:hAnsi="Times New Roman" w:cs="Times New Roman"/>
          <w:sz w:val="24"/>
          <w:szCs w:val="24"/>
        </w:rPr>
        <w:t xml:space="preserve"> </w:t>
      </w:r>
      <w:r>
        <w:rPr>
          <w:rFonts w:ascii="Times New Roman" w:hAnsi="Times New Roman" w:cs="Times New Roman"/>
          <w:sz w:val="24"/>
          <w:szCs w:val="24"/>
        </w:rPr>
        <w:t xml:space="preserve">трябва да </w:t>
      </w:r>
      <w:r w:rsidR="00A97459" w:rsidRPr="006A2C3A">
        <w:rPr>
          <w:rFonts w:ascii="Times New Roman" w:hAnsi="Times New Roman" w:cs="Times New Roman"/>
          <w:sz w:val="24"/>
          <w:szCs w:val="24"/>
        </w:rPr>
        <w:t>с</w:t>
      </w:r>
      <w:r w:rsidR="00662DEF" w:rsidRPr="006A2C3A">
        <w:rPr>
          <w:rFonts w:ascii="Times New Roman" w:hAnsi="Times New Roman" w:cs="Times New Roman"/>
          <w:sz w:val="24"/>
          <w:szCs w:val="24"/>
        </w:rPr>
        <w:t>ъдържат информация за</w:t>
      </w:r>
      <w:r w:rsidR="00A97459" w:rsidRPr="006A2C3A">
        <w:rPr>
          <w:rFonts w:ascii="Times New Roman" w:hAnsi="Times New Roman" w:cs="Times New Roman"/>
          <w:sz w:val="24"/>
          <w:szCs w:val="24"/>
        </w:rPr>
        <w:t>:</w:t>
      </w:r>
    </w:p>
    <w:p w14:paraId="3AE3ACA4" w14:textId="77777777" w:rsidR="00754711" w:rsidRDefault="00662DEF" w:rsidP="00754711">
      <w:pPr>
        <w:pStyle w:val="ListParagraph"/>
        <w:keepNext/>
        <w:numPr>
          <w:ilvl w:val="0"/>
          <w:numId w:val="28"/>
        </w:numPr>
        <w:autoSpaceDE w:val="0"/>
        <w:autoSpaceDN w:val="0"/>
        <w:adjustRightInd w:val="0"/>
        <w:spacing w:before="120"/>
        <w:jc w:val="both"/>
        <w:rPr>
          <w:rFonts w:ascii="Times New Roman" w:hAnsi="Times New Roman" w:cs="Times New Roman"/>
          <w:sz w:val="24"/>
          <w:szCs w:val="24"/>
        </w:rPr>
      </w:pPr>
      <w:r w:rsidRPr="00754711">
        <w:rPr>
          <w:rFonts w:ascii="Times New Roman" w:hAnsi="Times New Roman" w:cs="Times New Roman"/>
          <w:sz w:val="24"/>
          <w:szCs w:val="24"/>
        </w:rPr>
        <w:t>Вида дейност (</w:t>
      </w:r>
      <w:r w:rsidRPr="00754711">
        <w:rPr>
          <w:rFonts w:ascii="Times New Roman" w:hAnsi="Times New Roman" w:cs="Times New Roman"/>
          <w:b/>
          <w:sz w:val="24"/>
          <w:szCs w:val="24"/>
        </w:rPr>
        <w:t>стопанска или нестопанска</w:t>
      </w:r>
      <w:r w:rsidRPr="00754711">
        <w:rPr>
          <w:rFonts w:ascii="Times New Roman" w:hAnsi="Times New Roman" w:cs="Times New Roman"/>
          <w:sz w:val="24"/>
          <w:szCs w:val="24"/>
        </w:rPr>
        <w:t>);</w:t>
      </w:r>
    </w:p>
    <w:p w14:paraId="4EABF7BF" w14:textId="229F960F" w:rsidR="00754711" w:rsidRDefault="00662DEF" w:rsidP="00754711">
      <w:pPr>
        <w:pStyle w:val="ListParagraph"/>
        <w:keepNext/>
        <w:numPr>
          <w:ilvl w:val="0"/>
          <w:numId w:val="28"/>
        </w:numPr>
        <w:autoSpaceDE w:val="0"/>
        <w:autoSpaceDN w:val="0"/>
        <w:adjustRightInd w:val="0"/>
        <w:spacing w:before="120"/>
        <w:jc w:val="both"/>
        <w:rPr>
          <w:rFonts w:ascii="Times New Roman" w:hAnsi="Times New Roman" w:cs="Times New Roman"/>
          <w:bCs/>
          <w:sz w:val="24"/>
          <w:szCs w:val="24"/>
        </w:rPr>
      </w:pPr>
      <w:r w:rsidRPr="00754711">
        <w:rPr>
          <w:rFonts w:ascii="Times New Roman" w:hAnsi="Times New Roman" w:cs="Times New Roman"/>
          <w:b/>
          <w:sz w:val="24"/>
          <w:szCs w:val="24"/>
        </w:rPr>
        <w:t>Използваните ресурси</w:t>
      </w:r>
      <w:r w:rsidR="0024747C" w:rsidRPr="00754711">
        <w:rPr>
          <w:rFonts w:ascii="Times New Roman" w:hAnsi="Times New Roman" w:cs="Times New Roman"/>
          <w:b/>
          <w:sz w:val="24"/>
          <w:szCs w:val="24"/>
        </w:rPr>
        <w:t xml:space="preserve"> </w:t>
      </w:r>
      <w:r w:rsidR="0024747C" w:rsidRPr="00754711">
        <w:rPr>
          <w:rFonts w:ascii="Times New Roman" w:hAnsi="Times New Roman" w:cs="Times New Roman"/>
          <w:color w:val="000000"/>
          <w:sz w:val="24"/>
          <w:szCs w:val="24"/>
        </w:rPr>
        <w:t>–</w:t>
      </w:r>
      <w:r w:rsidR="00383426" w:rsidRPr="00754711">
        <w:rPr>
          <w:rFonts w:ascii="Times New Roman" w:hAnsi="Times New Roman" w:cs="Times New Roman"/>
          <w:sz w:val="24"/>
          <w:szCs w:val="24"/>
        </w:rPr>
        <w:t xml:space="preserve"> посочат</w:t>
      </w:r>
      <w:r w:rsidR="0024747C" w:rsidRPr="00754711">
        <w:rPr>
          <w:rFonts w:ascii="Times New Roman" w:hAnsi="Times New Roman" w:cs="Times New Roman"/>
          <w:sz w:val="24"/>
          <w:szCs w:val="24"/>
        </w:rPr>
        <w:t xml:space="preserve"> се </w:t>
      </w:r>
      <w:r w:rsidR="00383426" w:rsidRPr="00754711">
        <w:rPr>
          <w:rFonts w:ascii="Times New Roman" w:hAnsi="Times New Roman" w:cs="Times New Roman"/>
          <w:sz w:val="24"/>
          <w:szCs w:val="24"/>
        </w:rPr>
        <w:t xml:space="preserve"> </w:t>
      </w:r>
      <w:r w:rsidR="00383426" w:rsidRPr="00754711">
        <w:rPr>
          <w:rFonts w:ascii="Times New Roman" w:hAnsi="Times New Roman" w:cs="Times New Roman"/>
          <w:b/>
          <w:sz w:val="24"/>
          <w:szCs w:val="24"/>
        </w:rPr>
        <w:t>експертите</w:t>
      </w:r>
      <w:r w:rsidR="00383426" w:rsidRPr="00754711">
        <w:rPr>
          <w:rFonts w:ascii="Times New Roman" w:hAnsi="Times New Roman" w:cs="Times New Roman"/>
          <w:sz w:val="24"/>
          <w:szCs w:val="24"/>
        </w:rPr>
        <w:t xml:space="preserve">, ангажирани с осъществяването на съответната дейност, както и вида и количеството на </w:t>
      </w:r>
      <w:proofErr w:type="spellStart"/>
      <w:r w:rsidR="00383426" w:rsidRPr="00754711">
        <w:rPr>
          <w:rFonts w:ascii="Times New Roman" w:hAnsi="Times New Roman" w:cs="Times New Roman"/>
          <w:sz w:val="24"/>
          <w:szCs w:val="24"/>
        </w:rPr>
        <w:t>потребените</w:t>
      </w:r>
      <w:proofErr w:type="spellEnd"/>
      <w:r w:rsidR="00383426" w:rsidRPr="00754711">
        <w:rPr>
          <w:rFonts w:ascii="Times New Roman" w:hAnsi="Times New Roman" w:cs="Times New Roman"/>
          <w:sz w:val="24"/>
          <w:szCs w:val="24"/>
        </w:rPr>
        <w:t xml:space="preserve"> </w:t>
      </w:r>
      <w:r w:rsidR="00383426" w:rsidRPr="00754711">
        <w:rPr>
          <w:rFonts w:ascii="Times New Roman" w:hAnsi="Times New Roman" w:cs="Times New Roman"/>
          <w:b/>
          <w:sz w:val="24"/>
          <w:szCs w:val="24"/>
        </w:rPr>
        <w:t>материали и консумативи</w:t>
      </w:r>
      <w:r w:rsidR="00754711">
        <w:rPr>
          <w:rFonts w:ascii="Times New Roman" w:hAnsi="Times New Roman" w:cs="Times New Roman"/>
          <w:b/>
          <w:sz w:val="24"/>
          <w:szCs w:val="24"/>
        </w:rPr>
        <w:t xml:space="preserve"> </w:t>
      </w:r>
      <w:r w:rsidR="00754711" w:rsidRPr="00754711">
        <w:rPr>
          <w:rFonts w:ascii="Times New Roman" w:hAnsi="Times New Roman" w:cs="Times New Roman"/>
          <w:bCs/>
          <w:sz w:val="24"/>
          <w:szCs w:val="24"/>
        </w:rPr>
        <w:t xml:space="preserve">(използваните материали и консумативи може да </w:t>
      </w:r>
      <w:r w:rsidR="00754711">
        <w:rPr>
          <w:rFonts w:ascii="Times New Roman" w:hAnsi="Times New Roman" w:cs="Times New Roman"/>
          <w:bCs/>
          <w:sz w:val="24"/>
          <w:szCs w:val="24"/>
        </w:rPr>
        <w:t xml:space="preserve">не се записват в дневника, ако </w:t>
      </w:r>
      <w:r w:rsidR="00754711" w:rsidRPr="00754711">
        <w:rPr>
          <w:rFonts w:ascii="Times New Roman" w:hAnsi="Times New Roman" w:cs="Times New Roman"/>
          <w:bCs/>
          <w:sz w:val="24"/>
          <w:szCs w:val="24"/>
        </w:rPr>
        <w:t xml:space="preserve">се документират </w:t>
      </w:r>
      <w:r w:rsidR="00754711">
        <w:rPr>
          <w:rFonts w:ascii="Times New Roman" w:hAnsi="Times New Roman" w:cs="Times New Roman"/>
          <w:bCs/>
          <w:sz w:val="24"/>
          <w:szCs w:val="24"/>
        </w:rPr>
        <w:t xml:space="preserve">чрез </w:t>
      </w:r>
      <w:r w:rsidR="0048538D">
        <w:rPr>
          <w:rFonts w:ascii="Times New Roman" w:hAnsi="Times New Roman" w:cs="Times New Roman"/>
          <w:bCs/>
          <w:sz w:val="24"/>
          <w:szCs w:val="24"/>
        </w:rPr>
        <w:t xml:space="preserve">справки за вида и количествата на вложените материали, </w:t>
      </w:r>
      <w:r w:rsidR="00754711">
        <w:rPr>
          <w:rFonts w:ascii="Times New Roman" w:hAnsi="Times New Roman" w:cs="Times New Roman"/>
          <w:bCs/>
          <w:sz w:val="24"/>
          <w:szCs w:val="24"/>
        </w:rPr>
        <w:t>стокови разписки или друг подходящ начин)</w:t>
      </w:r>
      <w:r w:rsidR="00383426" w:rsidRPr="00754711">
        <w:rPr>
          <w:rFonts w:ascii="Times New Roman" w:hAnsi="Times New Roman" w:cs="Times New Roman"/>
          <w:bCs/>
          <w:sz w:val="24"/>
          <w:szCs w:val="24"/>
        </w:rPr>
        <w:t>.</w:t>
      </w:r>
      <w:r w:rsidR="0024747C" w:rsidRPr="00754711">
        <w:rPr>
          <w:rFonts w:ascii="Times New Roman" w:hAnsi="Times New Roman" w:cs="Times New Roman"/>
          <w:bCs/>
          <w:sz w:val="24"/>
          <w:szCs w:val="24"/>
        </w:rPr>
        <w:t xml:space="preserve"> </w:t>
      </w:r>
    </w:p>
    <w:p w14:paraId="1B50332C" w14:textId="13451CEA" w:rsidR="00262BA5" w:rsidRPr="00754711" w:rsidRDefault="00383426" w:rsidP="00754711">
      <w:pPr>
        <w:pStyle w:val="ListParagraph"/>
        <w:keepNext/>
        <w:numPr>
          <w:ilvl w:val="0"/>
          <w:numId w:val="28"/>
        </w:numPr>
        <w:autoSpaceDE w:val="0"/>
        <w:autoSpaceDN w:val="0"/>
        <w:adjustRightInd w:val="0"/>
        <w:spacing w:before="120"/>
        <w:jc w:val="both"/>
        <w:rPr>
          <w:rFonts w:ascii="Times New Roman" w:hAnsi="Times New Roman" w:cs="Times New Roman"/>
          <w:bCs/>
          <w:sz w:val="24"/>
          <w:szCs w:val="24"/>
        </w:rPr>
      </w:pPr>
      <w:r w:rsidRPr="00754711">
        <w:rPr>
          <w:rFonts w:ascii="Times New Roman" w:hAnsi="Times New Roman" w:cs="Times New Roman"/>
          <w:b/>
          <w:sz w:val="24"/>
          <w:szCs w:val="24"/>
        </w:rPr>
        <w:t>Брой часове</w:t>
      </w:r>
      <w:r w:rsidRPr="00754711">
        <w:rPr>
          <w:rFonts w:ascii="Times New Roman" w:hAnsi="Times New Roman" w:cs="Times New Roman"/>
          <w:sz w:val="24"/>
          <w:szCs w:val="24"/>
        </w:rPr>
        <w:t xml:space="preserve"> за ползване на </w:t>
      </w:r>
      <w:r w:rsidR="00FF4D52" w:rsidRPr="00754711">
        <w:rPr>
          <w:rFonts w:ascii="Times New Roman" w:hAnsi="Times New Roman" w:cs="Times New Roman"/>
          <w:sz w:val="24"/>
          <w:szCs w:val="24"/>
        </w:rPr>
        <w:t>ИЕ</w:t>
      </w:r>
      <w:r w:rsidR="00622AAC" w:rsidRPr="00754711">
        <w:rPr>
          <w:rFonts w:ascii="Times New Roman" w:hAnsi="Times New Roman" w:cs="Times New Roman"/>
          <w:sz w:val="24"/>
          <w:szCs w:val="24"/>
        </w:rPr>
        <w:t xml:space="preserve">. </w:t>
      </w:r>
      <w:r w:rsidR="00262BA5" w:rsidRPr="00754711">
        <w:rPr>
          <w:rFonts w:ascii="Times New Roman" w:hAnsi="Times New Roman" w:cs="Times New Roman"/>
          <w:sz w:val="24"/>
          <w:szCs w:val="24"/>
        </w:rPr>
        <w:t xml:space="preserve">Отчитат се всички </w:t>
      </w:r>
      <w:r w:rsidR="00262BA5" w:rsidRPr="00754711">
        <w:rPr>
          <w:rFonts w:ascii="Times New Roman" w:hAnsi="Times New Roman" w:cs="Times New Roman"/>
          <w:b/>
          <w:sz w:val="24"/>
          <w:szCs w:val="24"/>
        </w:rPr>
        <w:t>машиночасове</w:t>
      </w:r>
      <w:r w:rsidR="00262BA5" w:rsidRPr="00754711">
        <w:rPr>
          <w:rFonts w:ascii="Times New Roman" w:hAnsi="Times New Roman" w:cs="Times New Roman"/>
          <w:sz w:val="24"/>
          <w:szCs w:val="24"/>
        </w:rPr>
        <w:t xml:space="preserve"> (вкл. часовете за подготовка</w:t>
      </w:r>
      <w:r w:rsidR="00E62BAA" w:rsidRPr="00754711">
        <w:rPr>
          <w:rFonts w:ascii="Times New Roman" w:hAnsi="Times New Roman" w:cs="Times New Roman"/>
          <w:sz w:val="24"/>
          <w:szCs w:val="24"/>
        </w:rPr>
        <w:t xml:space="preserve"> на апаратурата,</w:t>
      </w:r>
      <w:r w:rsidR="00262BA5" w:rsidRPr="00754711">
        <w:rPr>
          <w:rFonts w:ascii="Times New Roman" w:hAnsi="Times New Roman" w:cs="Times New Roman"/>
          <w:sz w:val="24"/>
          <w:szCs w:val="24"/>
        </w:rPr>
        <w:t xml:space="preserve"> </w:t>
      </w:r>
      <w:r w:rsidR="00E62BAA" w:rsidRPr="00754711">
        <w:rPr>
          <w:rFonts w:ascii="Times New Roman" w:hAnsi="Times New Roman" w:cs="Times New Roman"/>
          <w:sz w:val="24"/>
          <w:szCs w:val="24"/>
        </w:rPr>
        <w:t xml:space="preserve">профилактика, пренастройване и всички други технологични дейности, пряко свързани с конкретната научно-изследователска задача). Времето за работа на всички апарати, които могат да извършват автономна дейност, в т.ч. и за всички задачи, които не изискват човешка намеса при работата на апаратурата, </w:t>
      </w:r>
      <w:r w:rsidR="0015561E" w:rsidRPr="00754711">
        <w:rPr>
          <w:rFonts w:ascii="Times New Roman" w:hAnsi="Times New Roman" w:cs="Times New Roman"/>
          <w:sz w:val="24"/>
          <w:szCs w:val="24"/>
        </w:rPr>
        <w:t>следва да</w:t>
      </w:r>
      <w:r w:rsidR="00E62BAA" w:rsidRPr="00754711">
        <w:rPr>
          <w:rFonts w:ascii="Times New Roman" w:hAnsi="Times New Roman" w:cs="Times New Roman"/>
          <w:sz w:val="24"/>
          <w:szCs w:val="24"/>
        </w:rPr>
        <w:t xml:space="preserve"> се отчита независимо от времето на служителите, които оперират с тях</w:t>
      </w:r>
      <w:r w:rsidR="00FF4D52" w:rsidRPr="00754711">
        <w:rPr>
          <w:rFonts w:ascii="Times New Roman" w:hAnsi="Times New Roman" w:cs="Times New Roman"/>
          <w:sz w:val="24"/>
          <w:szCs w:val="24"/>
        </w:rPr>
        <w:t>.</w:t>
      </w:r>
      <w:r w:rsidR="00754711">
        <w:rPr>
          <w:rFonts w:ascii="Times New Roman" w:hAnsi="Times New Roman" w:cs="Times New Roman"/>
          <w:sz w:val="24"/>
          <w:szCs w:val="24"/>
        </w:rPr>
        <w:t xml:space="preserve"> </w:t>
      </w:r>
      <w:r w:rsidR="00FF4D52" w:rsidRPr="00754711">
        <w:rPr>
          <w:rFonts w:ascii="Times New Roman" w:hAnsi="Times New Roman" w:cs="Times New Roman"/>
          <w:sz w:val="24"/>
          <w:szCs w:val="24"/>
        </w:rPr>
        <w:t xml:space="preserve">Отделно се записват </w:t>
      </w:r>
      <w:r w:rsidR="00FF4D52" w:rsidRPr="00754711">
        <w:rPr>
          <w:rFonts w:ascii="Times New Roman" w:hAnsi="Times New Roman" w:cs="Times New Roman"/>
          <w:b/>
          <w:sz w:val="24"/>
          <w:szCs w:val="24"/>
        </w:rPr>
        <w:t>човекочасовете</w:t>
      </w:r>
      <w:r w:rsidR="00FF4D52" w:rsidRPr="00754711">
        <w:rPr>
          <w:rFonts w:ascii="Times New Roman" w:hAnsi="Times New Roman" w:cs="Times New Roman"/>
          <w:sz w:val="24"/>
          <w:szCs w:val="24"/>
        </w:rPr>
        <w:t xml:space="preserve"> (за всеки изследовател/техник</w:t>
      </w:r>
      <w:r w:rsidR="00AD1ECB" w:rsidRPr="00754711">
        <w:rPr>
          <w:rFonts w:ascii="Times New Roman" w:hAnsi="Times New Roman" w:cs="Times New Roman"/>
          <w:sz w:val="24"/>
          <w:szCs w:val="24"/>
        </w:rPr>
        <w:t>/помощен персонал</w:t>
      </w:r>
      <w:r w:rsidR="00FF4D52" w:rsidRPr="00754711">
        <w:rPr>
          <w:rFonts w:ascii="Times New Roman" w:hAnsi="Times New Roman" w:cs="Times New Roman"/>
          <w:sz w:val="24"/>
          <w:szCs w:val="24"/>
        </w:rPr>
        <w:t xml:space="preserve"> се попълва броят на часовете, в които е ползвал </w:t>
      </w:r>
      <w:r w:rsidR="00BD6011" w:rsidRPr="00754711">
        <w:rPr>
          <w:rFonts w:ascii="Times New Roman" w:hAnsi="Times New Roman" w:cs="Times New Roman"/>
          <w:sz w:val="24"/>
          <w:szCs w:val="24"/>
        </w:rPr>
        <w:t>ИЕ, вкл. часовете за подготовка и други съпътстващи технологични дейности</w:t>
      </w:r>
      <w:r w:rsidR="005F45AA" w:rsidRPr="00754711">
        <w:rPr>
          <w:rFonts w:ascii="Times New Roman" w:hAnsi="Times New Roman" w:cs="Times New Roman"/>
          <w:sz w:val="24"/>
          <w:szCs w:val="24"/>
        </w:rPr>
        <w:t>).</w:t>
      </w:r>
      <w:r w:rsidR="00A97023" w:rsidRPr="00754711">
        <w:rPr>
          <w:rFonts w:ascii="Times New Roman" w:hAnsi="Times New Roman" w:cs="Times New Roman"/>
          <w:sz w:val="24"/>
          <w:szCs w:val="24"/>
        </w:rPr>
        <w:t xml:space="preserve"> За нови или модернизирани</w:t>
      </w:r>
      <w:r w:rsidR="00AF7A96" w:rsidRPr="00754711">
        <w:rPr>
          <w:rFonts w:ascii="Times New Roman" w:hAnsi="Times New Roman" w:cs="Times New Roman"/>
          <w:sz w:val="24"/>
          <w:szCs w:val="24"/>
        </w:rPr>
        <w:t xml:space="preserve"> по проекта </w:t>
      </w:r>
      <w:r w:rsidR="00A97023" w:rsidRPr="00754711">
        <w:rPr>
          <w:rFonts w:ascii="Times New Roman" w:hAnsi="Times New Roman" w:cs="Times New Roman"/>
          <w:b/>
          <w:sz w:val="24"/>
          <w:szCs w:val="24"/>
        </w:rPr>
        <w:t>обекти</w:t>
      </w:r>
      <w:r w:rsidR="00A97023" w:rsidRPr="00754711">
        <w:rPr>
          <w:rFonts w:ascii="Times New Roman" w:hAnsi="Times New Roman" w:cs="Times New Roman"/>
          <w:sz w:val="24"/>
          <w:szCs w:val="24"/>
        </w:rPr>
        <w:t xml:space="preserve"> (сгради, помещения) се въвеждат отделни Седмични дневници, ако обектите може да се ползват самостоятелно </w:t>
      </w:r>
      <w:r w:rsidR="00A97023" w:rsidRPr="00754711">
        <w:rPr>
          <w:rFonts w:ascii="Times New Roman" w:hAnsi="Times New Roman" w:cs="Times New Roman"/>
          <w:i/>
          <w:sz w:val="24"/>
          <w:szCs w:val="24"/>
        </w:rPr>
        <w:t>(например, изложбена</w:t>
      </w:r>
      <w:r w:rsidR="005A5ED7" w:rsidRPr="00754711">
        <w:rPr>
          <w:rFonts w:ascii="Times New Roman" w:hAnsi="Times New Roman" w:cs="Times New Roman"/>
          <w:i/>
          <w:sz w:val="24"/>
          <w:szCs w:val="24"/>
        </w:rPr>
        <w:t>/</w:t>
      </w:r>
      <w:r w:rsidR="00254B11" w:rsidRPr="00754711">
        <w:rPr>
          <w:rFonts w:ascii="Times New Roman" w:hAnsi="Times New Roman" w:cs="Times New Roman"/>
          <w:i/>
          <w:sz w:val="24"/>
          <w:szCs w:val="24"/>
        </w:rPr>
        <w:t xml:space="preserve"> </w:t>
      </w:r>
      <w:r w:rsidR="005A5ED7" w:rsidRPr="00754711">
        <w:rPr>
          <w:rFonts w:ascii="Times New Roman" w:hAnsi="Times New Roman" w:cs="Times New Roman"/>
          <w:i/>
          <w:sz w:val="24"/>
          <w:szCs w:val="24"/>
        </w:rPr>
        <w:t>демонстрационна</w:t>
      </w:r>
      <w:r w:rsidR="00A97023" w:rsidRPr="00754711">
        <w:rPr>
          <w:rFonts w:ascii="Times New Roman" w:hAnsi="Times New Roman" w:cs="Times New Roman"/>
          <w:i/>
          <w:sz w:val="24"/>
          <w:szCs w:val="24"/>
        </w:rPr>
        <w:t xml:space="preserve"> зала)</w:t>
      </w:r>
      <w:r w:rsidR="005A5ED7" w:rsidRPr="00754711">
        <w:rPr>
          <w:rFonts w:ascii="Times New Roman" w:hAnsi="Times New Roman" w:cs="Times New Roman"/>
          <w:i/>
          <w:sz w:val="24"/>
          <w:szCs w:val="24"/>
        </w:rPr>
        <w:t xml:space="preserve"> – </w:t>
      </w:r>
      <w:r w:rsidR="005A5ED7" w:rsidRPr="00754711">
        <w:rPr>
          <w:rFonts w:ascii="Times New Roman" w:hAnsi="Times New Roman" w:cs="Times New Roman"/>
          <w:sz w:val="24"/>
          <w:szCs w:val="24"/>
        </w:rPr>
        <w:t xml:space="preserve">в този </w:t>
      </w:r>
      <w:r w:rsidR="005A5ED7" w:rsidRPr="00754711">
        <w:rPr>
          <w:rFonts w:ascii="Times New Roman" w:hAnsi="Times New Roman" w:cs="Times New Roman"/>
          <w:sz w:val="24"/>
          <w:szCs w:val="24"/>
        </w:rPr>
        <w:lastRenderedPageBreak/>
        <w:t>случай обектите (заедно с оборудването/обзавеждането в тях) се разглеждат като самостоятелна ИЕ</w:t>
      </w:r>
      <w:r w:rsidR="00AF7A96" w:rsidRPr="00754711">
        <w:rPr>
          <w:rFonts w:ascii="Times New Roman" w:hAnsi="Times New Roman" w:cs="Times New Roman"/>
          <w:sz w:val="24"/>
          <w:szCs w:val="24"/>
        </w:rPr>
        <w:t>.</w:t>
      </w:r>
      <w:r w:rsidR="00A97023" w:rsidRPr="00754711">
        <w:rPr>
          <w:rFonts w:ascii="Times New Roman" w:hAnsi="Times New Roman" w:cs="Times New Roman"/>
          <w:sz w:val="24"/>
          <w:szCs w:val="24"/>
        </w:rPr>
        <w:t xml:space="preserve"> </w:t>
      </w:r>
      <w:r w:rsidR="00AF7A96" w:rsidRPr="00754711">
        <w:rPr>
          <w:rFonts w:ascii="Times New Roman" w:hAnsi="Times New Roman" w:cs="Times New Roman"/>
          <w:sz w:val="24"/>
          <w:szCs w:val="24"/>
        </w:rPr>
        <w:t>Когато използването на обекта е обвързано основно с използването на оборудването, разположено в него, или с работата на служителите, които работят в съответните помещения, то тогава не е необходимо да се поддържа отделен дневник за обекта</w:t>
      </w:r>
      <w:r w:rsidR="00050967" w:rsidRPr="00754711">
        <w:rPr>
          <w:rFonts w:ascii="Times New Roman" w:hAnsi="Times New Roman" w:cs="Times New Roman"/>
          <w:sz w:val="24"/>
          <w:szCs w:val="24"/>
        </w:rPr>
        <w:t xml:space="preserve"> (сграда, помещение)</w:t>
      </w:r>
      <w:r w:rsidR="00596A27" w:rsidRPr="00754711">
        <w:rPr>
          <w:rFonts w:ascii="Times New Roman" w:hAnsi="Times New Roman" w:cs="Times New Roman"/>
          <w:sz w:val="24"/>
          <w:szCs w:val="24"/>
        </w:rPr>
        <w:t xml:space="preserve">, тъй като времето за ползване на обекта е равно на времето за използване на съответното оборудване или </w:t>
      </w:r>
      <w:r w:rsidR="00254B11" w:rsidRPr="00754711">
        <w:rPr>
          <w:rFonts w:ascii="Times New Roman" w:hAnsi="Times New Roman" w:cs="Times New Roman"/>
          <w:sz w:val="24"/>
          <w:szCs w:val="24"/>
        </w:rPr>
        <w:t xml:space="preserve">на времето за </w:t>
      </w:r>
      <w:r w:rsidR="00596A27" w:rsidRPr="00754711">
        <w:rPr>
          <w:rFonts w:ascii="Times New Roman" w:hAnsi="Times New Roman" w:cs="Times New Roman"/>
          <w:sz w:val="24"/>
          <w:szCs w:val="24"/>
        </w:rPr>
        <w:t>работа на съответните служители</w:t>
      </w:r>
      <w:r w:rsidR="00A97023" w:rsidRPr="00754711">
        <w:rPr>
          <w:rFonts w:ascii="Times New Roman" w:hAnsi="Times New Roman" w:cs="Times New Roman"/>
          <w:sz w:val="24"/>
          <w:szCs w:val="24"/>
        </w:rPr>
        <w:t>.</w:t>
      </w:r>
    </w:p>
    <w:p w14:paraId="4838F82E" w14:textId="50049629" w:rsidR="00F8443A" w:rsidRPr="00BA4AB2" w:rsidRDefault="00F8443A" w:rsidP="00AD4E10">
      <w:pPr>
        <w:pStyle w:val="ListParagraph"/>
        <w:numPr>
          <w:ilvl w:val="1"/>
          <w:numId w:val="1"/>
        </w:numPr>
        <w:tabs>
          <w:tab w:val="left" w:pos="851"/>
        </w:tabs>
        <w:autoSpaceDE w:val="0"/>
        <w:autoSpaceDN w:val="0"/>
        <w:adjustRightInd w:val="0"/>
        <w:spacing w:before="240"/>
        <w:ind w:left="0" w:firstLine="426"/>
        <w:jc w:val="both"/>
        <w:rPr>
          <w:rFonts w:ascii="Times New Roman" w:hAnsi="Times New Roman" w:cs="Times New Roman"/>
          <w:b/>
          <w:sz w:val="24"/>
          <w:szCs w:val="24"/>
          <w:lang w:eastAsia="en-US"/>
        </w:rPr>
      </w:pPr>
      <w:r>
        <w:rPr>
          <w:rFonts w:ascii="Times New Roman" w:hAnsi="Times New Roman" w:cs="Times New Roman"/>
          <w:b/>
          <w:sz w:val="24"/>
          <w:szCs w:val="24"/>
        </w:rPr>
        <w:t>Изчисляване</w:t>
      </w:r>
      <w:r w:rsidRPr="00F8443A">
        <w:rPr>
          <w:rFonts w:ascii="Times New Roman" w:hAnsi="Times New Roman" w:cs="Times New Roman"/>
          <w:b/>
          <w:sz w:val="24"/>
          <w:szCs w:val="24"/>
        </w:rPr>
        <w:t xml:space="preserve"> на годишния капацитет </w:t>
      </w:r>
      <w:r w:rsidRPr="00BA4AB2">
        <w:rPr>
          <w:rFonts w:ascii="Times New Roman" w:hAnsi="Times New Roman" w:cs="Times New Roman"/>
          <w:b/>
          <w:sz w:val="24"/>
          <w:szCs w:val="24"/>
        </w:rPr>
        <w:t xml:space="preserve">на наблюдаваната инфраструктура, използван </w:t>
      </w:r>
      <w:r w:rsidRPr="00F8443A">
        <w:rPr>
          <w:rFonts w:ascii="Times New Roman" w:hAnsi="Times New Roman" w:cs="Times New Roman"/>
          <w:b/>
          <w:sz w:val="24"/>
          <w:szCs w:val="24"/>
        </w:rPr>
        <w:t>за стопански дейности.</w:t>
      </w:r>
      <w:r w:rsidRPr="00BA4AB2">
        <w:rPr>
          <w:rFonts w:ascii="Times New Roman" w:hAnsi="Times New Roman" w:cs="Times New Roman"/>
          <w:b/>
          <w:sz w:val="24"/>
          <w:szCs w:val="24"/>
        </w:rPr>
        <w:t xml:space="preserve"> </w:t>
      </w:r>
    </w:p>
    <w:p w14:paraId="5E5FC130" w14:textId="6FB6FC89" w:rsidR="008C7056" w:rsidRPr="00870B47" w:rsidRDefault="00042DEF" w:rsidP="0080473E">
      <w:pPr>
        <w:pStyle w:val="ListParagraph"/>
        <w:autoSpaceDE w:val="0"/>
        <w:autoSpaceDN w:val="0"/>
        <w:adjustRightInd w:val="0"/>
        <w:spacing w:before="120"/>
        <w:ind w:left="0"/>
        <w:jc w:val="both"/>
        <w:rPr>
          <w:rFonts w:ascii="Times New Roman" w:hAnsi="Times New Roman" w:cs="Times New Roman"/>
          <w:sz w:val="24"/>
          <w:szCs w:val="24"/>
        </w:rPr>
      </w:pPr>
      <w:r w:rsidRPr="00C12C69">
        <w:rPr>
          <w:rFonts w:ascii="Times New Roman" w:hAnsi="Times New Roman" w:cs="Times New Roman"/>
          <w:sz w:val="24"/>
          <w:szCs w:val="24"/>
        </w:rPr>
        <w:t xml:space="preserve">Извършва се след изтичане на календарната година въз основа на </w:t>
      </w:r>
      <w:r w:rsidRPr="00BA4AB2">
        <w:rPr>
          <w:rFonts w:ascii="Times New Roman" w:hAnsi="Times New Roman" w:cs="Times New Roman"/>
          <w:b/>
          <w:sz w:val="24"/>
          <w:szCs w:val="24"/>
        </w:rPr>
        <w:t xml:space="preserve">записите в Седмичните дневници и </w:t>
      </w:r>
      <w:r w:rsidRPr="008C7056">
        <w:rPr>
          <w:rFonts w:ascii="Times New Roman" w:hAnsi="Times New Roman" w:cs="Times New Roman"/>
          <w:b/>
          <w:sz w:val="24"/>
          <w:szCs w:val="24"/>
        </w:rPr>
        <w:t>счетоводните записи</w:t>
      </w:r>
      <w:r w:rsidR="00CF1382" w:rsidRPr="008C7056">
        <w:rPr>
          <w:rFonts w:ascii="Times New Roman" w:hAnsi="Times New Roman" w:cs="Times New Roman"/>
          <w:b/>
          <w:sz w:val="24"/>
          <w:szCs w:val="24"/>
        </w:rPr>
        <w:t xml:space="preserve"> за</w:t>
      </w:r>
      <w:r w:rsidRPr="008C7056">
        <w:rPr>
          <w:rFonts w:ascii="Times New Roman" w:hAnsi="Times New Roman" w:cs="Times New Roman"/>
          <w:b/>
          <w:sz w:val="24"/>
          <w:szCs w:val="24"/>
        </w:rPr>
        <w:t xml:space="preserve"> извършените разходи</w:t>
      </w:r>
      <w:r w:rsidRPr="00C12C69">
        <w:rPr>
          <w:rFonts w:ascii="Times New Roman" w:hAnsi="Times New Roman" w:cs="Times New Roman"/>
          <w:sz w:val="24"/>
          <w:szCs w:val="24"/>
        </w:rPr>
        <w:t xml:space="preserve"> за използване на </w:t>
      </w:r>
      <w:r w:rsidR="00050967">
        <w:rPr>
          <w:rFonts w:ascii="Times New Roman" w:hAnsi="Times New Roman" w:cs="Times New Roman"/>
          <w:sz w:val="24"/>
          <w:szCs w:val="24"/>
        </w:rPr>
        <w:t xml:space="preserve">всички </w:t>
      </w:r>
      <w:r w:rsidR="009769D7" w:rsidRPr="00C12C69">
        <w:rPr>
          <w:rFonts w:ascii="Times New Roman" w:hAnsi="Times New Roman" w:cs="Times New Roman"/>
          <w:sz w:val="24"/>
          <w:szCs w:val="24"/>
        </w:rPr>
        <w:t>И</w:t>
      </w:r>
      <w:r w:rsidR="00050967">
        <w:rPr>
          <w:rFonts w:ascii="Times New Roman" w:hAnsi="Times New Roman" w:cs="Times New Roman"/>
          <w:sz w:val="24"/>
          <w:szCs w:val="24"/>
        </w:rPr>
        <w:t>Е</w:t>
      </w:r>
      <w:r w:rsidR="009769D7" w:rsidRPr="00C12C69">
        <w:rPr>
          <w:rFonts w:ascii="Times New Roman" w:hAnsi="Times New Roman" w:cs="Times New Roman"/>
          <w:sz w:val="24"/>
          <w:szCs w:val="24"/>
        </w:rPr>
        <w:t>, управлявани</w:t>
      </w:r>
      <w:r w:rsidRPr="00C12C69">
        <w:rPr>
          <w:rFonts w:ascii="Times New Roman" w:hAnsi="Times New Roman" w:cs="Times New Roman"/>
          <w:sz w:val="24"/>
          <w:szCs w:val="24"/>
        </w:rPr>
        <w:t xml:space="preserve"> от бенефициента, за стопански и нестопански </w:t>
      </w:r>
      <w:r w:rsidRPr="00B41219">
        <w:rPr>
          <w:rFonts w:ascii="Times New Roman" w:hAnsi="Times New Roman" w:cs="Times New Roman"/>
          <w:sz w:val="24"/>
          <w:szCs w:val="24"/>
        </w:rPr>
        <w:t>дейности.</w:t>
      </w:r>
      <w:r w:rsidR="009769D7" w:rsidRPr="00B41219">
        <w:rPr>
          <w:rFonts w:ascii="Times New Roman" w:hAnsi="Times New Roman" w:cs="Times New Roman"/>
          <w:sz w:val="24"/>
          <w:szCs w:val="24"/>
        </w:rPr>
        <w:t xml:space="preserve"> </w:t>
      </w:r>
      <w:r w:rsidR="00492956" w:rsidRPr="00B41219">
        <w:rPr>
          <w:rFonts w:ascii="Times New Roman" w:hAnsi="Times New Roman" w:cs="Times New Roman"/>
          <w:sz w:val="24"/>
          <w:szCs w:val="24"/>
        </w:rPr>
        <w:t xml:space="preserve">Цялото финансиране на </w:t>
      </w:r>
      <w:r w:rsidR="00F8443A" w:rsidRPr="00B41219">
        <w:rPr>
          <w:rFonts w:ascii="Times New Roman" w:hAnsi="Times New Roman" w:cs="Times New Roman"/>
          <w:sz w:val="24"/>
          <w:szCs w:val="24"/>
          <w:lang w:eastAsia="en-US"/>
        </w:rPr>
        <w:t>наблюдаваната инфраструктура</w:t>
      </w:r>
      <w:r w:rsidR="00F8443A" w:rsidRPr="00B41219" w:rsidDel="00F8443A">
        <w:rPr>
          <w:rFonts w:ascii="Times New Roman" w:hAnsi="Times New Roman" w:cs="Times New Roman"/>
          <w:sz w:val="24"/>
          <w:szCs w:val="24"/>
        </w:rPr>
        <w:t xml:space="preserve"> </w:t>
      </w:r>
      <w:r w:rsidR="00492956" w:rsidRPr="00B41219">
        <w:rPr>
          <w:rFonts w:ascii="Times New Roman" w:hAnsi="Times New Roman" w:cs="Times New Roman"/>
          <w:sz w:val="24"/>
          <w:szCs w:val="24"/>
        </w:rPr>
        <w:t>през изминалата година (публично финансиране от ОПНОИР и приходи от СД) следва да бъде разпределено между двата вида дейности</w:t>
      </w:r>
      <w:r w:rsidR="008C7056" w:rsidRPr="00B41219">
        <w:rPr>
          <w:rFonts w:ascii="Times New Roman" w:hAnsi="Times New Roman" w:cs="Times New Roman"/>
          <w:sz w:val="24"/>
          <w:szCs w:val="24"/>
        </w:rPr>
        <w:t>. Сле</w:t>
      </w:r>
      <w:r w:rsidR="008C7056">
        <w:rPr>
          <w:rFonts w:ascii="Times New Roman" w:hAnsi="Times New Roman" w:cs="Times New Roman"/>
          <w:sz w:val="24"/>
          <w:szCs w:val="24"/>
        </w:rPr>
        <w:t xml:space="preserve">два да се има </w:t>
      </w:r>
      <w:r w:rsidR="008C7056" w:rsidRPr="00870B47">
        <w:rPr>
          <w:rFonts w:ascii="Times New Roman" w:hAnsi="Times New Roman" w:cs="Times New Roman"/>
          <w:sz w:val="24"/>
          <w:szCs w:val="24"/>
        </w:rPr>
        <w:t xml:space="preserve">предвид, че </w:t>
      </w:r>
      <w:r w:rsidR="008C7056" w:rsidRPr="003E2DF1">
        <w:rPr>
          <w:rFonts w:ascii="Times New Roman" w:hAnsi="Times New Roman" w:cs="Times New Roman"/>
          <w:b/>
          <w:bCs/>
          <w:sz w:val="24"/>
          <w:szCs w:val="24"/>
        </w:rPr>
        <w:t>изчисляването на капацитета за стопански дейности се извършва в съответствие с правилата, приложими за държавните помощи</w:t>
      </w:r>
      <w:r w:rsidR="008D0BA5" w:rsidRPr="003E2DF1">
        <w:rPr>
          <w:rFonts w:ascii="Times New Roman" w:hAnsi="Times New Roman" w:cs="Times New Roman"/>
          <w:b/>
          <w:bCs/>
          <w:sz w:val="24"/>
          <w:szCs w:val="24"/>
        </w:rPr>
        <w:t xml:space="preserve"> и описани в Рамката</w:t>
      </w:r>
      <w:r w:rsidR="008D0BA5" w:rsidRPr="00870B47">
        <w:rPr>
          <w:rFonts w:ascii="Times New Roman" w:hAnsi="Times New Roman" w:cs="Times New Roman"/>
          <w:sz w:val="24"/>
          <w:szCs w:val="24"/>
        </w:rPr>
        <w:t>, и не зависи от прилагани национални нормативни изисквания или практики за данъчни или счетоводни цели</w:t>
      </w:r>
      <w:r w:rsidR="008D0BA5" w:rsidRPr="00870B47">
        <w:rPr>
          <w:rStyle w:val="FootnoteReference"/>
          <w:rFonts w:ascii="Times New Roman" w:hAnsi="Times New Roman" w:cs="Times New Roman"/>
          <w:sz w:val="24"/>
          <w:szCs w:val="24"/>
        </w:rPr>
        <w:footnoteReference w:id="14"/>
      </w:r>
      <w:r w:rsidR="00492956" w:rsidRPr="00870B47">
        <w:rPr>
          <w:rFonts w:ascii="Times New Roman" w:hAnsi="Times New Roman" w:cs="Times New Roman"/>
          <w:sz w:val="24"/>
          <w:szCs w:val="24"/>
        </w:rPr>
        <w:t xml:space="preserve">. </w:t>
      </w:r>
    </w:p>
    <w:p w14:paraId="2B1624B5" w14:textId="6FCCB747" w:rsidR="00127E02" w:rsidRPr="00106352" w:rsidRDefault="00EA066F" w:rsidP="0080473E">
      <w:pPr>
        <w:pStyle w:val="ListParagraph"/>
        <w:autoSpaceDE w:val="0"/>
        <w:autoSpaceDN w:val="0"/>
        <w:adjustRightInd w:val="0"/>
        <w:spacing w:before="120"/>
        <w:ind w:left="0"/>
        <w:jc w:val="both"/>
        <w:rPr>
          <w:rFonts w:ascii="Times New Roman" w:hAnsi="Times New Roman" w:cs="Times New Roman"/>
          <w:sz w:val="24"/>
          <w:szCs w:val="24"/>
          <w:lang w:val="en-US" w:eastAsia="en-US"/>
        </w:rPr>
      </w:pPr>
      <w:r>
        <w:rPr>
          <w:rFonts w:ascii="Times New Roman" w:hAnsi="Times New Roman" w:cs="Times New Roman"/>
          <w:sz w:val="24"/>
          <w:szCs w:val="24"/>
        </w:rPr>
        <w:t xml:space="preserve">При изчисляването на капацитета се взема предвид </w:t>
      </w:r>
      <w:r w:rsidRPr="00BA4AB2">
        <w:rPr>
          <w:rFonts w:ascii="Times New Roman" w:hAnsi="Times New Roman" w:cs="Times New Roman"/>
          <w:b/>
          <w:sz w:val="24"/>
          <w:szCs w:val="24"/>
        </w:rPr>
        <w:t>време</w:t>
      </w:r>
      <w:r w:rsidR="007153DE">
        <w:rPr>
          <w:rFonts w:ascii="Times New Roman" w:hAnsi="Times New Roman" w:cs="Times New Roman"/>
          <w:b/>
          <w:sz w:val="24"/>
          <w:szCs w:val="24"/>
        </w:rPr>
        <w:t>то</w:t>
      </w:r>
      <w:r w:rsidRPr="00BA4AB2">
        <w:rPr>
          <w:rFonts w:ascii="Times New Roman" w:hAnsi="Times New Roman" w:cs="Times New Roman"/>
          <w:b/>
          <w:sz w:val="24"/>
          <w:szCs w:val="24"/>
        </w:rPr>
        <w:t xml:space="preserve"> за използване за стопански </w:t>
      </w:r>
      <w:r w:rsidR="007A017A">
        <w:rPr>
          <w:rFonts w:ascii="Times New Roman" w:hAnsi="Times New Roman" w:cs="Times New Roman"/>
          <w:b/>
          <w:sz w:val="24"/>
          <w:szCs w:val="24"/>
        </w:rPr>
        <w:t xml:space="preserve">дейности (СД) </w:t>
      </w:r>
      <w:r w:rsidRPr="00BA4AB2">
        <w:rPr>
          <w:rFonts w:ascii="Times New Roman" w:hAnsi="Times New Roman" w:cs="Times New Roman"/>
          <w:b/>
          <w:sz w:val="24"/>
          <w:szCs w:val="24"/>
        </w:rPr>
        <w:t xml:space="preserve">и нестопански дейности </w:t>
      </w:r>
      <w:r w:rsidR="007A017A" w:rsidRPr="00BA4AB2">
        <w:rPr>
          <w:rFonts w:ascii="Times New Roman" w:hAnsi="Times New Roman" w:cs="Times New Roman"/>
          <w:b/>
          <w:sz w:val="24"/>
          <w:szCs w:val="24"/>
        </w:rPr>
        <w:t>(НД)</w:t>
      </w:r>
      <w:r w:rsidR="007A017A">
        <w:rPr>
          <w:rFonts w:ascii="Times New Roman" w:hAnsi="Times New Roman" w:cs="Times New Roman"/>
          <w:sz w:val="24"/>
          <w:szCs w:val="24"/>
        </w:rPr>
        <w:t xml:space="preserve"> </w:t>
      </w:r>
      <w:r>
        <w:rPr>
          <w:rFonts w:ascii="Times New Roman" w:hAnsi="Times New Roman" w:cs="Times New Roman"/>
          <w:sz w:val="24"/>
          <w:szCs w:val="24"/>
        </w:rPr>
        <w:t xml:space="preserve">на </w:t>
      </w:r>
      <w:r w:rsidR="00821A69">
        <w:rPr>
          <w:rFonts w:ascii="Times New Roman" w:hAnsi="Times New Roman" w:cs="Times New Roman"/>
          <w:sz w:val="24"/>
          <w:szCs w:val="24"/>
        </w:rPr>
        <w:t xml:space="preserve">основните производствени фактори </w:t>
      </w:r>
      <w:r>
        <w:rPr>
          <w:rFonts w:ascii="Times New Roman" w:hAnsi="Times New Roman" w:cs="Times New Roman"/>
          <w:sz w:val="24"/>
          <w:szCs w:val="24"/>
        </w:rPr>
        <w:t xml:space="preserve"> </w:t>
      </w:r>
      <w:r w:rsidR="00821A69">
        <w:rPr>
          <w:rFonts w:ascii="Times New Roman" w:hAnsi="Times New Roman" w:cs="Times New Roman"/>
          <w:sz w:val="24"/>
          <w:szCs w:val="24"/>
        </w:rPr>
        <w:t>(</w:t>
      </w:r>
      <w:r>
        <w:rPr>
          <w:rFonts w:ascii="Times New Roman" w:hAnsi="Times New Roman" w:cs="Times New Roman"/>
          <w:sz w:val="24"/>
          <w:szCs w:val="24"/>
        </w:rPr>
        <w:t>входни ресурси</w:t>
      </w:r>
      <w:r w:rsidR="00821A69">
        <w:rPr>
          <w:rFonts w:ascii="Times New Roman" w:hAnsi="Times New Roman" w:cs="Times New Roman"/>
          <w:sz w:val="24"/>
          <w:szCs w:val="24"/>
        </w:rPr>
        <w:t>)</w:t>
      </w:r>
      <w:r>
        <w:rPr>
          <w:rFonts w:ascii="Times New Roman" w:hAnsi="Times New Roman" w:cs="Times New Roman"/>
          <w:sz w:val="24"/>
          <w:szCs w:val="24"/>
        </w:rPr>
        <w:t xml:space="preserve"> в наблюдаваната инфраструктура. </w:t>
      </w:r>
      <w:r w:rsidR="009769D7" w:rsidRPr="00C12C69">
        <w:rPr>
          <w:rFonts w:ascii="Times New Roman" w:hAnsi="Times New Roman" w:cs="Times New Roman"/>
          <w:sz w:val="24"/>
          <w:szCs w:val="24"/>
        </w:rPr>
        <w:t xml:space="preserve">Последователно се </w:t>
      </w:r>
      <w:r>
        <w:rPr>
          <w:rFonts w:ascii="Times New Roman" w:hAnsi="Times New Roman" w:cs="Times New Roman"/>
          <w:sz w:val="24"/>
          <w:szCs w:val="24"/>
        </w:rPr>
        <w:t xml:space="preserve">изчислява </w:t>
      </w:r>
      <w:r w:rsidRPr="00BA4AB2">
        <w:rPr>
          <w:rFonts w:ascii="Times New Roman" w:hAnsi="Times New Roman" w:cs="Times New Roman"/>
          <w:b/>
          <w:sz w:val="24"/>
          <w:szCs w:val="24"/>
        </w:rPr>
        <w:t>капацитетът на основни</w:t>
      </w:r>
      <w:r w:rsidR="006B79AA">
        <w:rPr>
          <w:rFonts w:ascii="Times New Roman" w:hAnsi="Times New Roman" w:cs="Times New Roman"/>
          <w:b/>
          <w:sz w:val="24"/>
          <w:szCs w:val="24"/>
        </w:rPr>
        <w:t>те</w:t>
      </w:r>
      <w:r w:rsidRPr="00BA4AB2">
        <w:rPr>
          <w:rFonts w:ascii="Times New Roman" w:hAnsi="Times New Roman" w:cs="Times New Roman"/>
          <w:b/>
          <w:sz w:val="24"/>
          <w:szCs w:val="24"/>
        </w:rPr>
        <w:t xml:space="preserve"> входни ресурс</w:t>
      </w:r>
      <w:r w:rsidR="00FA09EC">
        <w:rPr>
          <w:rFonts w:ascii="Times New Roman" w:hAnsi="Times New Roman" w:cs="Times New Roman"/>
          <w:b/>
          <w:sz w:val="24"/>
          <w:szCs w:val="24"/>
        </w:rPr>
        <w:t>и</w:t>
      </w:r>
      <w:r>
        <w:rPr>
          <w:rFonts w:ascii="Times New Roman" w:hAnsi="Times New Roman" w:cs="Times New Roman"/>
          <w:sz w:val="24"/>
          <w:szCs w:val="24"/>
        </w:rPr>
        <w:t xml:space="preserve">, посочени в </w:t>
      </w:r>
      <w:r w:rsidR="00821A69">
        <w:rPr>
          <w:rFonts w:ascii="Times New Roman" w:hAnsi="Times New Roman" w:cs="Times New Roman"/>
          <w:sz w:val="24"/>
          <w:szCs w:val="24"/>
        </w:rPr>
        <w:t xml:space="preserve">т. 20 от </w:t>
      </w:r>
      <w:r>
        <w:rPr>
          <w:rFonts w:ascii="Times New Roman" w:hAnsi="Times New Roman" w:cs="Times New Roman"/>
          <w:sz w:val="24"/>
          <w:szCs w:val="24"/>
        </w:rPr>
        <w:t xml:space="preserve">Рамката </w:t>
      </w:r>
      <w:r w:rsidR="00821A69">
        <w:rPr>
          <w:rFonts w:ascii="Times New Roman" w:hAnsi="Times New Roman" w:cs="Times New Roman"/>
          <w:sz w:val="24"/>
          <w:szCs w:val="24"/>
        </w:rPr>
        <w:t>и т. 207 от Известието на ЕК</w:t>
      </w:r>
      <w:r w:rsidR="004A5527">
        <w:rPr>
          <w:rStyle w:val="FootnoteReference"/>
          <w:rFonts w:ascii="Times New Roman" w:hAnsi="Times New Roman" w:cs="Times New Roman"/>
          <w:sz w:val="24"/>
          <w:szCs w:val="24"/>
          <w:lang w:eastAsia="en-US"/>
        </w:rPr>
        <w:footnoteReference w:id="15"/>
      </w:r>
      <w:r w:rsidR="00821A69">
        <w:rPr>
          <w:rFonts w:ascii="Times New Roman" w:hAnsi="Times New Roman" w:cs="Times New Roman"/>
          <w:sz w:val="24"/>
          <w:szCs w:val="24"/>
        </w:rPr>
        <w:t xml:space="preserve"> </w:t>
      </w:r>
      <w:r>
        <w:rPr>
          <w:rFonts w:ascii="Times New Roman" w:hAnsi="Times New Roman" w:cs="Times New Roman"/>
          <w:sz w:val="24"/>
          <w:szCs w:val="24"/>
        </w:rPr>
        <w:t xml:space="preserve">– </w:t>
      </w:r>
      <w:r w:rsidR="005E37E3">
        <w:rPr>
          <w:rFonts w:ascii="Times New Roman" w:hAnsi="Times New Roman" w:cs="Times New Roman"/>
          <w:sz w:val="24"/>
          <w:szCs w:val="24"/>
        </w:rPr>
        <w:t xml:space="preserve">като </w:t>
      </w:r>
      <w:r w:rsidRPr="00CB26DB">
        <w:rPr>
          <w:rFonts w:ascii="Times New Roman" w:hAnsi="Times New Roman" w:cs="Times New Roman"/>
          <w:sz w:val="24"/>
          <w:szCs w:val="24"/>
          <w:lang w:eastAsia="en-US"/>
        </w:rPr>
        <w:t>оборудване, постоянен капитал</w:t>
      </w:r>
      <w:r w:rsidR="006B79AA">
        <w:rPr>
          <w:rFonts w:ascii="Times New Roman" w:hAnsi="Times New Roman" w:cs="Times New Roman"/>
          <w:sz w:val="24"/>
          <w:szCs w:val="24"/>
          <w:lang w:eastAsia="en-US"/>
        </w:rPr>
        <w:t>,</w:t>
      </w:r>
      <w:r>
        <w:rPr>
          <w:rFonts w:ascii="Times New Roman" w:hAnsi="Times New Roman" w:cs="Times New Roman"/>
          <w:sz w:val="24"/>
          <w:szCs w:val="24"/>
        </w:rPr>
        <w:t xml:space="preserve"> </w:t>
      </w:r>
      <w:r w:rsidRPr="00CB26DB">
        <w:rPr>
          <w:rFonts w:ascii="Times New Roman" w:hAnsi="Times New Roman" w:cs="Times New Roman"/>
          <w:sz w:val="24"/>
          <w:szCs w:val="24"/>
          <w:lang w:eastAsia="en-US"/>
        </w:rPr>
        <w:t>труд</w:t>
      </w:r>
      <w:r w:rsidR="006B79AA">
        <w:rPr>
          <w:rFonts w:ascii="Times New Roman" w:hAnsi="Times New Roman" w:cs="Times New Roman"/>
          <w:sz w:val="24"/>
          <w:szCs w:val="24"/>
          <w:lang w:eastAsia="en-US"/>
        </w:rPr>
        <w:t xml:space="preserve"> и материали</w:t>
      </w:r>
      <w:r>
        <w:rPr>
          <w:rFonts w:ascii="Times New Roman" w:hAnsi="Times New Roman" w:cs="Times New Roman"/>
          <w:sz w:val="24"/>
          <w:szCs w:val="24"/>
          <w:lang w:eastAsia="en-US"/>
        </w:rPr>
        <w:t xml:space="preserve">. </w:t>
      </w:r>
    </w:p>
    <w:p w14:paraId="6921DFEF"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b/>
          <w:bCs/>
          <w:sz w:val="24"/>
          <w:szCs w:val="24"/>
          <w:lang w:eastAsia="en-US"/>
        </w:rPr>
      </w:pPr>
      <w:r>
        <w:rPr>
          <w:rFonts w:ascii="Times New Roman" w:hAnsi="Times New Roman" w:cs="Times New Roman"/>
          <w:bCs/>
          <w:sz w:val="24"/>
          <w:szCs w:val="24"/>
        </w:rPr>
        <w:t>И</w:t>
      </w:r>
      <w:r w:rsidRPr="00FA1F66">
        <w:rPr>
          <w:rFonts w:ascii="Times New Roman" w:hAnsi="Times New Roman" w:cs="Times New Roman"/>
          <w:bCs/>
          <w:sz w:val="24"/>
          <w:szCs w:val="24"/>
        </w:rPr>
        <w:t>зчисляването на годишния капацитет на наблюдаваната инфраструктура, използван за стопански дейности</w:t>
      </w:r>
      <w:r>
        <w:rPr>
          <w:rFonts w:ascii="Times New Roman" w:hAnsi="Times New Roman" w:cs="Times New Roman"/>
          <w:bCs/>
          <w:sz w:val="24"/>
          <w:szCs w:val="24"/>
        </w:rPr>
        <w:t xml:space="preserve">, може да се извърши по един от методите, описани по-долу или бенефициентът да разработи собствен изчислителен метод, който е съобразен с изискванията на Рамката. Избраният изчислителен метод </w:t>
      </w:r>
      <w:r w:rsidRPr="004F52BF">
        <w:rPr>
          <w:rFonts w:ascii="Times New Roman" w:hAnsi="Times New Roman" w:cs="Times New Roman"/>
          <w:b/>
          <w:bCs/>
          <w:sz w:val="24"/>
          <w:szCs w:val="24"/>
          <w:lang w:eastAsia="en-US"/>
        </w:rPr>
        <w:t>следва да се прилага за целия период на наблюдение.</w:t>
      </w:r>
    </w:p>
    <w:p w14:paraId="5398C018" w14:textId="77777777" w:rsidR="00106352" w:rsidRPr="004F52BF" w:rsidRDefault="00106352" w:rsidP="0080473E">
      <w:pPr>
        <w:pStyle w:val="ListParagraph"/>
        <w:autoSpaceDE w:val="0"/>
        <w:autoSpaceDN w:val="0"/>
        <w:adjustRightInd w:val="0"/>
        <w:spacing w:before="120"/>
        <w:ind w:left="780"/>
        <w:jc w:val="both"/>
        <w:rPr>
          <w:rFonts w:ascii="Times New Roman" w:hAnsi="Times New Roman" w:cs="Times New Roman"/>
          <w:b/>
          <w:bCs/>
          <w:i/>
          <w:sz w:val="24"/>
          <w:szCs w:val="24"/>
          <w:lang w:val="en-US"/>
        </w:rPr>
      </w:pPr>
    </w:p>
    <w:p w14:paraId="260E449E" w14:textId="77777777" w:rsidR="00106352" w:rsidRPr="00BE5D03" w:rsidRDefault="00106352" w:rsidP="0080473E">
      <w:pPr>
        <w:pStyle w:val="ListParagraph"/>
        <w:shd w:val="clear" w:color="auto" w:fill="9CC2E5" w:themeFill="accent1" w:themeFillTint="99"/>
        <w:autoSpaceDE w:val="0"/>
        <w:autoSpaceDN w:val="0"/>
        <w:adjustRightInd w:val="0"/>
        <w:spacing w:after="240"/>
        <w:ind w:left="0"/>
        <w:jc w:val="both"/>
        <w:rPr>
          <w:rFonts w:ascii="Times New Roman" w:hAnsi="Times New Roman" w:cs="Times New Roman"/>
          <w:b/>
          <w:sz w:val="24"/>
          <w:szCs w:val="24"/>
        </w:rPr>
      </w:pPr>
      <w:r w:rsidRPr="00BE5D03">
        <w:rPr>
          <w:rFonts w:ascii="Times New Roman" w:hAnsi="Times New Roman" w:cs="Times New Roman"/>
          <w:b/>
          <w:sz w:val="24"/>
          <w:szCs w:val="24"/>
        </w:rPr>
        <w:t xml:space="preserve">А. Метод на </w:t>
      </w:r>
      <w:r>
        <w:rPr>
          <w:rFonts w:ascii="Times New Roman" w:hAnsi="Times New Roman" w:cs="Times New Roman"/>
          <w:b/>
          <w:sz w:val="24"/>
          <w:szCs w:val="24"/>
        </w:rPr>
        <w:t>общите разходи</w:t>
      </w:r>
      <w:r w:rsidRPr="00BE5D03">
        <w:rPr>
          <w:rFonts w:ascii="Times New Roman" w:hAnsi="Times New Roman" w:cs="Times New Roman"/>
          <w:b/>
          <w:sz w:val="24"/>
          <w:szCs w:val="24"/>
        </w:rPr>
        <w:t xml:space="preserve"> – попълва се </w:t>
      </w:r>
      <w:r w:rsidRPr="00BE5D03">
        <w:rPr>
          <w:rFonts w:ascii="Times New Roman" w:hAnsi="Times New Roman" w:cs="Times New Roman"/>
          <w:b/>
          <w:i/>
          <w:iCs/>
          <w:sz w:val="24"/>
          <w:szCs w:val="24"/>
        </w:rPr>
        <w:t>Приложение 1</w:t>
      </w:r>
    </w:p>
    <w:p w14:paraId="0C6B2A75" w14:textId="76FA1CB4" w:rsidR="00106352" w:rsidRDefault="00106352" w:rsidP="0080473E">
      <w:pPr>
        <w:pStyle w:val="ListParagraph"/>
        <w:autoSpaceDE w:val="0"/>
        <w:autoSpaceDN w:val="0"/>
        <w:adjustRightInd w:val="0"/>
        <w:spacing w:before="240"/>
        <w:ind w:left="0"/>
        <w:jc w:val="both"/>
        <w:rPr>
          <w:rFonts w:ascii="Times New Roman" w:hAnsi="Times New Roman" w:cs="Times New Roman"/>
          <w:sz w:val="24"/>
          <w:szCs w:val="24"/>
        </w:rPr>
      </w:pPr>
      <w:r w:rsidRPr="004A7611">
        <w:rPr>
          <w:rFonts w:ascii="Times New Roman" w:hAnsi="Times New Roman" w:cs="Times New Roman"/>
          <w:sz w:val="24"/>
          <w:szCs w:val="24"/>
        </w:rPr>
        <w:t xml:space="preserve">При този метод </w:t>
      </w:r>
      <w:r>
        <w:rPr>
          <w:rFonts w:ascii="Times New Roman" w:hAnsi="Times New Roman" w:cs="Times New Roman"/>
          <w:sz w:val="24"/>
          <w:szCs w:val="24"/>
        </w:rPr>
        <w:t xml:space="preserve">капацитетът за СД се приравнява на </w:t>
      </w:r>
      <w:r w:rsidRPr="00C0039E">
        <w:rPr>
          <w:rFonts w:ascii="Times New Roman" w:hAnsi="Times New Roman" w:cs="Times New Roman"/>
          <w:b/>
          <w:sz w:val="24"/>
          <w:szCs w:val="24"/>
        </w:rPr>
        <w:t>необходимите общи разходи за извършване на отчетената СД</w:t>
      </w:r>
      <w:r>
        <w:rPr>
          <w:rFonts w:ascii="Times New Roman" w:hAnsi="Times New Roman" w:cs="Times New Roman"/>
          <w:sz w:val="24"/>
          <w:szCs w:val="24"/>
        </w:rPr>
        <w:t>, които се извличат от счетоводната система на бенефициента.</w:t>
      </w:r>
      <w:r w:rsidRPr="004A7611">
        <w:rPr>
          <w:rFonts w:ascii="Times New Roman" w:hAnsi="Times New Roman" w:cs="Times New Roman"/>
          <w:sz w:val="24"/>
          <w:szCs w:val="24"/>
        </w:rPr>
        <w:t xml:space="preserve"> </w:t>
      </w:r>
      <w:r>
        <w:rPr>
          <w:rFonts w:ascii="Times New Roman" w:hAnsi="Times New Roman" w:cs="Times New Roman"/>
          <w:sz w:val="24"/>
          <w:szCs w:val="24"/>
        </w:rPr>
        <w:t xml:space="preserve">Примерният изчислителен модел е описан в </w:t>
      </w:r>
      <w:r w:rsidRPr="001A378F">
        <w:rPr>
          <w:rFonts w:ascii="Times New Roman" w:hAnsi="Times New Roman" w:cs="Times New Roman"/>
          <w:i/>
          <w:iCs/>
          <w:sz w:val="24"/>
          <w:szCs w:val="24"/>
        </w:rPr>
        <w:t>Приложение 1</w:t>
      </w:r>
      <w:r>
        <w:rPr>
          <w:rFonts w:ascii="Times New Roman" w:hAnsi="Times New Roman" w:cs="Times New Roman"/>
          <w:sz w:val="24"/>
          <w:szCs w:val="24"/>
        </w:rPr>
        <w:t>.</w:t>
      </w:r>
    </w:p>
    <w:p w14:paraId="064881CE"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Прилага се следната формула:</w:t>
      </w:r>
    </w:p>
    <w:p w14:paraId="26A87143" w14:textId="44E336C2" w:rsidR="00106352" w:rsidRPr="00017459" w:rsidRDefault="00106352" w:rsidP="0080473E">
      <w:pPr>
        <w:autoSpaceDE w:val="0"/>
        <w:autoSpaceDN w:val="0"/>
        <w:adjustRightInd w:val="0"/>
        <w:spacing w:before="240"/>
        <w:jc w:val="both"/>
        <w:rPr>
          <w:rFonts w:ascii="Times New Roman" w:hAnsi="Times New Roman" w:cs="Times New Roman"/>
          <w:sz w:val="20"/>
          <w:szCs w:val="20"/>
        </w:rPr>
      </w:pPr>
      <m:oMathPara>
        <m:oMathParaPr>
          <m:jc m:val="center"/>
        </m:oMathParaPr>
        <m:oMath>
          <m:r>
            <w:rPr>
              <w:rFonts w:ascii="Cambria Math" w:hAnsi="Cambria Math" w:cs="Cambria Math"/>
              <w:sz w:val="20"/>
              <w:szCs w:val="20"/>
            </w:rPr>
            <m:t>ПСД</m:t>
          </m:r>
          <m:r>
            <m:rPr>
              <m:sty m:val="p"/>
            </m:rPr>
            <w:rPr>
              <w:rFonts w:ascii="Cambria Math" w:hAnsi="Cambria Math" w:cs="Cambria Math"/>
              <w:sz w:val="20"/>
              <w:szCs w:val="20"/>
            </w:rPr>
            <m:t>=</m:t>
          </m:r>
          <m:f>
            <m:fPr>
              <m:ctrlPr>
                <w:rPr>
                  <w:rFonts w:ascii="Cambria Math" w:hAnsi="Cambria Math" w:cs="Times New Roman"/>
                  <w:sz w:val="20"/>
                  <w:szCs w:val="20"/>
                </w:rPr>
              </m:ctrlPr>
            </m:fPr>
            <m:num>
              <m:r>
                <m:rPr>
                  <m:sty m:val="p"/>
                </m:rPr>
                <w:rPr>
                  <w:rFonts w:ascii="Cambria Math" w:hAnsi="Cambria Math" w:cs="Cambria Math"/>
                  <w:sz w:val="20"/>
                  <w:szCs w:val="20"/>
                </w:rPr>
                <m:t>Ам</m:t>
              </m:r>
              <m:r>
                <w:rPr>
                  <w:rFonts w:ascii="Cambria Math" w:hAnsi="Cambria Math" w:cs="Cambria Math"/>
                  <w:sz w:val="20"/>
                  <w:szCs w:val="20"/>
                </w:rPr>
                <m:t>Субект</m:t>
              </m:r>
              <m:r>
                <m:rPr>
                  <m:sty m:val="p"/>
                </m:rPr>
                <w:rPr>
                  <w:rFonts w:ascii="Cambria Math" w:hAnsi="Cambria Math" w:cs="Cambria Math"/>
                  <w:sz w:val="20"/>
                  <w:szCs w:val="20"/>
                </w:rPr>
                <m:t>СД+</m:t>
              </m:r>
              <m:r>
                <w:rPr>
                  <w:rFonts w:ascii="Cambria Math" w:hAnsi="Cambria Math" w:cs="Cambria Math"/>
                  <w:sz w:val="20"/>
                  <w:szCs w:val="20"/>
                </w:rPr>
                <m:t>ТрудСубектСД</m:t>
              </m:r>
              <m:r>
                <m:rPr>
                  <m:sty m:val="p"/>
                </m:rPr>
                <w:rPr>
                  <w:rFonts w:ascii="Cambria Math" w:hAnsi="Cambria Math" w:cs="Cambria Math"/>
                  <w:sz w:val="20"/>
                  <w:szCs w:val="20"/>
                </w:rPr>
                <m:t xml:space="preserve"> +МатСубектСД+ДРСубектСД </m:t>
              </m:r>
            </m:num>
            <m:den>
              <m:r>
                <m:rPr>
                  <m:sty m:val="p"/>
                </m:rPr>
                <w:rPr>
                  <w:rFonts w:ascii="Cambria Math" w:hAnsi="Cambria Math" w:cs="Cambria Math"/>
                  <w:sz w:val="20"/>
                  <w:szCs w:val="20"/>
                </w:rPr>
                <m:t>Ам</m:t>
              </m:r>
              <m:r>
                <w:rPr>
                  <w:rFonts w:ascii="Cambria Math" w:hAnsi="Cambria Math" w:cs="Cambria Math"/>
                  <w:sz w:val="20"/>
                  <w:szCs w:val="20"/>
                </w:rPr>
                <m:t>Субект</m:t>
              </m:r>
              <m:r>
                <m:rPr>
                  <m:sty m:val="p"/>
                </m:rPr>
                <w:rPr>
                  <w:rFonts w:ascii="Cambria Math" w:hAnsi="Cambria Math" w:cs="Cambria Math"/>
                  <w:sz w:val="20"/>
                  <w:szCs w:val="20"/>
                </w:rPr>
                <m:t>Об+</m:t>
              </m:r>
              <m:r>
                <w:rPr>
                  <w:rFonts w:ascii="Cambria Math" w:hAnsi="Cambria Math" w:cs="Cambria Math"/>
                  <w:sz w:val="20"/>
                  <w:szCs w:val="20"/>
                </w:rPr>
                <m:t>ТрудСубектОб</m:t>
              </m:r>
              <m:r>
                <m:rPr>
                  <m:sty m:val="p"/>
                </m:rPr>
                <w:rPr>
                  <w:rFonts w:ascii="Cambria Math" w:hAnsi="Cambria Math" w:cs="Cambria Math"/>
                  <w:sz w:val="20"/>
                  <w:szCs w:val="20"/>
                </w:rPr>
                <m:t xml:space="preserve"> +МатСубектОб+ДРСубектОб</m:t>
              </m:r>
            </m:den>
          </m:f>
        </m:oMath>
      </m:oMathPara>
    </w:p>
    <w:p w14:paraId="270DDE60" w14:textId="77777777" w:rsidR="00106352" w:rsidRPr="0066472B" w:rsidRDefault="00106352" w:rsidP="0080473E">
      <w:pPr>
        <w:pStyle w:val="ListParagraph"/>
        <w:autoSpaceDE w:val="0"/>
        <w:autoSpaceDN w:val="0"/>
        <w:adjustRightInd w:val="0"/>
        <w:spacing w:before="120" w:after="120"/>
        <w:ind w:left="0"/>
        <w:jc w:val="both"/>
        <w:rPr>
          <w:rFonts w:ascii="Times New Roman" w:hAnsi="Times New Roman" w:cs="Times New Roman"/>
        </w:rPr>
      </w:pPr>
      <w:r w:rsidRPr="0066472B">
        <w:rPr>
          <w:rFonts w:ascii="Times New Roman" w:hAnsi="Times New Roman" w:cs="Times New Roman"/>
        </w:rPr>
        <w:t>Където,</w:t>
      </w:r>
    </w:p>
    <w:p w14:paraId="5A18C3D8" w14:textId="3A59D830"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r w:rsidRPr="0066472B">
        <w:rPr>
          <w:rFonts w:ascii="Times New Roman" w:hAnsi="Times New Roman" w:cs="Times New Roman"/>
          <w:b/>
        </w:rPr>
        <w:lastRenderedPageBreak/>
        <w:t xml:space="preserve">ПСД – </w:t>
      </w:r>
      <w:r w:rsidR="00CE7CFD">
        <w:rPr>
          <w:rFonts w:ascii="Times New Roman" w:hAnsi="Times New Roman" w:cs="Times New Roman"/>
        </w:rPr>
        <w:t>П</w:t>
      </w:r>
      <w:r w:rsidRPr="0066472B">
        <w:rPr>
          <w:rFonts w:ascii="Times New Roman" w:hAnsi="Times New Roman" w:cs="Times New Roman"/>
        </w:rPr>
        <w:t>роцент на годишния капацитет на разглеждания субект, използван за стопанска дейност</w:t>
      </w:r>
    </w:p>
    <w:p w14:paraId="031E0D70" w14:textId="77777777"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АмСубектСД</w:t>
      </w:r>
      <w:proofErr w:type="spellEnd"/>
      <w:r w:rsidRPr="0066472B">
        <w:rPr>
          <w:rFonts w:ascii="Times New Roman" w:hAnsi="Times New Roman" w:cs="Times New Roman"/>
        </w:rPr>
        <w:t xml:space="preserve"> – Амортизационни разходи за календарната година на ниво субект, които са отнесени към извършваните стопански дейности</w:t>
      </w:r>
    </w:p>
    <w:p w14:paraId="32F63E9B" w14:textId="36496062"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ТрудСубектСД</w:t>
      </w:r>
      <w:proofErr w:type="spellEnd"/>
      <w:r w:rsidRPr="0066472B">
        <w:rPr>
          <w:rFonts w:ascii="Times New Roman" w:hAnsi="Times New Roman" w:cs="Times New Roman"/>
        </w:rPr>
        <w:t xml:space="preserve"> – </w:t>
      </w:r>
      <w:r w:rsidR="00CE7CFD">
        <w:rPr>
          <w:rFonts w:ascii="Times New Roman" w:hAnsi="Times New Roman" w:cs="Times New Roman"/>
        </w:rPr>
        <w:t>Р</w:t>
      </w:r>
      <w:r w:rsidRPr="0066472B">
        <w:rPr>
          <w:rFonts w:ascii="Times New Roman" w:hAnsi="Times New Roman" w:cs="Times New Roman"/>
        </w:rPr>
        <w:t>азходи за труд за календарната година на ниво субект, които са отнесени към извършваните стопански дейности</w:t>
      </w:r>
    </w:p>
    <w:p w14:paraId="2BCC8DA3" w14:textId="733F04C2"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МатСубектСД</w:t>
      </w:r>
      <w:proofErr w:type="spellEnd"/>
      <w:r w:rsidRPr="0066472B">
        <w:rPr>
          <w:rFonts w:ascii="Times New Roman" w:hAnsi="Times New Roman" w:cs="Times New Roman"/>
        </w:rPr>
        <w:t xml:space="preserve"> – </w:t>
      </w:r>
      <w:r w:rsidR="00CE7CFD">
        <w:rPr>
          <w:rFonts w:ascii="Times New Roman" w:hAnsi="Times New Roman" w:cs="Times New Roman"/>
        </w:rPr>
        <w:t>Р</w:t>
      </w:r>
      <w:r w:rsidRPr="0066472B">
        <w:rPr>
          <w:rFonts w:ascii="Times New Roman" w:hAnsi="Times New Roman" w:cs="Times New Roman"/>
        </w:rPr>
        <w:t>азходи за материали за календарната година на ниво субект, които са отнесени към извършваните стопански дейности</w:t>
      </w:r>
    </w:p>
    <w:p w14:paraId="61628213" w14:textId="35366238"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ДРСубектСД</w:t>
      </w:r>
      <w:proofErr w:type="spellEnd"/>
      <w:r w:rsidRPr="0066472B">
        <w:rPr>
          <w:rFonts w:ascii="Times New Roman" w:hAnsi="Times New Roman" w:cs="Times New Roman"/>
        </w:rPr>
        <w:t xml:space="preserve"> – </w:t>
      </w:r>
      <w:r w:rsidR="00CE7CFD">
        <w:rPr>
          <w:rFonts w:ascii="Times New Roman" w:hAnsi="Times New Roman" w:cs="Times New Roman"/>
        </w:rPr>
        <w:t>Д</w:t>
      </w:r>
      <w:r w:rsidRPr="0066472B">
        <w:rPr>
          <w:rFonts w:ascii="Times New Roman" w:hAnsi="Times New Roman" w:cs="Times New Roman"/>
        </w:rPr>
        <w:t>руги разходи (например, разходи за застраховка и поддръжка; разходи за трансфер на знания; режийни разходи и евентуално разходи за организация и управление) за календарната година на ниво субект, които са отнесени към извършваните стопански дейности</w:t>
      </w:r>
    </w:p>
    <w:p w14:paraId="3DBB2159" w14:textId="77777777"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АмСубектОб</w:t>
      </w:r>
      <w:proofErr w:type="spellEnd"/>
      <w:r w:rsidRPr="0066472B">
        <w:rPr>
          <w:rFonts w:ascii="Times New Roman" w:hAnsi="Times New Roman" w:cs="Times New Roman"/>
        </w:rPr>
        <w:t xml:space="preserve"> – Амортизационни разходи общо за календарната година на ниво субект </w:t>
      </w:r>
    </w:p>
    <w:p w14:paraId="4EFB332A" w14:textId="24293EF7"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ТрудСубектОб</w:t>
      </w:r>
      <w:proofErr w:type="spellEnd"/>
      <w:r w:rsidRPr="0066472B">
        <w:rPr>
          <w:rFonts w:ascii="Times New Roman" w:hAnsi="Times New Roman" w:cs="Times New Roman"/>
        </w:rPr>
        <w:t xml:space="preserve"> – </w:t>
      </w:r>
      <w:r w:rsidR="00CE7CFD">
        <w:rPr>
          <w:rFonts w:ascii="Times New Roman" w:hAnsi="Times New Roman" w:cs="Times New Roman"/>
        </w:rPr>
        <w:t>Р</w:t>
      </w:r>
      <w:r w:rsidRPr="0066472B">
        <w:rPr>
          <w:rFonts w:ascii="Times New Roman" w:hAnsi="Times New Roman" w:cs="Times New Roman"/>
        </w:rPr>
        <w:t>азходи за труд общо за календарната година на ниво субект</w:t>
      </w:r>
    </w:p>
    <w:p w14:paraId="15E6B850" w14:textId="79308380"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МатСубектОб</w:t>
      </w:r>
      <w:proofErr w:type="spellEnd"/>
      <w:r w:rsidRPr="0066472B">
        <w:rPr>
          <w:rFonts w:ascii="Times New Roman" w:hAnsi="Times New Roman" w:cs="Times New Roman"/>
        </w:rPr>
        <w:t xml:space="preserve"> – </w:t>
      </w:r>
      <w:r w:rsidR="00CE7CFD">
        <w:rPr>
          <w:rFonts w:ascii="Times New Roman" w:hAnsi="Times New Roman" w:cs="Times New Roman"/>
        </w:rPr>
        <w:t>Р</w:t>
      </w:r>
      <w:r w:rsidRPr="0066472B">
        <w:rPr>
          <w:rFonts w:ascii="Times New Roman" w:hAnsi="Times New Roman" w:cs="Times New Roman"/>
        </w:rPr>
        <w:t>азходи за материали общо за календарната година на ниво субект</w:t>
      </w:r>
    </w:p>
    <w:p w14:paraId="4F3997AC" w14:textId="6F74F36A" w:rsidR="00106352" w:rsidRPr="0066472B" w:rsidRDefault="00106352" w:rsidP="0080473E">
      <w:pPr>
        <w:pStyle w:val="ListParagraph"/>
        <w:autoSpaceDE w:val="0"/>
        <w:autoSpaceDN w:val="0"/>
        <w:adjustRightInd w:val="0"/>
        <w:spacing w:after="120"/>
        <w:ind w:left="0"/>
        <w:jc w:val="both"/>
        <w:rPr>
          <w:rFonts w:ascii="Times New Roman" w:hAnsi="Times New Roman" w:cs="Times New Roman"/>
        </w:rPr>
      </w:pPr>
      <w:proofErr w:type="spellStart"/>
      <w:r w:rsidRPr="0066472B">
        <w:rPr>
          <w:rFonts w:ascii="Times New Roman" w:hAnsi="Times New Roman" w:cs="Times New Roman"/>
          <w:b/>
        </w:rPr>
        <w:t>ДРСубектОб</w:t>
      </w:r>
      <w:proofErr w:type="spellEnd"/>
      <w:r w:rsidRPr="0066472B">
        <w:rPr>
          <w:rFonts w:ascii="Times New Roman" w:hAnsi="Times New Roman" w:cs="Times New Roman"/>
        </w:rPr>
        <w:t xml:space="preserve"> – </w:t>
      </w:r>
      <w:r w:rsidR="00CE7CFD">
        <w:rPr>
          <w:rFonts w:ascii="Times New Roman" w:hAnsi="Times New Roman" w:cs="Times New Roman"/>
        </w:rPr>
        <w:t>Д</w:t>
      </w:r>
      <w:r w:rsidRPr="0066472B">
        <w:rPr>
          <w:rFonts w:ascii="Times New Roman" w:hAnsi="Times New Roman" w:cs="Times New Roman"/>
        </w:rPr>
        <w:t>руги разходи (например, разходи за застраховка и поддръжка; разходи за трансфер на знания; режийни разходи и евентуално разходи за организация и управление) общо за календарната година на ниво субект</w:t>
      </w:r>
    </w:p>
    <w:p w14:paraId="70EDFF54" w14:textId="77777777" w:rsidR="00106352" w:rsidRPr="004A7611" w:rsidRDefault="00106352" w:rsidP="0080473E">
      <w:pPr>
        <w:pStyle w:val="ListParagraph"/>
        <w:autoSpaceDE w:val="0"/>
        <w:autoSpaceDN w:val="0"/>
        <w:adjustRightInd w:val="0"/>
        <w:spacing w:after="120"/>
        <w:ind w:left="0"/>
        <w:jc w:val="both"/>
        <w:rPr>
          <w:rFonts w:ascii="Times New Roman" w:hAnsi="Times New Roman" w:cs="Times New Roman"/>
          <w:sz w:val="24"/>
          <w:szCs w:val="24"/>
        </w:rPr>
      </w:pPr>
      <w:r>
        <w:rPr>
          <w:rFonts w:ascii="Times New Roman" w:hAnsi="Times New Roman" w:cs="Times New Roman"/>
          <w:sz w:val="24"/>
          <w:szCs w:val="24"/>
        </w:rPr>
        <w:t>Последователно се извършват следните стъпки:</w:t>
      </w:r>
    </w:p>
    <w:p w14:paraId="75691DC4" w14:textId="77777777" w:rsidR="00106352" w:rsidRPr="003D1E9A" w:rsidRDefault="00106352" w:rsidP="0080473E">
      <w:pPr>
        <w:pStyle w:val="ListParagraph"/>
        <w:shd w:val="clear" w:color="auto" w:fill="F4B083" w:themeFill="accent2" w:themeFillTint="99"/>
        <w:autoSpaceDE w:val="0"/>
        <w:autoSpaceDN w:val="0"/>
        <w:adjustRightInd w:val="0"/>
        <w:spacing w:before="240"/>
        <w:ind w:left="0"/>
        <w:jc w:val="both"/>
        <w:rPr>
          <w:rFonts w:ascii="Times New Roman" w:hAnsi="Times New Roman" w:cs="Times New Roman"/>
          <w:b/>
          <w:sz w:val="24"/>
          <w:szCs w:val="24"/>
        </w:rPr>
      </w:pPr>
      <w:r w:rsidRPr="003D1E9A">
        <w:rPr>
          <w:rFonts w:ascii="Times New Roman" w:hAnsi="Times New Roman" w:cs="Times New Roman"/>
          <w:b/>
          <w:sz w:val="24"/>
          <w:szCs w:val="24"/>
        </w:rPr>
        <w:t xml:space="preserve">А1. </w:t>
      </w:r>
      <w:r>
        <w:rPr>
          <w:rFonts w:ascii="Times New Roman" w:hAnsi="Times New Roman" w:cs="Times New Roman"/>
          <w:b/>
          <w:sz w:val="24"/>
          <w:szCs w:val="24"/>
        </w:rPr>
        <w:t>Разпределяне на годишните разходи за амортизация към НД и СД</w:t>
      </w:r>
      <w:r w:rsidRPr="003D1E9A">
        <w:rPr>
          <w:rFonts w:ascii="Times New Roman" w:hAnsi="Times New Roman" w:cs="Times New Roman"/>
          <w:b/>
          <w:sz w:val="24"/>
          <w:szCs w:val="24"/>
        </w:rPr>
        <w:t xml:space="preserve"> </w:t>
      </w:r>
    </w:p>
    <w:p w14:paraId="5CA7E9E7" w14:textId="77777777" w:rsidR="00106352" w:rsidRDefault="00106352" w:rsidP="00AD4E10">
      <w:pPr>
        <w:pStyle w:val="ListParagraph"/>
        <w:numPr>
          <w:ilvl w:val="0"/>
          <w:numId w:val="7"/>
        </w:numPr>
        <w:autoSpaceDE w:val="0"/>
        <w:autoSpaceDN w:val="0"/>
        <w:adjustRightInd w:val="0"/>
        <w:spacing w:before="240" w:after="240"/>
        <w:ind w:left="278" w:hanging="357"/>
        <w:jc w:val="both"/>
        <w:rPr>
          <w:rFonts w:ascii="Times New Roman" w:hAnsi="Times New Roman" w:cs="Times New Roman"/>
          <w:b/>
          <w:sz w:val="24"/>
          <w:szCs w:val="24"/>
        </w:rPr>
      </w:pPr>
      <w:r>
        <w:rPr>
          <w:rFonts w:ascii="Times New Roman" w:hAnsi="Times New Roman" w:cs="Times New Roman"/>
          <w:b/>
          <w:sz w:val="24"/>
          <w:szCs w:val="24"/>
        </w:rPr>
        <w:t>ОБОРУДВАНЕ</w:t>
      </w:r>
    </w:p>
    <w:p w14:paraId="30C52CF1" w14:textId="5F338EC8" w:rsidR="00106352" w:rsidRPr="009E15B4" w:rsidRDefault="00106352" w:rsidP="00AD4E10">
      <w:pPr>
        <w:pStyle w:val="ListParagraph"/>
        <w:numPr>
          <w:ilvl w:val="0"/>
          <w:numId w:val="18"/>
        </w:numPr>
        <w:tabs>
          <w:tab w:val="left" w:pos="1276"/>
        </w:tabs>
        <w:autoSpaceDE w:val="0"/>
        <w:autoSpaceDN w:val="0"/>
        <w:adjustRightInd w:val="0"/>
        <w:spacing w:before="120"/>
        <w:ind w:left="136" w:hanging="284"/>
        <w:jc w:val="both"/>
        <w:rPr>
          <w:rFonts w:ascii="Times New Roman" w:hAnsi="Times New Roman" w:cs="Times New Roman"/>
          <w:sz w:val="24"/>
          <w:szCs w:val="24"/>
          <w:lang w:eastAsia="en-US"/>
        </w:rPr>
      </w:pPr>
      <w:r w:rsidRPr="009E15B4">
        <w:rPr>
          <w:rFonts w:ascii="Times New Roman" w:hAnsi="Times New Roman" w:cs="Times New Roman"/>
          <w:sz w:val="24"/>
          <w:szCs w:val="24"/>
          <w:lang w:eastAsia="en-US"/>
        </w:rPr>
        <w:t xml:space="preserve">Наблюдават се </w:t>
      </w:r>
      <w:r w:rsidRPr="009E15B4">
        <w:rPr>
          <w:rFonts w:ascii="Times New Roman" w:hAnsi="Times New Roman" w:cs="Times New Roman"/>
          <w:b/>
          <w:sz w:val="24"/>
          <w:szCs w:val="24"/>
          <w:lang w:eastAsia="en-US"/>
        </w:rPr>
        <w:t>всички</w:t>
      </w:r>
      <w:r w:rsidRPr="009E15B4">
        <w:rPr>
          <w:rFonts w:ascii="Times New Roman" w:hAnsi="Times New Roman" w:cs="Times New Roman"/>
          <w:sz w:val="24"/>
          <w:szCs w:val="24"/>
          <w:lang w:eastAsia="en-US"/>
        </w:rPr>
        <w:t xml:space="preserve"> </w:t>
      </w:r>
      <w:r w:rsidRPr="009E15B4">
        <w:rPr>
          <w:rFonts w:ascii="Times New Roman" w:hAnsi="Times New Roman" w:cs="Times New Roman"/>
          <w:b/>
          <w:sz w:val="24"/>
          <w:szCs w:val="24"/>
          <w:lang w:eastAsia="en-US"/>
        </w:rPr>
        <w:t>активи, финансирани от проекта</w:t>
      </w:r>
      <w:r w:rsidRPr="009E15B4">
        <w:rPr>
          <w:rFonts w:ascii="Times New Roman" w:hAnsi="Times New Roman" w:cs="Times New Roman"/>
          <w:sz w:val="24"/>
          <w:szCs w:val="24"/>
          <w:lang w:eastAsia="en-US"/>
        </w:rPr>
        <w:t xml:space="preserve"> (</w:t>
      </w:r>
      <w:r w:rsidRPr="009E15B4">
        <w:rPr>
          <w:rFonts w:ascii="Times New Roman" w:hAnsi="Times New Roman" w:cs="Times New Roman"/>
          <w:i/>
          <w:sz w:val="24"/>
          <w:szCs w:val="24"/>
          <w:lang w:eastAsia="en-US"/>
        </w:rPr>
        <w:t>бюджетни раздели I. Материални активи и II. Нематериални активи</w:t>
      </w:r>
      <w:r w:rsidRPr="009E15B4">
        <w:rPr>
          <w:rFonts w:ascii="Times New Roman" w:hAnsi="Times New Roman" w:cs="Times New Roman"/>
          <w:sz w:val="24"/>
          <w:szCs w:val="24"/>
          <w:lang w:eastAsia="en-US"/>
        </w:rPr>
        <w:t xml:space="preserve">) за периода на полезния срок на годност, определен в </w:t>
      </w:r>
      <w:r w:rsidRPr="009E15B4">
        <w:rPr>
          <w:rFonts w:ascii="Times New Roman" w:hAnsi="Times New Roman" w:cs="Times New Roman"/>
          <w:b/>
          <w:sz w:val="24"/>
          <w:szCs w:val="24"/>
          <w:lang w:eastAsia="en-US"/>
        </w:rPr>
        <w:t>амортизационния план</w:t>
      </w:r>
      <w:r w:rsidRPr="009E15B4">
        <w:rPr>
          <w:rFonts w:ascii="Times New Roman" w:hAnsi="Times New Roman" w:cs="Times New Roman"/>
          <w:sz w:val="24"/>
          <w:szCs w:val="24"/>
          <w:lang w:eastAsia="en-US"/>
        </w:rPr>
        <w:t xml:space="preserve"> на бенефициента. </w:t>
      </w:r>
      <w:r w:rsidR="009E15B4" w:rsidRPr="009E15B4">
        <w:rPr>
          <w:rFonts w:ascii="Times New Roman" w:hAnsi="Times New Roman" w:cs="Times New Roman"/>
          <w:sz w:val="24"/>
          <w:szCs w:val="24"/>
          <w:lang w:eastAsia="en-US"/>
        </w:rPr>
        <w:t>Активи с изтекъл амортизационен период, не се вземат предвид при изчисляване на капацитета.</w:t>
      </w:r>
    </w:p>
    <w:p w14:paraId="1759F438" w14:textId="7BC098B1" w:rsidR="00106352" w:rsidRDefault="003D1B80" w:rsidP="00AD4E10">
      <w:pPr>
        <w:pStyle w:val="ListParagraph"/>
        <w:numPr>
          <w:ilvl w:val="0"/>
          <w:numId w:val="18"/>
        </w:numPr>
        <w:tabs>
          <w:tab w:val="left" w:pos="1276"/>
        </w:tabs>
        <w:autoSpaceDE w:val="0"/>
        <w:autoSpaceDN w:val="0"/>
        <w:adjustRightInd w:val="0"/>
        <w:spacing w:before="120"/>
        <w:ind w:left="136" w:hanging="284"/>
        <w:jc w:val="both"/>
        <w:rPr>
          <w:rFonts w:ascii="Times New Roman" w:hAnsi="Times New Roman" w:cs="Times New Roman"/>
          <w:sz w:val="24"/>
          <w:szCs w:val="24"/>
          <w:lang w:eastAsia="en-US"/>
        </w:rPr>
      </w:pPr>
      <w:r>
        <w:rPr>
          <w:rFonts w:ascii="Times New Roman" w:hAnsi="Times New Roman" w:cs="Times New Roman"/>
          <w:sz w:val="24"/>
          <w:szCs w:val="24"/>
          <w:lang w:eastAsia="en-US"/>
        </w:rPr>
        <w:t>Годишната с</w:t>
      </w:r>
      <w:r w:rsidR="00106352">
        <w:rPr>
          <w:rFonts w:ascii="Times New Roman" w:hAnsi="Times New Roman" w:cs="Times New Roman"/>
          <w:sz w:val="24"/>
          <w:szCs w:val="24"/>
          <w:lang w:eastAsia="en-US"/>
        </w:rPr>
        <w:t>ума за амортизация на всеки актив, включен в разглежданата инфраструктура, се разделя на 2 части – за стопански дейности и за нестопански дейности, въз основа на данните от седмичните дневници (машиночасове) за реалното използване на актива (ИЕ) през изминалата календарна година.</w:t>
      </w:r>
    </w:p>
    <w:p w14:paraId="3733CF4D" w14:textId="77777777" w:rsidR="00C36008" w:rsidRDefault="00106352" w:rsidP="00C36008">
      <w:pPr>
        <w:pStyle w:val="ListParagraph"/>
        <w:numPr>
          <w:ilvl w:val="0"/>
          <w:numId w:val="18"/>
        </w:numPr>
        <w:tabs>
          <w:tab w:val="left" w:pos="1276"/>
        </w:tabs>
        <w:autoSpaceDE w:val="0"/>
        <w:autoSpaceDN w:val="0"/>
        <w:adjustRightInd w:val="0"/>
        <w:spacing w:before="120"/>
        <w:ind w:left="136" w:hanging="284"/>
        <w:jc w:val="both"/>
        <w:rPr>
          <w:rFonts w:ascii="Times New Roman" w:hAnsi="Times New Roman" w:cs="Times New Roman"/>
          <w:sz w:val="24"/>
          <w:szCs w:val="24"/>
          <w:lang w:eastAsia="en-US"/>
        </w:rPr>
      </w:pPr>
      <w:r>
        <w:rPr>
          <w:rFonts w:ascii="Times New Roman" w:hAnsi="Times New Roman" w:cs="Times New Roman"/>
          <w:sz w:val="24"/>
          <w:szCs w:val="24"/>
          <w:lang w:eastAsia="en-US"/>
        </w:rPr>
        <w:t>Сумата за амортизационни отчисления за стопанската дейност на всички наблюдавани ИЕ се записва в числителя на формулата, а общата сума за амортизационни отчисления се записва в знаменателя на формулата.</w:t>
      </w:r>
    </w:p>
    <w:p w14:paraId="16A39BE5" w14:textId="3FAD1873" w:rsidR="00C36008" w:rsidRPr="00C36008" w:rsidRDefault="00C36008" w:rsidP="00C36008">
      <w:pPr>
        <w:pStyle w:val="ListParagraph"/>
        <w:tabs>
          <w:tab w:val="left" w:pos="1276"/>
        </w:tabs>
        <w:autoSpaceDE w:val="0"/>
        <w:autoSpaceDN w:val="0"/>
        <w:adjustRightInd w:val="0"/>
        <w:spacing w:before="120"/>
        <w:ind w:left="136"/>
        <w:jc w:val="both"/>
        <w:rPr>
          <w:rFonts w:ascii="Times New Roman" w:hAnsi="Times New Roman" w:cs="Times New Roman"/>
          <w:i/>
          <w:iCs/>
          <w:sz w:val="24"/>
          <w:szCs w:val="24"/>
          <w:lang w:eastAsia="en-US"/>
        </w:rPr>
      </w:pPr>
      <w:r w:rsidRPr="00C36008">
        <w:rPr>
          <w:rFonts w:ascii="Times New Roman" w:hAnsi="Times New Roman" w:cs="Times New Roman"/>
          <w:i/>
          <w:iCs/>
          <w:sz w:val="24"/>
          <w:szCs w:val="24"/>
        </w:rPr>
        <w:t>Примерни изчисления са описани в работен лист Оборудване на Приложение 1.</w:t>
      </w:r>
    </w:p>
    <w:p w14:paraId="5CC8072F" w14:textId="77777777" w:rsidR="00106352" w:rsidRDefault="00106352" w:rsidP="00AD4E10">
      <w:pPr>
        <w:pStyle w:val="ListParagraph"/>
        <w:numPr>
          <w:ilvl w:val="0"/>
          <w:numId w:val="7"/>
        </w:numPr>
        <w:autoSpaceDE w:val="0"/>
        <w:autoSpaceDN w:val="0"/>
        <w:adjustRightInd w:val="0"/>
        <w:spacing w:before="240" w:after="240"/>
        <w:ind w:left="278" w:hanging="357"/>
        <w:jc w:val="both"/>
        <w:rPr>
          <w:rFonts w:ascii="Times New Roman" w:hAnsi="Times New Roman" w:cs="Times New Roman"/>
          <w:b/>
          <w:sz w:val="24"/>
          <w:szCs w:val="24"/>
        </w:rPr>
      </w:pPr>
      <w:r w:rsidRPr="00017459">
        <w:rPr>
          <w:rFonts w:ascii="Times New Roman" w:hAnsi="Times New Roman" w:cs="Times New Roman"/>
          <w:b/>
          <w:caps/>
          <w:sz w:val="24"/>
          <w:szCs w:val="24"/>
        </w:rPr>
        <w:t>Постоянен капитал</w:t>
      </w:r>
      <w:r>
        <w:rPr>
          <w:rFonts w:ascii="Times New Roman" w:hAnsi="Times New Roman" w:cs="Times New Roman"/>
          <w:b/>
          <w:sz w:val="24"/>
          <w:szCs w:val="24"/>
        </w:rPr>
        <w:t xml:space="preserve"> </w:t>
      </w:r>
      <w:r>
        <w:rPr>
          <w:rFonts w:ascii="Times New Roman" w:hAnsi="Times New Roman" w:cs="Times New Roman"/>
          <w:i/>
          <w:sz w:val="24"/>
          <w:szCs w:val="24"/>
        </w:rPr>
        <w:t>(нови или модернизирани сгради, помещения)</w:t>
      </w:r>
    </w:p>
    <w:p w14:paraId="00C88ECA" w14:textId="2D138A0B" w:rsidR="00106352" w:rsidRDefault="00106352" w:rsidP="00AD4E10">
      <w:pPr>
        <w:pStyle w:val="ListParagraph"/>
        <w:numPr>
          <w:ilvl w:val="0"/>
          <w:numId w:val="22"/>
        </w:numPr>
        <w:autoSpaceDE w:val="0"/>
        <w:autoSpaceDN w:val="0"/>
        <w:adjustRightInd w:val="0"/>
        <w:spacing w:before="120"/>
        <w:ind w:left="136" w:hanging="283"/>
        <w:jc w:val="both"/>
        <w:rPr>
          <w:rFonts w:ascii="Times New Roman" w:hAnsi="Times New Roman" w:cs="Times New Roman"/>
          <w:sz w:val="24"/>
          <w:szCs w:val="24"/>
          <w:lang w:eastAsia="en-US"/>
        </w:rPr>
      </w:pPr>
      <w:r w:rsidRPr="0004305B">
        <w:rPr>
          <w:rFonts w:ascii="Times New Roman" w:hAnsi="Times New Roman" w:cs="Times New Roman"/>
          <w:sz w:val="24"/>
          <w:szCs w:val="24"/>
          <w:lang w:eastAsia="en-US"/>
        </w:rPr>
        <w:t xml:space="preserve">Наблюдават се </w:t>
      </w:r>
      <w:r w:rsidRPr="0004305B">
        <w:rPr>
          <w:rFonts w:ascii="Times New Roman" w:hAnsi="Times New Roman" w:cs="Times New Roman"/>
          <w:b/>
          <w:sz w:val="24"/>
          <w:szCs w:val="24"/>
          <w:lang w:eastAsia="en-US"/>
        </w:rPr>
        <w:t>всички сгради/помещения, финансирани от проекта</w:t>
      </w:r>
      <w:r w:rsidRPr="0004305B">
        <w:rPr>
          <w:rFonts w:ascii="Times New Roman" w:hAnsi="Times New Roman" w:cs="Times New Roman"/>
          <w:sz w:val="24"/>
          <w:szCs w:val="24"/>
          <w:lang w:eastAsia="en-US"/>
        </w:rPr>
        <w:t xml:space="preserve"> (</w:t>
      </w:r>
      <w:r w:rsidRPr="0004305B">
        <w:rPr>
          <w:rFonts w:ascii="Times New Roman" w:hAnsi="Times New Roman" w:cs="Times New Roman"/>
          <w:i/>
          <w:sz w:val="24"/>
          <w:szCs w:val="24"/>
          <w:lang w:eastAsia="en-US"/>
        </w:rPr>
        <w:t>бюджетен раздел III. Разходи за СМР</w:t>
      </w:r>
      <w:r w:rsidRPr="0004305B">
        <w:rPr>
          <w:rFonts w:ascii="Times New Roman" w:hAnsi="Times New Roman" w:cs="Times New Roman"/>
          <w:sz w:val="24"/>
          <w:szCs w:val="24"/>
          <w:lang w:eastAsia="en-US"/>
        </w:rPr>
        <w:t xml:space="preserve">) за периода на полезния срок на годност, определен в </w:t>
      </w:r>
      <w:r w:rsidRPr="0004305B">
        <w:rPr>
          <w:rFonts w:ascii="Times New Roman" w:hAnsi="Times New Roman" w:cs="Times New Roman"/>
          <w:b/>
          <w:sz w:val="24"/>
          <w:szCs w:val="24"/>
          <w:lang w:eastAsia="en-US"/>
        </w:rPr>
        <w:t>амортизационния план</w:t>
      </w:r>
      <w:r w:rsidRPr="0004305B">
        <w:rPr>
          <w:rFonts w:ascii="Times New Roman" w:hAnsi="Times New Roman" w:cs="Times New Roman"/>
          <w:sz w:val="24"/>
          <w:szCs w:val="24"/>
          <w:lang w:eastAsia="en-US"/>
        </w:rPr>
        <w:t xml:space="preserve"> на бенефициента</w:t>
      </w:r>
      <w:r w:rsidR="008A1BC4" w:rsidRPr="009E15B4">
        <w:rPr>
          <w:rStyle w:val="FootnoteReference"/>
          <w:rFonts w:ascii="Times New Roman" w:hAnsi="Times New Roman" w:cs="Times New Roman"/>
          <w:sz w:val="24"/>
          <w:szCs w:val="24"/>
          <w:lang w:eastAsia="en-US"/>
        </w:rPr>
        <w:footnoteReference w:id="16"/>
      </w:r>
      <w:r w:rsidRPr="0004305B">
        <w:rPr>
          <w:rFonts w:ascii="Times New Roman" w:hAnsi="Times New Roman" w:cs="Times New Roman"/>
          <w:sz w:val="24"/>
          <w:szCs w:val="24"/>
          <w:lang w:eastAsia="en-US"/>
        </w:rPr>
        <w:t xml:space="preserve">. Обекти (сгради/помещения) с изтекъл амортизационен период не се </w:t>
      </w:r>
      <w:r w:rsidRPr="0004305B">
        <w:rPr>
          <w:rFonts w:ascii="Times New Roman" w:hAnsi="Times New Roman" w:cs="Times New Roman"/>
          <w:sz w:val="24"/>
          <w:szCs w:val="24"/>
          <w:lang w:eastAsia="en-US"/>
        </w:rPr>
        <w:lastRenderedPageBreak/>
        <w:t xml:space="preserve">вземат предвид при изчисляване на капацитета. Помещенията и стаите, в които не се извършват или не могат да се извършват стопански или нестопански дейности, като коридори и стълбища, тоалетни, сервизни помещения, асансьори и др., обикновено не подлежат на мониторинг. </w:t>
      </w:r>
    </w:p>
    <w:p w14:paraId="2A5FA6F2" w14:textId="77777777" w:rsidR="008D080A" w:rsidRDefault="00106352" w:rsidP="00AD4E10">
      <w:pPr>
        <w:pStyle w:val="ListParagraph"/>
        <w:numPr>
          <w:ilvl w:val="0"/>
          <w:numId w:val="22"/>
        </w:numPr>
        <w:autoSpaceDE w:val="0"/>
        <w:autoSpaceDN w:val="0"/>
        <w:adjustRightInd w:val="0"/>
        <w:spacing w:before="120"/>
        <w:ind w:left="136" w:hanging="283"/>
        <w:jc w:val="both"/>
        <w:rPr>
          <w:rFonts w:ascii="Times New Roman" w:hAnsi="Times New Roman" w:cs="Times New Roman"/>
          <w:sz w:val="24"/>
          <w:szCs w:val="24"/>
          <w:lang w:eastAsia="en-US"/>
        </w:rPr>
      </w:pPr>
      <w:r w:rsidRPr="0004305B">
        <w:rPr>
          <w:rFonts w:ascii="Times New Roman" w:hAnsi="Times New Roman" w:cs="Times New Roman"/>
          <w:sz w:val="24"/>
          <w:szCs w:val="24"/>
        </w:rPr>
        <w:t>Годишната сума за амортизация на всеки обект, включен в разглежданата инфраструктура, се разделя на 2 части – за стопански дейности и за нестопански дейности</w:t>
      </w:r>
      <w:r w:rsidR="008D080A">
        <w:rPr>
          <w:rFonts w:ascii="Times New Roman" w:hAnsi="Times New Roman" w:cs="Times New Roman"/>
          <w:sz w:val="24"/>
          <w:szCs w:val="24"/>
        </w:rPr>
        <w:t xml:space="preserve">. Разделението може да се извършва по 3 различни начина: </w:t>
      </w:r>
    </w:p>
    <w:p w14:paraId="7F6D2585" w14:textId="20BA84B9" w:rsidR="008D080A" w:rsidRDefault="008D080A" w:rsidP="008D080A">
      <w:pPr>
        <w:pStyle w:val="ListParagraph"/>
        <w:numPr>
          <w:ilvl w:val="0"/>
          <w:numId w:val="31"/>
        </w:numPr>
        <w:autoSpaceDE w:val="0"/>
        <w:autoSpaceDN w:val="0"/>
        <w:adjustRightInd w:val="0"/>
        <w:spacing w:before="120"/>
        <w:jc w:val="both"/>
        <w:rPr>
          <w:rFonts w:ascii="Times New Roman" w:hAnsi="Times New Roman" w:cs="Times New Roman"/>
          <w:sz w:val="24"/>
          <w:szCs w:val="24"/>
        </w:rPr>
      </w:pPr>
      <w:r>
        <w:rPr>
          <w:rFonts w:ascii="Times New Roman" w:hAnsi="Times New Roman" w:cs="Times New Roman"/>
          <w:sz w:val="24"/>
          <w:szCs w:val="24"/>
        </w:rPr>
        <w:t>В</w:t>
      </w:r>
      <w:r w:rsidR="00106352" w:rsidRPr="0004305B">
        <w:rPr>
          <w:rFonts w:ascii="Times New Roman" w:hAnsi="Times New Roman" w:cs="Times New Roman"/>
          <w:sz w:val="24"/>
          <w:szCs w:val="24"/>
        </w:rPr>
        <w:t>ъз основа на данните от седмичните дневници за реалното използване за СД и НД на обекта (сграда/помещение) през изминалата календарна година (</w:t>
      </w:r>
      <w:r>
        <w:rPr>
          <w:rFonts w:ascii="Times New Roman" w:hAnsi="Times New Roman" w:cs="Times New Roman"/>
          <w:sz w:val="24"/>
          <w:szCs w:val="24"/>
        </w:rPr>
        <w:t xml:space="preserve">в този случай </w:t>
      </w:r>
      <w:r w:rsidR="00106352" w:rsidRPr="0004305B">
        <w:rPr>
          <w:rFonts w:ascii="Times New Roman" w:hAnsi="Times New Roman" w:cs="Times New Roman"/>
          <w:sz w:val="24"/>
          <w:szCs w:val="24"/>
        </w:rPr>
        <w:t xml:space="preserve">се поддържа отделен дневник за използването на съответния обект). </w:t>
      </w:r>
    </w:p>
    <w:p w14:paraId="291A8066" w14:textId="5DE108E5" w:rsidR="00106352" w:rsidRDefault="00106352" w:rsidP="008D080A">
      <w:pPr>
        <w:pStyle w:val="ListParagraph"/>
        <w:numPr>
          <w:ilvl w:val="0"/>
          <w:numId w:val="31"/>
        </w:numPr>
        <w:autoSpaceDE w:val="0"/>
        <w:autoSpaceDN w:val="0"/>
        <w:adjustRightInd w:val="0"/>
        <w:spacing w:before="120"/>
        <w:jc w:val="both"/>
        <w:rPr>
          <w:rFonts w:ascii="Times New Roman" w:hAnsi="Times New Roman" w:cs="Times New Roman"/>
          <w:sz w:val="24"/>
          <w:szCs w:val="24"/>
          <w:lang w:eastAsia="en-US"/>
        </w:rPr>
      </w:pPr>
      <w:r w:rsidRPr="0004305B">
        <w:rPr>
          <w:rFonts w:ascii="Times New Roman" w:hAnsi="Times New Roman" w:cs="Times New Roman"/>
          <w:sz w:val="24"/>
          <w:szCs w:val="24"/>
        </w:rPr>
        <w:t xml:space="preserve">Когато използването на обекта е обвързано основно с използването на оборудването, разположено в него, то тогава може да не се поддържа отделен дневник за обекта, а разделянето между СД и НД да се извърши въз основа на данните от седмичните дневници за машиночасовете на съответното оборудване през изминалата календарна година. </w:t>
      </w:r>
    </w:p>
    <w:p w14:paraId="77E6369C" w14:textId="2CCAA082" w:rsidR="008D080A" w:rsidRDefault="008D080A" w:rsidP="008D080A">
      <w:pPr>
        <w:pStyle w:val="ListParagraph"/>
        <w:numPr>
          <w:ilvl w:val="0"/>
          <w:numId w:val="31"/>
        </w:numPr>
        <w:autoSpaceDE w:val="0"/>
        <w:autoSpaceDN w:val="0"/>
        <w:adjustRightInd w:val="0"/>
        <w:spacing w:before="120"/>
        <w:jc w:val="both"/>
        <w:rPr>
          <w:rFonts w:ascii="Times New Roman" w:hAnsi="Times New Roman" w:cs="Times New Roman"/>
          <w:sz w:val="24"/>
          <w:szCs w:val="24"/>
          <w:lang w:eastAsia="en-US"/>
        </w:rPr>
      </w:pPr>
      <w:r w:rsidRPr="0004305B">
        <w:rPr>
          <w:rFonts w:ascii="Times New Roman" w:hAnsi="Times New Roman" w:cs="Times New Roman"/>
          <w:sz w:val="24"/>
          <w:szCs w:val="24"/>
        </w:rPr>
        <w:t>Когато използването на обекта е обвързано основно с работата на служителите, които работят в съответните помещения, то тогава може да не се поддържа отделен дневник за обекта, а разделянето между СД и НД да се извърши въз основа на данните от седмичните дневници за човекочасовете на съответните служители, които реално са били използвани за СД и НД през изминалата календарна година.</w:t>
      </w:r>
    </w:p>
    <w:p w14:paraId="78BC988D" w14:textId="1CC1C43B" w:rsidR="00106352" w:rsidRDefault="00106352" w:rsidP="00AD4E10">
      <w:pPr>
        <w:pStyle w:val="ListParagraph"/>
        <w:numPr>
          <w:ilvl w:val="0"/>
          <w:numId w:val="22"/>
        </w:numPr>
        <w:autoSpaceDE w:val="0"/>
        <w:autoSpaceDN w:val="0"/>
        <w:adjustRightInd w:val="0"/>
        <w:spacing w:before="120"/>
        <w:ind w:left="136" w:hanging="283"/>
        <w:jc w:val="both"/>
        <w:rPr>
          <w:rFonts w:ascii="Times New Roman" w:hAnsi="Times New Roman" w:cs="Times New Roman"/>
          <w:sz w:val="24"/>
          <w:szCs w:val="24"/>
          <w:lang w:eastAsia="en-US"/>
        </w:rPr>
      </w:pPr>
      <w:r w:rsidRPr="0004305B">
        <w:rPr>
          <w:rFonts w:ascii="Times New Roman" w:hAnsi="Times New Roman" w:cs="Times New Roman"/>
          <w:sz w:val="24"/>
          <w:szCs w:val="24"/>
        </w:rPr>
        <w:t>Сумата за амортизационни отчисления за стопанската дейност на всички наблюдавани обекти (сгради/помещения) се записва в числителя на формулата, а общата сума за амортизационни отчисления се записва в знаменателя на формулата.</w:t>
      </w:r>
    </w:p>
    <w:p w14:paraId="676B36AE" w14:textId="470744D4" w:rsidR="00C36008" w:rsidRPr="00C36008" w:rsidRDefault="00C36008" w:rsidP="00C36008">
      <w:pPr>
        <w:pStyle w:val="ListParagraph"/>
        <w:tabs>
          <w:tab w:val="left" w:pos="1276"/>
        </w:tabs>
        <w:autoSpaceDE w:val="0"/>
        <w:autoSpaceDN w:val="0"/>
        <w:adjustRightInd w:val="0"/>
        <w:spacing w:before="120"/>
        <w:ind w:left="136"/>
        <w:jc w:val="both"/>
        <w:rPr>
          <w:rFonts w:ascii="Times New Roman" w:hAnsi="Times New Roman" w:cs="Times New Roman"/>
          <w:i/>
          <w:iCs/>
          <w:sz w:val="24"/>
          <w:szCs w:val="24"/>
        </w:rPr>
      </w:pPr>
      <w:r w:rsidRPr="00C36008">
        <w:rPr>
          <w:rFonts w:ascii="Times New Roman" w:hAnsi="Times New Roman" w:cs="Times New Roman"/>
          <w:i/>
          <w:iCs/>
          <w:sz w:val="24"/>
          <w:szCs w:val="24"/>
        </w:rPr>
        <w:t xml:space="preserve">Примерни изчисления са описани в работен лист </w:t>
      </w:r>
      <w:r>
        <w:rPr>
          <w:rFonts w:ascii="Times New Roman" w:hAnsi="Times New Roman" w:cs="Times New Roman"/>
          <w:i/>
          <w:iCs/>
          <w:sz w:val="24"/>
          <w:szCs w:val="24"/>
        </w:rPr>
        <w:t>Постоянен капитал</w:t>
      </w:r>
      <w:r w:rsidRPr="00C36008">
        <w:rPr>
          <w:rFonts w:ascii="Times New Roman" w:hAnsi="Times New Roman" w:cs="Times New Roman"/>
          <w:i/>
          <w:iCs/>
          <w:sz w:val="24"/>
          <w:szCs w:val="24"/>
        </w:rPr>
        <w:t xml:space="preserve"> на Приложение 1.</w:t>
      </w:r>
    </w:p>
    <w:p w14:paraId="2AAF4CE8" w14:textId="14F3393B" w:rsidR="008A1BC4" w:rsidRPr="003D1E9A" w:rsidRDefault="008A1BC4" w:rsidP="008A1BC4">
      <w:pPr>
        <w:pStyle w:val="ListParagraph"/>
        <w:shd w:val="clear" w:color="auto" w:fill="F4B083" w:themeFill="accent2" w:themeFillTint="99"/>
        <w:autoSpaceDE w:val="0"/>
        <w:autoSpaceDN w:val="0"/>
        <w:adjustRightInd w:val="0"/>
        <w:spacing w:before="240"/>
        <w:ind w:left="0"/>
        <w:jc w:val="both"/>
        <w:rPr>
          <w:rFonts w:ascii="Times New Roman" w:hAnsi="Times New Roman" w:cs="Times New Roman"/>
          <w:b/>
          <w:sz w:val="24"/>
          <w:szCs w:val="24"/>
        </w:rPr>
      </w:pPr>
      <w:r w:rsidRPr="003D1E9A">
        <w:rPr>
          <w:rFonts w:ascii="Times New Roman" w:hAnsi="Times New Roman" w:cs="Times New Roman"/>
          <w:b/>
          <w:sz w:val="24"/>
          <w:szCs w:val="24"/>
        </w:rPr>
        <w:t>А</w:t>
      </w:r>
      <w:r>
        <w:rPr>
          <w:rFonts w:ascii="Times New Roman" w:hAnsi="Times New Roman" w:cs="Times New Roman"/>
          <w:b/>
          <w:sz w:val="24"/>
          <w:szCs w:val="24"/>
        </w:rPr>
        <w:t>2</w:t>
      </w:r>
      <w:r w:rsidRPr="003D1E9A">
        <w:rPr>
          <w:rFonts w:ascii="Times New Roman" w:hAnsi="Times New Roman" w:cs="Times New Roman"/>
          <w:b/>
          <w:sz w:val="24"/>
          <w:szCs w:val="24"/>
        </w:rPr>
        <w:t xml:space="preserve">. </w:t>
      </w:r>
      <w:r>
        <w:rPr>
          <w:rFonts w:ascii="Times New Roman" w:hAnsi="Times New Roman" w:cs="Times New Roman"/>
          <w:b/>
          <w:sz w:val="24"/>
          <w:szCs w:val="24"/>
        </w:rPr>
        <w:t xml:space="preserve">Разпределяне на </w:t>
      </w:r>
      <w:r w:rsidR="00B162EC">
        <w:rPr>
          <w:rFonts w:ascii="Times New Roman" w:hAnsi="Times New Roman" w:cs="Times New Roman"/>
          <w:b/>
          <w:sz w:val="24"/>
          <w:szCs w:val="24"/>
        </w:rPr>
        <w:t xml:space="preserve">записаните в счетоводната система </w:t>
      </w:r>
      <w:r>
        <w:rPr>
          <w:rFonts w:ascii="Times New Roman" w:hAnsi="Times New Roman" w:cs="Times New Roman"/>
          <w:b/>
          <w:sz w:val="24"/>
          <w:szCs w:val="24"/>
        </w:rPr>
        <w:t xml:space="preserve">оперативни разходи </w:t>
      </w:r>
      <w:r w:rsidR="00B162EC">
        <w:rPr>
          <w:rFonts w:ascii="Times New Roman" w:hAnsi="Times New Roman" w:cs="Times New Roman"/>
          <w:b/>
          <w:sz w:val="24"/>
          <w:szCs w:val="24"/>
        </w:rPr>
        <w:t>за ползване на наблюдаваната научноизследователска инфраструктура</w:t>
      </w:r>
      <w:r>
        <w:rPr>
          <w:rFonts w:ascii="Times New Roman" w:hAnsi="Times New Roman" w:cs="Times New Roman"/>
          <w:b/>
          <w:sz w:val="24"/>
          <w:szCs w:val="24"/>
        </w:rPr>
        <w:t xml:space="preserve"> за НД и СД в съответствие с изискванията на Рамката</w:t>
      </w:r>
    </w:p>
    <w:p w14:paraId="2226175B" w14:textId="51E74F32" w:rsidR="008A1BC4" w:rsidRPr="008A1BC4" w:rsidRDefault="008A1BC4" w:rsidP="008A1BC4">
      <w:pPr>
        <w:autoSpaceDE w:val="0"/>
        <w:autoSpaceDN w:val="0"/>
        <w:adjustRightInd w:val="0"/>
        <w:spacing w:before="120"/>
        <w:jc w:val="both"/>
        <w:rPr>
          <w:rFonts w:ascii="Times New Roman" w:hAnsi="Times New Roman" w:cs="Times New Roman"/>
          <w:iCs/>
          <w:sz w:val="24"/>
          <w:szCs w:val="24"/>
        </w:rPr>
      </w:pPr>
      <w:r w:rsidRPr="008A1BC4">
        <w:rPr>
          <w:rFonts w:ascii="Times New Roman" w:hAnsi="Times New Roman" w:cs="Times New Roman"/>
          <w:iCs/>
          <w:sz w:val="24"/>
          <w:szCs w:val="24"/>
        </w:rPr>
        <w:t xml:space="preserve">Всички разходи за разглежданата календарна година, записани в счетоводната система на ниво субект, следва да са разпределени между СД и НД. </w:t>
      </w:r>
    </w:p>
    <w:p w14:paraId="2A5AC4F1" w14:textId="77777777" w:rsidR="008A1BC4" w:rsidRPr="00B162EC" w:rsidRDefault="008A1BC4" w:rsidP="00B162EC">
      <w:pPr>
        <w:autoSpaceDE w:val="0"/>
        <w:autoSpaceDN w:val="0"/>
        <w:adjustRightInd w:val="0"/>
        <w:spacing w:before="120"/>
        <w:jc w:val="both"/>
        <w:rPr>
          <w:rFonts w:ascii="Times New Roman" w:hAnsi="Times New Roman" w:cs="Times New Roman"/>
          <w:iCs/>
          <w:sz w:val="24"/>
          <w:szCs w:val="24"/>
        </w:rPr>
      </w:pPr>
      <w:r w:rsidRPr="00B162EC">
        <w:rPr>
          <w:rFonts w:ascii="Times New Roman" w:hAnsi="Times New Roman" w:cs="Times New Roman"/>
          <w:sz w:val="24"/>
          <w:szCs w:val="24"/>
        </w:rPr>
        <w:t xml:space="preserve">Разглежда се годишната сума на разходите за труд на всеки </w:t>
      </w:r>
      <w:r w:rsidRPr="00B162EC">
        <w:rPr>
          <w:rFonts w:ascii="Times New Roman" w:hAnsi="Times New Roman" w:cs="Times New Roman"/>
          <w:b/>
          <w:sz w:val="24"/>
          <w:szCs w:val="24"/>
        </w:rPr>
        <w:t>служител на бенефициента</w:t>
      </w:r>
      <w:r w:rsidRPr="00B162EC">
        <w:rPr>
          <w:rFonts w:ascii="Times New Roman" w:hAnsi="Times New Roman" w:cs="Times New Roman"/>
          <w:sz w:val="24"/>
          <w:szCs w:val="24"/>
        </w:rPr>
        <w:t xml:space="preserve">, включен в разглежданата инфраструктура. Вземат се предвид както </w:t>
      </w:r>
      <w:r w:rsidRPr="00B162EC">
        <w:rPr>
          <w:rFonts w:ascii="Times New Roman" w:hAnsi="Times New Roman" w:cs="Times New Roman"/>
          <w:i/>
          <w:sz w:val="24"/>
          <w:szCs w:val="24"/>
          <w:u w:val="single"/>
        </w:rPr>
        <w:t>постоянните разходи за труд</w:t>
      </w:r>
      <w:r w:rsidRPr="00B162EC">
        <w:rPr>
          <w:rFonts w:ascii="Times New Roman" w:hAnsi="Times New Roman" w:cs="Times New Roman"/>
          <w:sz w:val="24"/>
          <w:szCs w:val="24"/>
        </w:rPr>
        <w:t xml:space="preserve"> (разходи за труд от ОПНОИР; разходи за труд от бюджета на научноизследователската организация; разходи за труд от други публични източници; евентуално разходи за труд, финансирани от СД), така и </w:t>
      </w:r>
      <w:r w:rsidRPr="00B162EC">
        <w:rPr>
          <w:rFonts w:ascii="Times New Roman" w:hAnsi="Times New Roman" w:cs="Times New Roman"/>
          <w:i/>
          <w:sz w:val="24"/>
          <w:szCs w:val="24"/>
          <w:u w:val="single"/>
        </w:rPr>
        <w:t>разходите за труд, финансирани от извършените СД</w:t>
      </w:r>
      <w:r w:rsidRPr="00B162EC">
        <w:rPr>
          <w:rFonts w:ascii="Times New Roman" w:hAnsi="Times New Roman" w:cs="Times New Roman"/>
          <w:sz w:val="24"/>
          <w:szCs w:val="24"/>
        </w:rPr>
        <w:t xml:space="preserve"> по граждански договори.</w:t>
      </w:r>
    </w:p>
    <w:p w14:paraId="774224F1" w14:textId="77777777" w:rsidR="008A1BC4" w:rsidRPr="00B162EC" w:rsidRDefault="008A1BC4" w:rsidP="00B162EC">
      <w:pPr>
        <w:autoSpaceDE w:val="0"/>
        <w:autoSpaceDN w:val="0"/>
        <w:adjustRightInd w:val="0"/>
        <w:spacing w:before="120"/>
        <w:jc w:val="both"/>
        <w:rPr>
          <w:rFonts w:ascii="Times New Roman" w:hAnsi="Times New Roman" w:cs="Times New Roman"/>
          <w:iCs/>
          <w:sz w:val="24"/>
          <w:szCs w:val="24"/>
        </w:rPr>
      </w:pPr>
      <w:r w:rsidRPr="00B162EC">
        <w:rPr>
          <w:rFonts w:ascii="Times New Roman" w:hAnsi="Times New Roman" w:cs="Times New Roman"/>
          <w:sz w:val="24"/>
          <w:szCs w:val="24"/>
        </w:rPr>
        <w:t>Вземат се предвид всички разходи за материали/консумативи, финансирани от проекта (</w:t>
      </w:r>
      <w:r w:rsidRPr="00B162EC">
        <w:rPr>
          <w:rFonts w:ascii="Times New Roman" w:hAnsi="Times New Roman" w:cs="Times New Roman"/>
          <w:i/>
          <w:sz w:val="24"/>
          <w:szCs w:val="24"/>
        </w:rPr>
        <w:t xml:space="preserve">бюджетен раздел </w:t>
      </w:r>
      <w:r w:rsidRPr="00B162EC">
        <w:rPr>
          <w:rFonts w:ascii="Times New Roman" w:hAnsi="Times New Roman" w:cs="Times New Roman"/>
          <w:i/>
          <w:sz w:val="24"/>
          <w:szCs w:val="24"/>
          <w:lang w:val="en-US"/>
        </w:rPr>
        <w:t>VI</w:t>
      </w:r>
      <w:r w:rsidRPr="00B162EC">
        <w:rPr>
          <w:rFonts w:ascii="Times New Roman" w:hAnsi="Times New Roman" w:cs="Times New Roman"/>
          <w:i/>
          <w:sz w:val="24"/>
          <w:szCs w:val="24"/>
        </w:rPr>
        <w:t>I. Материали</w:t>
      </w:r>
      <w:r w:rsidRPr="00B162EC">
        <w:rPr>
          <w:rFonts w:ascii="Times New Roman" w:hAnsi="Times New Roman" w:cs="Times New Roman"/>
          <w:sz w:val="24"/>
          <w:szCs w:val="24"/>
        </w:rPr>
        <w:t xml:space="preserve">), както и разходи за материали/консумативи, използвани в наблюдаваната инфраструктура на ниво субект </w:t>
      </w:r>
      <w:r w:rsidRPr="00B162EC">
        <w:rPr>
          <w:rFonts w:ascii="Times New Roman" w:hAnsi="Times New Roman" w:cs="Times New Roman"/>
          <w:sz w:val="24"/>
          <w:szCs w:val="24"/>
          <w:lang w:eastAsia="en-US"/>
        </w:rPr>
        <w:t>(</w:t>
      </w:r>
      <w:r w:rsidRPr="00B162EC">
        <w:rPr>
          <w:rFonts w:ascii="Times New Roman" w:hAnsi="Times New Roman" w:cs="Times New Roman"/>
          <w:i/>
          <w:sz w:val="24"/>
          <w:szCs w:val="24"/>
          <w:lang w:val="en-US" w:eastAsia="en-US"/>
        </w:rPr>
        <w:t>relevant entity</w:t>
      </w:r>
      <w:r w:rsidRPr="00B162EC">
        <w:rPr>
          <w:rFonts w:ascii="Times New Roman" w:hAnsi="Times New Roman" w:cs="Times New Roman"/>
          <w:sz w:val="24"/>
          <w:szCs w:val="24"/>
          <w:lang w:eastAsia="en-US"/>
        </w:rPr>
        <w:t>)</w:t>
      </w:r>
      <w:r w:rsidRPr="00B162EC">
        <w:rPr>
          <w:rFonts w:ascii="Times New Roman" w:hAnsi="Times New Roman" w:cs="Times New Roman"/>
          <w:sz w:val="24"/>
          <w:szCs w:val="24"/>
        </w:rPr>
        <w:t>, които са финансирани от други източници на НИО-бенефициент.</w:t>
      </w:r>
    </w:p>
    <w:p w14:paraId="463D0B2B" w14:textId="5B0FE6F0" w:rsidR="00D34B00" w:rsidRPr="00AD3D45" w:rsidRDefault="00D34B00" w:rsidP="00D34B00">
      <w:pPr>
        <w:pStyle w:val="ListParagraph"/>
        <w:autoSpaceDE w:val="0"/>
        <w:autoSpaceDN w:val="0"/>
        <w:adjustRightInd w:val="0"/>
        <w:spacing w:before="120"/>
        <w:ind w:left="0"/>
        <w:jc w:val="both"/>
        <w:rPr>
          <w:rFonts w:ascii="Times New Roman" w:hAnsi="Times New Roman" w:cs="Times New Roman"/>
          <w:sz w:val="24"/>
          <w:szCs w:val="24"/>
        </w:rPr>
      </w:pPr>
      <w:r w:rsidRPr="00AD3D45">
        <w:rPr>
          <w:rFonts w:ascii="Times New Roman" w:hAnsi="Times New Roman" w:cs="Times New Roman"/>
          <w:sz w:val="24"/>
          <w:szCs w:val="24"/>
        </w:rPr>
        <w:t xml:space="preserve">Обикновено </w:t>
      </w:r>
      <w:r w:rsidRPr="00AD3D45">
        <w:rPr>
          <w:rFonts w:ascii="Times New Roman" w:hAnsi="Times New Roman" w:cs="Times New Roman"/>
          <w:b/>
          <w:bCs/>
          <w:sz w:val="24"/>
          <w:szCs w:val="24"/>
        </w:rPr>
        <w:t>разходите за труд и материали/консумативи</w:t>
      </w:r>
      <w:r w:rsidRPr="00AD3D45">
        <w:rPr>
          <w:rFonts w:ascii="Times New Roman" w:hAnsi="Times New Roman" w:cs="Times New Roman"/>
          <w:sz w:val="24"/>
          <w:szCs w:val="24"/>
        </w:rPr>
        <w:t xml:space="preserve"> на ниво субект се отнасят</w:t>
      </w:r>
      <w:r w:rsidR="00B60776">
        <w:rPr>
          <w:rFonts w:ascii="Times New Roman" w:hAnsi="Times New Roman" w:cs="Times New Roman"/>
          <w:sz w:val="24"/>
          <w:szCs w:val="24"/>
        </w:rPr>
        <w:t xml:space="preserve"> </w:t>
      </w:r>
      <w:r w:rsidRPr="00AD3D45">
        <w:rPr>
          <w:rFonts w:ascii="Times New Roman" w:hAnsi="Times New Roman" w:cs="Times New Roman"/>
          <w:sz w:val="24"/>
          <w:szCs w:val="24"/>
        </w:rPr>
        <w:t>към СД или НД в момента на осчетоводяването им, когато е ясно за каква конкретна цел се извършват</w:t>
      </w:r>
      <w:r w:rsidR="00B60776">
        <w:rPr>
          <w:rFonts w:ascii="Times New Roman" w:hAnsi="Times New Roman" w:cs="Times New Roman"/>
          <w:sz w:val="24"/>
          <w:szCs w:val="24"/>
        </w:rPr>
        <w:t xml:space="preserve"> (в момента на влагане на материалите и консумативите в СД или НД)</w:t>
      </w:r>
      <w:r w:rsidRPr="00AD3D45">
        <w:rPr>
          <w:rFonts w:ascii="Times New Roman" w:hAnsi="Times New Roman" w:cs="Times New Roman"/>
          <w:sz w:val="24"/>
          <w:szCs w:val="24"/>
        </w:rPr>
        <w:t xml:space="preserve">. </w:t>
      </w:r>
    </w:p>
    <w:p w14:paraId="2EE25913" w14:textId="77777777" w:rsidR="00D34B00" w:rsidRPr="00AD3D45" w:rsidRDefault="00D34B00" w:rsidP="00D34B00">
      <w:pPr>
        <w:pStyle w:val="ListParagraph"/>
        <w:autoSpaceDE w:val="0"/>
        <w:autoSpaceDN w:val="0"/>
        <w:adjustRightInd w:val="0"/>
        <w:spacing w:before="120"/>
        <w:ind w:left="0"/>
        <w:jc w:val="both"/>
        <w:rPr>
          <w:rFonts w:ascii="Times New Roman" w:hAnsi="Times New Roman" w:cs="Times New Roman"/>
          <w:sz w:val="24"/>
          <w:szCs w:val="24"/>
        </w:rPr>
      </w:pPr>
      <w:r w:rsidRPr="00AD3D45">
        <w:rPr>
          <w:rFonts w:ascii="Times New Roman" w:hAnsi="Times New Roman" w:cs="Times New Roman"/>
          <w:sz w:val="24"/>
          <w:szCs w:val="24"/>
        </w:rPr>
        <w:lastRenderedPageBreak/>
        <w:t xml:space="preserve">Разходите за </w:t>
      </w:r>
      <w:r w:rsidRPr="00AD3D45">
        <w:rPr>
          <w:rFonts w:ascii="Times New Roman" w:hAnsi="Times New Roman" w:cs="Times New Roman"/>
          <w:b/>
          <w:bCs/>
          <w:sz w:val="24"/>
          <w:szCs w:val="24"/>
        </w:rPr>
        <w:t>застраховки и поддръжка</w:t>
      </w:r>
      <w:r w:rsidRPr="00AD3D45">
        <w:rPr>
          <w:rFonts w:ascii="Times New Roman" w:hAnsi="Times New Roman" w:cs="Times New Roman"/>
          <w:sz w:val="24"/>
          <w:szCs w:val="24"/>
        </w:rPr>
        <w:t xml:space="preserve"> за съответната ИЕ през отминалата календарна година се отнасят към СД и НД въз основа на записите в Седмичните дневници за ползването на съответната ИЕ за СД и НД.</w:t>
      </w:r>
    </w:p>
    <w:p w14:paraId="3C7FE952" w14:textId="3672C1B1" w:rsidR="00D34B00" w:rsidRDefault="00D34B00" w:rsidP="00D34B00">
      <w:pPr>
        <w:pStyle w:val="ListParagraph"/>
        <w:autoSpaceDE w:val="0"/>
        <w:autoSpaceDN w:val="0"/>
        <w:adjustRightInd w:val="0"/>
        <w:spacing w:before="120"/>
        <w:ind w:left="0"/>
        <w:jc w:val="both"/>
        <w:rPr>
          <w:rFonts w:ascii="Times New Roman" w:hAnsi="Times New Roman" w:cs="Times New Roman"/>
          <w:sz w:val="24"/>
          <w:szCs w:val="24"/>
        </w:rPr>
      </w:pPr>
      <w:r w:rsidRPr="00AD3D45">
        <w:rPr>
          <w:rFonts w:ascii="Times New Roman" w:hAnsi="Times New Roman" w:cs="Times New Roman"/>
          <w:sz w:val="24"/>
          <w:szCs w:val="24"/>
          <w:lang w:eastAsia="en-US"/>
        </w:rPr>
        <w:t xml:space="preserve">Извършените </w:t>
      </w:r>
      <w:r w:rsidRPr="00AD3D45">
        <w:rPr>
          <w:rFonts w:ascii="Times New Roman" w:hAnsi="Times New Roman" w:cs="Times New Roman"/>
          <w:b/>
          <w:bCs/>
          <w:sz w:val="24"/>
          <w:szCs w:val="24"/>
        </w:rPr>
        <w:t>режийни разходи</w:t>
      </w:r>
      <w:r w:rsidRPr="00AD3D45">
        <w:rPr>
          <w:rFonts w:ascii="Times New Roman" w:hAnsi="Times New Roman" w:cs="Times New Roman"/>
          <w:sz w:val="24"/>
          <w:szCs w:val="24"/>
        </w:rPr>
        <w:t xml:space="preserve"> (електроенергия, отопление, почистване и др.) и общата сума на разходите за организация и управление (възнаграждения на счетоводител, юрист, ръководител и т.н., ако е приложимо) на ниво субект </w:t>
      </w:r>
      <w:r w:rsidRPr="00AD3D45">
        <w:rPr>
          <w:rFonts w:ascii="Times New Roman" w:hAnsi="Times New Roman" w:cs="Times New Roman"/>
          <w:sz w:val="24"/>
          <w:szCs w:val="24"/>
          <w:lang w:eastAsia="en-US"/>
        </w:rPr>
        <w:t>(</w:t>
      </w:r>
      <w:r w:rsidRPr="00AD3D45">
        <w:rPr>
          <w:rFonts w:ascii="Times New Roman" w:hAnsi="Times New Roman" w:cs="Times New Roman"/>
          <w:i/>
          <w:sz w:val="24"/>
          <w:szCs w:val="24"/>
          <w:lang w:val="en-US" w:eastAsia="en-US"/>
        </w:rPr>
        <w:t>relevant entity</w:t>
      </w:r>
      <w:r w:rsidRPr="00AD3D45">
        <w:rPr>
          <w:rFonts w:ascii="Times New Roman" w:hAnsi="Times New Roman" w:cs="Times New Roman"/>
          <w:sz w:val="24"/>
          <w:szCs w:val="24"/>
          <w:lang w:eastAsia="en-US"/>
        </w:rPr>
        <w:t>) първо се разделят между отделните ИЕ ч</w:t>
      </w:r>
      <w:r w:rsidRPr="00AD3D45">
        <w:rPr>
          <w:rFonts w:ascii="Times New Roman" w:hAnsi="Times New Roman" w:cs="Times New Roman"/>
          <w:sz w:val="24"/>
          <w:szCs w:val="24"/>
        </w:rPr>
        <w:t xml:space="preserve">рез обоснована </w:t>
      </w:r>
      <w:r w:rsidRPr="00AD3D45">
        <w:rPr>
          <w:rFonts w:ascii="Times New Roman" w:hAnsi="Times New Roman" w:cs="Times New Roman"/>
          <w:b/>
          <w:sz w:val="24"/>
          <w:szCs w:val="24"/>
        </w:rPr>
        <w:t>методика</w:t>
      </w:r>
      <w:r w:rsidRPr="00AD3D45">
        <w:rPr>
          <w:rFonts w:ascii="Times New Roman" w:hAnsi="Times New Roman" w:cs="Times New Roman"/>
          <w:sz w:val="24"/>
          <w:szCs w:val="24"/>
        </w:rPr>
        <w:t>. След това разходите за съответната ИЕ се отнасят към СД или НД въз основа на записите в Седмичните дневници за ползването на съответната ИЕ. Разпределянето на режийните разходи към СД или НД се извършва месечно, в момента на извършването на тези разходи, като се спазват предварително определени правила, които вземат предвид броя на отчетените часове за СД и НД.</w:t>
      </w:r>
    </w:p>
    <w:p w14:paraId="30E77AC4" w14:textId="4197D18B" w:rsidR="00AD3D45" w:rsidRDefault="00AD3D45" w:rsidP="00D34B00">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Пр</w:t>
      </w:r>
      <w:r w:rsidR="00706188">
        <w:rPr>
          <w:rFonts w:ascii="Times New Roman" w:hAnsi="Times New Roman" w:cs="Times New Roman"/>
          <w:sz w:val="24"/>
          <w:szCs w:val="24"/>
        </w:rPr>
        <w:t>епоръчва се всеки</w:t>
      </w:r>
      <w:r>
        <w:rPr>
          <w:rFonts w:ascii="Times New Roman" w:hAnsi="Times New Roman" w:cs="Times New Roman"/>
          <w:sz w:val="24"/>
          <w:szCs w:val="24"/>
        </w:rPr>
        <w:t xml:space="preserve"> </w:t>
      </w:r>
      <w:r w:rsidR="00706188">
        <w:rPr>
          <w:rFonts w:ascii="Times New Roman" w:hAnsi="Times New Roman" w:cs="Times New Roman"/>
          <w:sz w:val="24"/>
          <w:szCs w:val="24"/>
        </w:rPr>
        <w:t xml:space="preserve">сключен </w:t>
      </w:r>
      <w:r>
        <w:rPr>
          <w:rFonts w:ascii="Times New Roman" w:hAnsi="Times New Roman" w:cs="Times New Roman"/>
          <w:sz w:val="24"/>
          <w:szCs w:val="24"/>
        </w:rPr>
        <w:t>договор с външн</w:t>
      </w:r>
      <w:r w:rsidR="00706188">
        <w:rPr>
          <w:rFonts w:ascii="Times New Roman" w:hAnsi="Times New Roman" w:cs="Times New Roman"/>
          <w:sz w:val="24"/>
          <w:szCs w:val="24"/>
        </w:rPr>
        <w:t>а</w:t>
      </w:r>
      <w:r>
        <w:rPr>
          <w:rFonts w:ascii="Times New Roman" w:hAnsi="Times New Roman" w:cs="Times New Roman"/>
          <w:sz w:val="24"/>
          <w:szCs w:val="24"/>
        </w:rPr>
        <w:t xml:space="preserve"> стран</w:t>
      </w:r>
      <w:r w:rsidR="00706188">
        <w:rPr>
          <w:rFonts w:ascii="Times New Roman" w:hAnsi="Times New Roman" w:cs="Times New Roman"/>
          <w:sz w:val="24"/>
          <w:szCs w:val="24"/>
        </w:rPr>
        <w:t>а</w:t>
      </w:r>
      <w:r>
        <w:rPr>
          <w:rFonts w:ascii="Times New Roman" w:hAnsi="Times New Roman" w:cs="Times New Roman"/>
          <w:sz w:val="24"/>
          <w:szCs w:val="24"/>
        </w:rPr>
        <w:t xml:space="preserve"> (</w:t>
      </w:r>
      <w:r w:rsidR="00880E48">
        <w:rPr>
          <w:rFonts w:ascii="Times New Roman" w:hAnsi="Times New Roman" w:cs="Times New Roman"/>
          <w:sz w:val="24"/>
          <w:szCs w:val="24"/>
        </w:rPr>
        <w:t xml:space="preserve">друга </w:t>
      </w:r>
      <w:r>
        <w:rPr>
          <w:rFonts w:ascii="Times New Roman" w:hAnsi="Times New Roman" w:cs="Times New Roman"/>
          <w:sz w:val="24"/>
          <w:szCs w:val="24"/>
        </w:rPr>
        <w:t>НИО, отделни учени или предприятия) за ползване на научноизследователската инфраструктура</w:t>
      </w:r>
      <w:r w:rsidR="00706188">
        <w:rPr>
          <w:rFonts w:ascii="Times New Roman" w:hAnsi="Times New Roman" w:cs="Times New Roman"/>
          <w:sz w:val="24"/>
          <w:szCs w:val="24"/>
        </w:rPr>
        <w:t xml:space="preserve"> да бъде обозначаван с индекс, който да се добавя и при осчетоводяване на извършените разходи </w:t>
      </w:r>
      <w:r w:rsidR="00C63157">
        <w:rPr>
          <w:rFonts w:ascii="Times New Roman" w:hAnsi="Times New Roman" w:cs="Times New Roman"/>
          <w:sz w:val="24"/>
          <w:szCs w:val="24"/>
        </w:rPr>
        <w:t>за</w:t>
      </w:r>
      <w:r w:rsidR="00706188">
        <w:rPr>
          <w:rFonts w:ascii="Times New Roman" w:hAnsi="Times New Roman" w:cs="Times New Roman"/>
          <w:sz w:val="24"/>
          <w:szCs w:val="24"/>
        </w:rPr>
        <w:t xml:space="preserve"> изпълнението на този договор. По този начин лесно може да се извличат всички разходи, извършени за изпълнението на съответния договор с външна страна.</w:t>
      </w:r>
    </w:p>
    <w:p w14:paraId="3F90381F" w14:textId="1C761231" w:rsidR="008A1BC4" w:rsidRPr="00B162EC" w:rsidRDefault="008A1BC4" w:rsidP="00B162EC">
      <w:pPr>
        <w:autoSpaceDE w:val="0"/>
        <w:autoSpaceDN w:val="0"/>
        <w:adjustRightInd w:val="0"/>
        <w:spacing w:before="120"/>
        <w:jc w:val="both"/>
        <w:rPr>
          <w:rFonts w:ascii="Times New Roman" w:hAnsi="Times New Roman" w:cs="Times New Roman"/>
          <w:iCs/>
          <w:sz w:val="24"/>
          <w:szCs w:val="24"/>
        </w:rPr>
      </w:pPr>
      <w:r w:rsidRPr="00B162EC">
        <w:rPr>
          <w:rFonts w:ascii="Times New Roman" w:hAnsi="Times New Roman" w:cs="Times New Roman"/>
          <w:iCs/>
          <w:sz w:val="24"/>
          <w:szCs w:val="24"/>
        </w:rPr>
        <w:t xml:space="preserve">При определяне на вида на извършената дейност – СД или НД, </w:t>
      </w:r>
      <w:r w:rsidR="00944D7A">
        <w:rPr>
          <w:rFonts w:ascii="Times New Roman" w:hAnsi="Times New Roman" w:cs="Times New Roman"/>
          <w:iCs/>
          <w:sz w:val="24"/>
          <w:szCs w:val="24"/>
        </w:rPr>
        <w:t>се спазват</w:t>
      </w:r>
      <w:r w:rsidRPr="00B162EC">
        <w:rPr>
          <w:rFonts w:ascii="Times New Roman" w:hAnsi="Times New Roman" w:cs="Times New Roman"/>
          <w:iCs/>
          <w:sz w:val="24"/>
          <w:szCs w:val="24"/>
        </w:rPr>
        <w:t xml:space="preserve"> правилата, прилагани в контекста на държавните помощи и описани в Рамката</w:t>
      </w:r>
      <w:r w:rsidR="00944D7A">
        <w:rPr>
          <w:rFonts w:ascii="Times New Roman" w:hAnsi="Times New Roman" w:cs="Times New Roman"/>
          <w:iCs/>
          <w:sz w:val="24"/>
          <w:szCs w:val="24"/>
        </w:rPr>
        <w:t>, както следва:</w:t>
      </w:r>
      <w:r w:rsidRPr="00B162EC">
        <w:rPr>
          <w:rFonts w:ascii="Times New Roman" w:hAnsi="Times New Roman" w:cs="Times New Roman"/>
          <w:iCs/>
          <w:sz w:val="24"/>
          <w:szCs w:val="24"/>
        </w:rPr>
        <w:t xml:space="preserve"> </w:t>
      </w:r>
    </w:p>
    <w:p w14:paraId="1A076FA3" w14:textId="7C59017C" w:rsidR="00AD3D45" w:rsidRDefault="00AD3D45" w:rsidP="00880E48">
      <w:pPr>
        <w:pStyle w:val="ListParagraph"/>
        <w:numPr>
          <w:ilvl w:val="0"/>
          <w:numId w:val="23"/>
        </w:numPr>
        <w:autoSpaceDE w:val="0"/>
        <w:autoSpaceDN w:val="0"/>
        <w:adjustRightInd w:val="0"/>
        <w:spacing w:before="60"/>
        <w:ind w:left="1077" w:hanging="357"/>
        <w:jc w:val="both"/>
        <w:rPr>
          <w:rFonts w:ascii="Times New Roman" w:hAnsi="Times New Roman" w:cs="Times New Roman"/>
          <w:bCs/>
          <w:iCs/>
          <w:sz w:val="24"/>
          <w:szCs w:val="24"/>
        </w:rPr>
      </w:pPr>
      <w:r w:rsidRPr="003B0301">
        <w:rPr>
          <w:rFonts w:ascii="Times New Roman" w:hAnsi="Times New Roman" w:cs="Times New Roman"/>
          <w:iCs/>
          <w:sz w:val="24"/>
          <w:szCs w:val="24"/>
        </w:rPr>
        <w:t xml:space="preserve">Всички разходи, извършени по </w:t>
      </w:r>
      <w:r w:rsidRPr="00AD3D45">
        <w:rPr>
          <w:rFonts w:ascii="Times New Roman" w:hAnsi="Times New Roman" w:cs="Times New Roman"/>
          <w:b/>
          <w:bCs/>
          <w:iCs/>
          <w:sz w:val="24"/>
          <w:szCs w:val="24"/>
        </w:rPr>
        <w:t>договори с предприятия</w:t>
      </w:r>
      <w:r w:rsidRPr="003B0301">
        <w:rPr>
          <w:rFonts w:ascii="Times New Roman" w:hAnsi="Times New Roman" w:cs="Times New Roman"/>
          <w:iCs/>
          <w:sz w:val="24"/>
          <w:szCs w:val="24"/>
        </w:rPr>
        <w:t xml:space="preserve">, </w:t>
      </w:r>
      <w:r>
        <w:rPr>
          <w:rFonts w:ascii="Times New Roman" w:hAnsi="Times New Roman" w:cs="Times New Roman"/>
          <w:iCs/>
          <w:sz w:val="24"/>
          <w:szCs w:val="24"/>
        </w:rPr>
        <w:t xml:space="preserve">за </w:t>
      </w:r>
      <w:r w:rsidRPr="003B0301">
        <w:rPr>
          <w:rFonts w:ascii="Times New Roman" w:hAnsi="Times New Roman" w:cs="Times New Roman"/>
          <w:iCs/>
          <w:sz w:val="24"/>
          <w:szCs w:val="24"/>
        </w:rPr>
        <w:t xml:space="preserve">които </w:t>
      </w:r>
      <w:r>
        <w:rPr>
          <w:rFonts w:ascii="Times New Roman" w:hAnsi="Times New Roman" w:cs="Times New Roman"/>
          <w:iCs/>
          <w:sz w:val="24"/>
          <w:szCs w:val="24"/>
        </w:rPr>
        <w:t>не се прилагат</w:t>
      </w:r>
      <w:r w:rsidRPr="003B0301">
        <w:rPr>
          <w:rFonts w:ascii="Times New Roman" w:hAnsi="Times New Roman" w:cs="Times New Roman"/>
          <w:iCs/>
          <w:sz w:val="24"/>
          <w:szCs w:val="24"/>
        </w:rPr>
        <w:t xml:space="preserve"> </w:t>
      </w:r>
      <w:r w:rsidRPr="00AD3D45">
        <w:rPr>
          <w:rFonts w:ascii="Times New Roman" w:hAnsi="Times New Roman" w:cs="Times New Roman"/>
          <w:iCs/>
          <w:sz w:val="24"/>
          <w:szCs w:val="24"/>
        </w:rPr>
        <w:t>условията за ефективно сътрудничество</w:t>
      </w:r>
      <w:r w:rsidRPr="003B0301">
        <w:rPr>
          <w:rFonts w:ascii="Times New Roman" w:hAnsi="Times New Roman" w:cs="Times New Roman"/>
          <w:iCs/>
          <w:sz w:val="24"/>
          <w:szCs w:val="24"/>
        </w:rPr>
        <w:t xml:space="preserve">, следва да се отчетат като </w:t>
      </w:r>
      <w:r w:rsidRPr="003B0301">
        <w:rPr>
          <w:rFonts w:ascii="Times New Roman" w:hAnsi="Times New Roman" w:cs="Times New Roman"/>
          <w:b/>
          <w:iCs/>
          <w:sz w:val="24"/>
          <w:szCs w:val="24"/>
        </w:rPr>
        <w:t xml:space="preserve">разходи за </w:t>
      </w:r>
      <w:r>
        <w:rPr>
          <w:rFonts w:ascii="Times New Roman" w:hAnsi="Times New Roman" w:cs="Times New Roman"/>
          <w:b/>
          <w:iCs/>
          <w:sz w:val="24"/>
          <w:szCs w:val="24"/>
        </w:rPr>
        <w:t>С</w:t>
      </w:r>
      <w:r w:rsidRPr="003B0301">
        <w:rPr>
          <w:rFonts w:ascii="Times New Roman" w:hAnsi="Times New Roman" w:cs="Times New Roman"/>
          <w:b/>
          <w:iCs/>
          <w:sz w:val="24"/>
          <w:szCs w:val="24"/>
        </w:rPr>
        <w:t xml:space="preserve">Д </w:t>
      </w:r>
      <w:r w:rsidRPr="003B0301">
        <w:rPr>
          <w:rFonts w:ascii="Times New Roman" w:hAnsi="Times New Roman" w:cs="Times New Roman"/>
          <w:bCs/>
          <w:iCs/>
          <w:sz w:val="24"/>
          <w:szCs w:val="24"/>
        </w:rPr>
        <w:t>по смисъла на Рамката.</w:t>
      </w:r>
      <w:r w:rsidR="003710DC">
        <w:rPr>
          <w:rFonts w:ascii="Times New Roman" w:hAnsi="Times New Roman" w:cs="Times New Roman"/>
          <w:bCs/>
          <w:iCs/>
          <w:sz w:val="24"/>
          <w:szCs w:val="24"/>
        </w:rPr>
        <w:t xml:space="preserve"> </w:t>
      </w:r>
    </w:p>
    <w:p w14:paraId="3427431E" w14:textId="236CD755" w:rsidR="008A1BC4" w:rsidRDefault="008A1BC4" w:rsidP="00880E48">
      <w:pPr>
        <w:pStyle w:val="ListParagraph"/>
        <w:numPr>
          <w:ilvl w:val="0"/>
          <w:numId w:val="23"/>
        </w:numPr>
        <w:autoSpaceDE w:val="0"/>
        <w:autoSpaceDN w:val="0"/>
        <w:adjustRightInd w:val="0"/>
        <w:spacing w:before="60"/>
        <w:ind w:left="1077" w:hanging="357"/>
        <w:jc w:val="both"/>
        <w:rPr>
          <w:rFonts w:ascii="Times New Roman" w:hAnsi="Times New Roman" w:cs="Times New Roman"/>
          <w:bCs/>
          <w:iCs/>
          <w:sz w:val="24"/>
          <w:szCs w:val="24"/>
        </w:rPr>
      </w:pPr>
      <w:r w:rsidRPr="003B0301">
        <w:rPr>
          <w:rFonts w:ascii="Times New Roman" w:hAnsi="Times New Roman" w:cs="Times New Roman"/>
          <w:iCs/>
          <w:sz w:val="24"/>
          <w:szCs w:val="24"/>
        </w:rPr>
        <w:t xml:space="preserve">Всички разходи, извършени по договори с предприятия, които се изпълняват при условията на </w:t>
      </w:r>
      <w:r w:rsidRPr="003B0301">
        <w:rPr>
          <w:rFonts w:ascii="Times New Roman" w:hAnsi="Times New Roman" w:cs="Times New Roman"/>
          <w:b/>
          <w:iCs/>
          <w:sz w:val="24"/>
          <w:szCs w:val="24"/>
        </w:rPr>
        <w:t>ефективно сътрудничество</w:t>
      </w:r>
      <w:r w:rsidRPr="003B0301">
        <w:rPr>
          <w:rFonts w:ascii="Times New Roman" w:hAnsi="Times New Roman" w:cs="Times New Roman"/>
          <w:iCs/>
          <w:sz w:val="24"/>
          <w:szCs w:val="24"/>
        </w:rPr>
        <w:t xml:space="preserve">, следва да се отчетат като </w:t>
      </w:r>
      <w:r w:rsidRPr="003B0301">
        <w:rPr>
          <w:rFonts w:ascii="Times New Roman" w:hAnsi="Times New Roman" w:cs="Times New Roman"/>
          <w:b/>
          <w:iCs/>
          <w:sz w:val="24"/>
          <w:szCs w:val="24"/>
        </w:rPr>
        <w:t xml:space="preserve">разходи за НД </w:t>
      </w:r>
      <w:r w:rsidRPr="003B0301">
        <w:rPr>
          <w:rFonts w:ascii="Times New Roman" w:hAnsi="Times New Roman" w:cs="Times New Roman"/>
          <w:bCs/>
          <w:iCs/>
          <w:sz w:val="24"/>
          <w:szCs w:val="24"/>
        </w:rPr>
        <w:t>по смисъла на Рамката.</w:t>
      </w:r>
    </w:p>
    <w:p w14:paraId="44DA143A" w14:textId="48DAE3AA" w:rsidR="00C63157" w:rsidRPr="003B0301" w:rsidRDefault="00C63157" w:rsidP="00880E48">
      <w:pPr>
        <w:pStyle w:val="ListParagraph"/>
        <w:numPr>
          <w:ilvl w:val="0"/>
          <w:numId w:val="23"/>
        </w:numPr>
        <w:autoSpaceDE w:val="0"/>
        <w:autoSpaceDN w:val="0"/>
        <w:adjustRightInd w:val="0"/>
        <w:spacing w:before="60"/>
        <w:ind w:left="1077" w:hanging="357"/>
        <w:jc w:val="both"/>
        <w:rPr>
          <w:rFonts w:ascii="Times New Roman" w:hAnsi="Times New Roman" w:cs="Times New Roman"/>
          <w:bCs/>
          <w:sz w:val="24"/>
          <w:szCs w:val="24"/>
        </w:rPr>
      </w:pPr>
      <w:r>
        <w:rPr>
          <w:rFonts w:ascii="Times New Roman" w:hAnsi="Times New Roman" w:cs="Times New Roman"/>
          <w:bCs/>
          <w:sz w:val="24"/>
          <w:szCs w:val="24"/>
        </w:rPr>
        <w:t xml:space="preserve">Ако наблюдаваната инфраструктура е използвана от трети страни – публични НИО, при условията на </w:t>
      </w:r>
      <w:r w:rsidR="008805DC">
        <w:rPr>
          <w:rFonts w:ascii="Times New Roman" w:hAnsi="Times New Roman" w:cs="Times New Roman"/>
          <w:b/>
          <w:sz w:val="24"/>
          <w:szCs w:val="24"/>
        </w:rPr>
        <w:t>съвместно ползване за нестопански цели</w:t>
      </w:r>
      <w:r>
        <w:rPr>
          <w:rFonts w:ascii="Times New Roman" w:hAnsi="Times New Roman" w:cs="Times New Roman"/>
          <w:bCs/>
          <w:sz w:val="24"/>
          <w:szCs w:val="24"/>
        </w:rPr>
        <w:t xml:space="preserve"> или от отделни млади учени-докторанти (както е описано в т. 5.5), то всички разходи за тези дейности следва да се отчетат като </w:t>
      </w:r>
      <w:r w:rsidRPr="003B0301">
        <w:rPr>
          <w:rFonts w:ascii="Times New Roman" w:hAnsi="Times New Roman" w:cs="Times New Roman"/>
          <w:b/>
          <w:sz w:val="24"/>
          <w:szCs w:val="24"/>
        </w:rPr>
        <w:t>разходи за НД</w:t>
      </w:r>
      <w:r>
        <w:rPr>
          <w:rFonts w:ascii="Times New Roman" w:hAnsi="Times New Roman" w:cs="Times New Roman"/>
          <w:bCs/>
          <w:sz w:val="24"/>
          <w:szCs w:val="24"/>
        </w:rPr>
        <w:t xml:space="preserve"> по смисъла на Рамката.</w:t>
      </w:r>
    </w:p>
    <w:p w14:paraId="61469D9A" w14:textId="02AD1B08" w:rsidR="008A1BC4" w:rsidRPr="003B0301" w:rsidRDefault="008A1BC4" w:rsidP="00880E48">
      <w:pPr>
        <w:pStyle w:val="ListParagraph"/>
        <w:numPr>
          <w:ilvl w:val="0"/>
          <w:numId w:val="23"/>
        </w:numPr>
        <w:autoSpaceDE w:val="0"/>
        <w:autoSpaceDN w:val="0"/>
        <w:adjustRightInd w:val="0"/>
        <w:spacing w:before="60"/>
        <w:ind w:left="1077" w:hanging="357"/>
        <w:jc w:val="both"/>
        <w:rPr>
          <w:rFonts w:ascii="Times New Roman" w:hAnsi="Times New Roman" w:cs="Times New Roman"/>
          <w:bCs/>
          <w:iCs/>
          <w:sz w:val="24"/>
          <w:szCs w:val="24"/>
        </w:rPr>
      </w:pPr>
      <w:r w:rsidRPr="003B0301">
        <w:rPr>
          <w:rFonts w:ascii="Times New Roman" w:hAnsi="Times New Roman" w:cs="Times New Roman"/>
          <w:bCs/>
          <w:sz w:val="24"/>
          <w:szCs w:val="24"/>
        </w:rPr>
        <w:t xml:space="preserve">Ако на ниво </w:t>
      </w:r>
      <w:r w:rsidRPr="003B0301">
        <w:rPr>
          <w:rFonts w:ascii="Times New Roman" w:hAnsi="Times New Roman" w:cs="Times New Roman"/>
          <w:sz w:val="24"/>
          <w:szCs w:val="24"/>
        </w:rPr>
        <w:t xml:space="preserve">субект </w:t>
      </w:r>
      <w:r w:rsidRPr="003B0301">
        <w:rPr>
          <w:rFonts w:ascii="Times New Roman" w:hAnsi="Times New Roman" w:cs="Times New Roman"/>
          <w:sz w:val="24"/>
          <w:szCs w:val="24"/>
          <w:lang w:eastAsia="en-US"/>
        </w:rPr>
        <w:t>(</w:t>
      </w:r>
      <w:r w:rsidRPr="003B0301">
        <w:rPr>
          <w:rFonts w:ascii="Times New Roman" w:hAnsi="Times New Roman" w:cs="Times New Roman"/>
          <w:i/>
          <w:sz w:val="24"/>
          <w:szCs w:val="24"/>
          <w:lang w:val="en-US" w:eastAsia="en-US"/>
        </w:rPr>
        <w:t>relevant entity</w:t>
      </w:r>
      <w:r w:rsidRPr="003B0301">
        <w:rPr>
          <w:rFonts w:ascii="Times New Roman" w:hAnsi="Times New Roman" w:cs="Times New Roman"/>
          <w:sz w:val="24"/>
          <w:szCs w:val="24"/>
          <w:lang w:eastAsia="en-US"/>
        </w:rPr>
        <w:t>) са извършвани д</w:t>
      </w:r>
      <w:r w:rsidRPr="003B0301">
        <w:rPr>
          <w:rFonts w:ascii="Times New Roman" w:hAnsi="Times New Roman" w:cs="Times New Roman"/>
          <w:bCs/>
          <w:sz w:val="24"/>
          <w:szCs w:val="24"/>
        </w:rPr>
        <w:t>ейности по трансфер на знания, то за отчитането на разходите за тези дейности има 2 хипотези:</w:t>
      </w:r>
    </w:p>
    <w:p w14:paraId="6D1916A0" w14:textId="28150FC4" w:rsidR="008A1BC4" w:rsidRDefault="008A1BC4" w:rsidP="00880E48">
      <w:pPr>
        <w:pStyle w:val="ListParagraph"/>
        <w:numPr>
          <w:ilvl w:val="0"/>
          <w:numId w:val="19"/>
        </w:numPr>
        <w:autoSpaceDE w:val="0"/>
        <w:autoSpaceDN w:val="0"/>
        <w:adjustRightInd w:val="0"/>
        <w:spacing w:before="60"/>
        <w:ind w:left="1797" w:hanging="357"/>
        <w:jc w:val="both"/>
        <w:rPr>
          <w:rFonts w:ascii="Times New Roman" w:hAnsi="Times New Roman" w:cs="Times New Roman"/>
          <w:sz w:val="24"/>
          <w:szCs w:val="24"/>
        </w:rPr>
      </w:pPr>
      <w:r>
        <w:rPr>
          <w:rFonts w:ascii="Times New Roman" w:hAnsi="Times New Roman" w:cs="Times New Roman"/>
          <w:bCs/>
          <w:sz w:val="24"/>
          <w:szCs w:val="24"/>
        </w:rPr>
        <w:t xml:space="preserve">Отчитат се като НД </w:t>
      </w:r>
      <w:r w:rsidRPr="003B0301">
        <w:rPr>
          <w:rFonts w:ascii="Times New Roman" w:hAnsi="Times New Roman" w:cs="Times New Roman"/>
          <w:bCs/>
          <w:iCs/>
          <w:sz w:val="24"/>
          <w:szCs w:val="24"/>
        </w:rPr>
        <w:t>по смисъла на Рамката</w:t>
      </w:r>
      <w:r>
        <w:rPr>
          <w:rFonts w:ascii="Times New Roman" w:hAnsi="Times New Roman" w:cs="Times New Roman"/>
          <w:bCs/>
          <w:sz w:val="24"/>
          <w:szCs w:val="24"/>
        </w:rPr>
        <w:t xml:space="preserve"> и съответно се добавят </w:t>
      </w:r>
      <w:r w:rsidR="008805DC">
        <w:rPr>
          <w:rFonts w:ascii="Times New Roman" w:hAnsi="Times New Roman" w:cs="Times New Roman"/>
          <w:bCs/>
          <w:sz w:val="24"/>
          <w:szCs w:val="24"/>
        </w:rPr>
        <w:t xml:space="preserve">само </w:t>
      </w:r>
      <w:r>
        <w:rPr>
          <w:rFonts w:ascii="Times New Roman" w:hAnsi="Times New Roman" w:cs="Times New Roman"/>
          <w:bCs/>
          <w:sz w:val="24"/>
          <w:szCs w:val="24"/>
        </w:rPr>
        <w:t xml:space="preserve">към </w:t>
      </w:r>
      <w:r>
        <w:rPr>
          <w:rFonts w:ascii="Times New Roman" w:hAnsi="Times New Roman" w:cs="Times New Roman"/>
          <w:b/>
          <w:bCs/>
          <w:sz w:val="24"/>
          <w:szCs w:val="24"/>
        </w:rPr>
        <w:t>общите разходи</w:t>
      </w:r>
      <w:r>
        <w:rPr>
          <w:rFonts w:ascii="Times New Roman" w:hAnsi="Times New Roman" w:cs="Times New Roman"/>
          <w:bCs/>
          <w:sz w:val="24"/>
          <w:szCs w:val="24"/>
        </w:rPr>
        <w:t xml:space="preserve">, ако </w:t>
      </w:r>
      <w:r>
        <w:rPr>
          <w:rFonts w:ascii="Times New Roman" w:hAnsi="Times New Roman" w:cs="Times New Roman"/>
          <w:sz w:val="24"/>
          <w:szCs w:val="24"/>
        </w:rPr>
        <w:t xml:space="preserve">всички </w:t>
      </w:r>
      <w:r>
        <w:rPr>
          <w:rFonts w:ascii="Times New Roman" w:hAnsi="Times New Roman" w:cs="Times New Roman"/>
          <w:bCs/>
          <w:sz w:val="24"/>
          <w:szCs w:val="24"/>
        </w:rPr>
        <w:t>приходи</w:t>
      </w:r>
      <w:r>
        <w:rPr>
          <w:rFonts w:ascii="Times New Roman" w:hAnsi="Times New Roman" w:cs="Times New Roman"/>
          <w:sz w:val="24"/>
          <w:szCs w:val="24"/>
        </w:rPr>
        <w:t xml:space="preserve"> от </w:t>
      </w:r>
      <w:r>
        <w:rPr>
          <w:rFonts w:ascii="Times New Roman" w:hAnsi="Times New Roman" w:cs="Times New Roman"/>
          <w:sz w:val="24"/>
          <w:szCs w:val="24"/>
          <w:lang w:eastAsia="en-US"/>
        </w:rPr>
        <w:t>д</w:t>
      </w:r>
      <w:r>
        <w:rPr>
          <w:rFonts w:ascii="Times New Roman" w:hAnsi="Times New Roman" w:cs="Times New Roman"/>
          <w:bCs/>
          <w:sz w:val="24"/>
          <w:szCs w:val="24"/>
        </w:rPr>
        <w:t>ейностите по трансфер на знания</w:t>
      </w:r>
      <w:r>
        <w:rPr>
          <w:rFonts w:ascii="Times New Roman" w:hAnsi="Times New Roman" w:cs="Times New Roman"/>
          <w:sz w:val="24"/>
          <w:szCs w:val="24"/>
        </w:rPr>
        <w:t xml:space="preserve"> се </w:t>
      </w:r>
      <w:r>
        <w:rPr>
          <w:rFonts w:ascii="Times New Roman" w:hAnsi="Times New Roman" w:cs="Times New Roman"/>
          <w:b/>
          <w:bCs/>
          <w:sz w:val="24"/>
          <w:szCs w:val="24"/>
        </w:rPr>
        <w:t>реинвестират в основните (нестопански)</w:t>
      </w:r>
      <w:r>
        <w:rPr>
          <w:rFonts w:ascii="Times New Roman" w:hAnsi="Times New Roman" w:cs="Times New Roman"/>
          <w:sz w:val="24"/>
          <w:szCs w:val="24"/>
        </w:rPr>
        <w:t xml:space="preserve"> дейности на научноизследователската организация или инфраструктура;</w:t>
      </w:r>
    </w:p>
    <w:p w14:paraId="7685F7BA" w14:textId="77777777" w:rsidR="008A1BC4" w:rsidRDefault="008A1BC4" w:rsidP="00880E48">
      <w:pPr>
        <w:pStyle w:val="ListParagraph"/>
        <w:numPr>
          <w:ilvl w:val="0"/>
          <w:numId w:val="19"/>
        </w:numPr>
        <w:autoSpaceDE w:val="0"/>
        <w:autoSpaceDN w:val="0"/>
        <w:adjustRightInd w:val="0"/>
        <w:spacing w:before="60"/>
        <w:ind w:left="1797" w:hanging="357"/>
        <w:jc w:val="both"/>
        <w:rPr>
          <w:rFonts w:ascii="Times New Roman" w:hAnsi="Times New Roman" w:cs="Times New Roman"/>
          <w:sz w:val="24"/>
          <w:szCs w:val="24"/>
        </w:rPr>
      </w:pPr>
      <w:r>
        <w:rPr>
          <w:rFonts w:ascii="Times New Roman" w:hAnsi="Times New Roman" w:cs="Times New Roman"/>
          <w:sz w:val="24"/>
          <w:szCs w:val="24"/>
        </w:rPr>
        <w:t xml:space="preserve">Добавят се към </w:t>
      </w:r>
      <w:r>
        <w:rPr>
          <w:rFonts w:ascii="Times New Roman" w:hAnsi="Times New Roman" w:cs="Times New Roman"/>
          <w:b/>
          <w:sz w:val="24"/>
          <w:szCs w:val="24"/>
        </w:rPr>
        <w:t xml:space="preserve">разходите за стопански дейности </w:t>
      </w:r>
      <w:r w:rsidRPr="003B0301">
        <w:rPr>
          <w:rFonts w:ascii="Times New Roman" w:hAnsi="Times New Roman" w:cs="Times New Roman"/>
          <w:bCs/>
          <w:iCs/>
          <w:sz w:val="24"/>
          <w:szCs w:val="24"/>
        </w:rPr>
        <w:t>по смисъла на Рамката</w:t>
      </w:r>
      <w:r>
        <w:rPr>
          <w:rFonts w:ascii="Times New Roman" w:hAnsi="Times New Roman" w:cs="Times New Roman"/>
          <w:sz w:val="24"/>
          <w:szCs w:val="24"/>
        </w:rPr>
        <w:t xml:space="preserve">, ако не може да се докаже, че всички </w:t>
      </w:r>
      <w:r>
        <w:rPr>
          <w:rFonts w:ascii="Times New Roman" w:hAnsi="Times New Roman" w:cs="Times New Roman"/>
          <w:bCs/>
          <w:sz w:val="24"/>
          <w:szCs w:val="24"/>
        </w:rPr>
        <w:t>приходи</w:t>
      </w:r>
      <w:r>
        <w:rPr>
          <w:rFonts w:ascii="Times New Roman" w:hAnsi="Times New Roman" w:cs="Times New Roman"/>
          <w:sz w:val="24"/>
          <w:szCs w:val="24"/>
        </w:rPr>
        <w:t xml:space="preserve"> от </w:t>
      </w:r>
      <w:r>
        <w:rPr>
          <w:rFonts w:ascii="Times New Roman" w:hAnsi="Times New Roman" w:cs="Times New Roman"/>
          <w:sz w:val="24"/>
          <w:szCs w:val="24"/>
          <w:lang w:eastAsia="en-US"/>
        </w:rPr>
        <w:t>д</w:t>
      </w:r>
      <w:r>
        <w:rPr>
          <w:rFonts w:ascii="Times New Roman" w:hAnsi="Times New Roman" w:cs="Times New Roman"/>
          <w:bCs/>
          <w:sz w:val="24"/>
          <w:szCs w:val="24"/>
        </w:rPr>
        <w:t>ейностите по трансфер на знания</w:t>
      </w:r>
      <w:r>
        <w:rPr>
          <w:rFonts w:ascii="Times New Roman" w:hAnsi="Times New Roman" w:cs="Times New Roman"/>
          <w:sz w:val="24"/>
          <w:szCs w:val="24"/>
        </w:rPr>
        <w:t xml:space="preserve"> се </w:t>
      </w:r>
      <w:r>
        <w:rPr>
          <w:rFonts w:ascii="Times New Roman" w:hAnsi="Times New Roman" w:cs="Times New Roman"/>
          <w:bCs/>
          <w:sz w:val="24"/>
          <w:szCs w:val="24"/>
        </w:rPr>
        <w:t>реинвестират в основните (нестопански)</w:t>
      </w:r>
      <w:r>
        <w:rPr>
          <w:rFonts w:ascii="Times New Roman" w:hAnsi="Times New Roman" w:cs="Times New Roman"/>
          <w:sz w:val="24"/>
          <w:szCs w:val="24"/>
        </w:rPr>
        <w:t xml:space="preserve"> дейности на научноизследователската организация или инфраструктура.</w:t>
      </w:r>
    </w:p>
    <w:p w14:paraId="45D61BA6" w14:textId="1E4BA274" w:rsidR="008A1BC4" w:rsidRDefault="008A1BC4" w:rsidP="00944D7A">
      <w:pPr>
        <w:autoSpaceDE w:val="0"/>
        <w:autoSpaceDN w:val="0"/>
        <w:adjustRightInd w:val="0"/>
        <w:spacing w:before="120"/>
        <w:jc w:val="both"/>
        <w:rPr>
          <w:rFonts w:ascii="Times New Roman" w:hAnsi="Times New Roman" w:cs="Times New Roman"/>
          <w:iCs/>
          <w:sz w:val="24"/>
          <w:szCs w:val="24"/>
        </w:rPr>
      </w:pPr>
      <w:r>
        <w:rPr>
          <w:rFonts w:ascii="Times New Roman" w:hAnsi="Times New Roman" w:cs="Times New Roman"/>
          <w:iCs/>
          <w:sz w:val="24"/>
          <w:szCs w:val="24"/>
        </w:rPr>
        <w:t xml:space="preserve">След </w:t>
      </w:r>
      <w:r w:rsidR="00C63157">
        <w:rPr>
          <w:rFonts w:ascii="Times New Roman" w:hAnsi="Times New Roman" w:cs="Times New Roman"/>
          <w:iCs/>
          <w:sz w:val="24"/>
          <w:szCs w:val="24"/>
        </w:rPr>
        <w:t>извличане на</w:t>
      </w:r>
      <w:r>
        <w:rPr>
          <w:rFonts w:ascii="Times New Roman" w:hAnsi="Times New Roman" w:cs="Times New Roman"/>
          <w:iCs/>
          <w:sz w:val="24"/>
          <w:szCs w:val="24"/>
        </w:rPr>
        <w:t xml:space="preserve"> данните от счетоводната система</w:t>
      </w:r>
      <w:r w:rsidR="00C63157">
        <w:rPr>
          <w:rFonts w:ascii="Times New Roman" w:hAnsi="Times New Roman" w:cs="Times New Roman"/>
          <w:iCs/>
          <w:sz w:val="24"/>
          <w:szCs w:val="24"/>
        </w:rPr>
        <w:t>,</w:t>
      </w:r>
      <w:r>
        <w:rPr>
          <w:rFonts w:ascii="Times New Roman" w:hAnsi="Times New Roman" w:cs="Times New Roman"/>
          <w:iCs/>
          <w:sz w:val="24"/>
          <w:szCs w:val="24"/>
        </w:rPr>
        <w:t xml:space="preserve"> разходите за труд, материали и други разходи на ниво субект, използвани за СД (по смисъла на Рамката), се добавят към числителя на формулата, а общите разходи за труд, материали и други разходи на ниво субект се добавят към знаменателя на формулата.</w:t>
      </w:r>
    </w:p>
    <w:p w14:paraId="6E8AC446" w14:textId="6E25FEA7" w:rsidR="00136F9A" w:rsidRPr="00136F9A" w:rsidRDefault="00136F9A" w:rsidP="00136F9A">
      <w:pPr>
        <w:tabs>
          <w:tab w:val="left" w:pos="1276"/>
        </w:tabs>
        <w:autoSpaceDE w:val="0"/>
        <w:autoSpaceDN w:val="0"/>
        <w:adjustRightInd w:val="0"/>
        <w:spacing w:before="120"/>
        <w:jc w:val="both"/>
        <w:rPr>
          <w:rFonts w:ascii="Times New Roman" w:hAnsi="Times New Roman" w:cs="Times New Roman"/>
          <w:i/>
          <w:iCs/>
          <w:sz w:val="24"/>
          <w:szCs w:val="24"/>
          <w:lang w:eastAsia="en-US"/>
        </w:rPr>
      </w:pPr>
      <w:r w:rsidRPr="00136F9A">
        <w:rPr>
          <w:rFonts w:ascii="Times New Roman" w:hAnsi="Times New Roman" w:cs="Times New Roman"/>
          <w:i/>
          <w:iCs/>
          <w:sz w:val="24"/>
          <w:szCs w:val="24"/>
        </w:rPr>
        <w:t>Примерни изчисления са описани в работн</w:t>
      </w:r>
      <w:r>
        <w:rPr>
          <w:rFonts w:ascii="Times New Roman" w:hAnsi="Times New Roman" w:cs="Times New Roman"/>
          <w:i/>
          <w:iCs/>
          <w:sz w:val="24"/>
          <w:szCs w:val="24"/>
        </w:rPr>
        <w:t>и</w:t>
      </w:r>
      <w:r w:rsidRPr="00136F9A">
        <w:rPr>
          <w:rFonts w:ascii="Times New Roman" w:hAnsi="Times New Roman" w:cs="Times New Roman"/>
          <w:i/>
          <w:iCs/>
          <w:sz w:val="24"/>
          <w:szCs w:val="24"/>
        </w:rPr>
        <w:t xml:space="preserve"> лист</w:t>
      </w:r>
      <w:r>
        <w:rPr>
          <w:rFonts w:ascii="Times New Roman" w:hAnsi="Times New Roman" w:cs="Times New Roman"/>
          <w:i/>
          <w:iCs/>
          <w:sz w:val="24"/>
          <w:szCs w:val="24"/>
        </w:rPr>
        <w:t>а</w:t>
      </w:r>
      <w:r w:rsidRPr="00136F9A">
        <w:rPr>
          <w:rFonts w:ascii="Times New Roman" w:hAnsi="Times New Roman" w:cs="Times New Roman"/>
          <w:i/>
          <w:iCs/>
          <w:sz w:val="24"/>
          <w:szCs w:val="24"/>
        </w:rPr>
        <w:t xml:space="preserve"> </w:t>
      </w:r>
      <w:r>
        <w:rPr>
          <w:rFonts w:ascii="Times New Roman" w:hAnsi="Times New Roman" w:cs="Times New Roman"/>
          <w:i/>
          <w:iCs/>
          <w:sz w:val="24"/>
          <w:szCs w:val="24"/>
        </w:rPr>
        <w:t>Труд, Материали и Други разходи</w:t>
      </w:r>
      <w:r w:rsidRPr="00136F9A">
        <w:rPr>
          <w:rFonts w:ascii="Times New Roman" w:hAnsi="Times New Roman" w:cs="Times New Roman"/>
          <w:i/>
          <w:iCs/>
          <w:sz w:val="24"/>
          <w:szCs w:val="24"/>
        </w:rPr>
        <w:t xml:space="preserve"> на Приложение 1.</w:t>
      </w:r>
    </w:p>
    <w:p w14:paraId="47BDED7E" w14:textId="77777777" w:rsidR="006E1C0A" w:rsidRDefault="00106352" w:rsidP="006E1C0A">
      <w:pPr>
        <w:pStyle w:val="ListParagraph"/>
        <w:autoSpaceDE w:val="0"/>
        <w:autoSpaceDN w:val="0"/>
        <w:adjustRightInd w:val="0"/>
        <w:spacing w:before="240"/>
        <w:ind w:left="0"/>
        <w:jc w:val="both"/>
        <w:rPr>
          <w:rFonts w:ascii="Times New Roman" w:hAnsi="Times New Roman" w:cs="Times New Roman"/>
          <w:sz w:val="24"/>
          <w:szCs w:val="24"/>
        </w:rPr>
      </w:pPr>
      <w:r w:rsidRPr="007E372B">
        <w:rPr>
          <w:rFonts w:ascii="Times New Roman" w:hAnsi="Times New Roman" w:cs="Times New Roman"/>
          <w:b/>
          <w:sz w:val="24"/>
          <w:szCs w:val="24"/>
        </w:rPr>
        <w:lastRenderedPageBreak/>
        <w:t>Процентът на годишния капацитет</w:t>
      </w:r>
      <w:r>
        <w:rPr>
          <w:rFonts w:ascii="Times New Roman" w:hAnsi="Times New Roman" w:cs="Times New Roman"/>
          <w:bCs/>
          <w:sz w:val="24"/>
          <w:szCs w:val="24"/>
        </w:rPr>
        <w:t xml:space="preserve"> </w:t>
      </w:r>
      <w:r w:rsidRPr="007E372B">
        <w:rPr>
          <w:rFonts w:ascii="Times New Roman" w:hAnsi="Times New Roman" w:cs="Times New Roman"/>
          <w:sz w:val="24"/>
          <w:szCs w:val="24"/>
        </w:rPr>
        <w:t>на разглеждания субект, използван за стопанска дейност</w:t>
      </w:r>
      <w:r>
        <w:rPr>
          <w:rFonts w:ascii="Times New Roman" w:hAnsi="Times New Roman" w:cs="Times New Roman"/>
          <w:sz w:val="24"/>
          <w:szCs w:val="24"/>
        </w:rPr>
        <w:t xml:space="preserve">, се получава като </w:t>
      </w:r>
      <w:r w:rsidRPr="007E372B">
        <w:rPr>
          <w:rFonts w:ascii="Times New Roman" w:hAnsi="Times New Roman" w:cs="Times New Roman"/>
          <w:b/>
          <w:sz w:val="24"/>
          <w:szCs w:val="24"/>
        </w:rPr>
        <w:t>необходимите общи разходи за извършване на отчетената СД</w:t>
      </w:r>
      <w:r w:rsidRPr="007E372B">
        <w:rPr>
          <w:rFonts w:ascii="Times New Roman" w:hAnsi="Times New Roman" w:cs="Times New Roman"/>
          <w:sz w:val="24"/>
          <w:szCs w:val="24"/>
        </w:rPr>
        <w:t xml:space="preserve"> </w:t>
      </w:r>
      <w:r>
        <w:rPr>
          <w:rFonts w:ascii="Times New Roman" w:hAnsi="Times New Roman" w:cs="Times New Roman"/>
          <w:sz w:val="24"/>
          <w:szCs w:val="24"/>
        </w:rPr>
        <w:t xml:space="preserve">(по смисъла на Рамката) се разделят на необходимите общи разходи за извършване на всички отчетени дейности (СД и НД по смисъла на Рамката). </w:t>
      </w:r>
    </w:p>
    <w:p w14:paraId="042A6CC0" w14:textId="52BC4DB0" w:rsidR="00106352" w:rsidRPr="006769D0" w:rsidRDefault="00106352" w:rsidP="0080473E">
      <w:pPr>
        <w:pStyle w:val="ListParagraph"/>
        <w:autoSpaceDE w:val="0"/>
        <w:autoSpaceDN w:val="0"/>
        <w:adjustRightInd w:val="0"/>
        <w:spacing w:before="120"/>
        <w:ind w:left="0"/>
        <w:jc w:val="both"/>
        <w:rPr>
          <w:rFonts w:ascii="Times New Roman" w:hAnsi="Times New Roman" w:cs="Times New Roman"/>
          <w:i/>
          <w:iCs/>
          <w:sz w:val="24"/>
          <w:szCs w:val="24"/>
          <w:lang w:val="en-US"/>
        </w:rPr>
      </w:pPr>
      <w:r w:rsidRPr="006E1C0A">
        <w:rPr>
          <w:rFonts w:ascii="Times New Roman" w:hAnsi="Times New Roman" w:cs="Times New Roman"/>
          <w:bCs/>
          <w:i/>
          <w:iCs/>
          <w:sz w:val="24"/>
          <w:szCs w:val="24"/>
        </w:rPr>
        <w:t xml:space="preserve">Изчисленията са представени на </w:t>
      </w:r>
      <w:r w:rsidR="00E54309">
        <w:rPr>
          <w:rFonts w:ascii="Times New Roman" w:hAnsi="Times New Roman" w:cs="Times New Roman"/>
          <w:bCs/>
          <w:i/>
          <w:iCs/>
          <w:sz w:val="24"/>
          <w:szCs w:val="24"/>
        </w:rPr>
        <w:t xml:space="preserve">първия </w:t>
      </w:r>
      <w:r w:rsidRPr="006E1C0A">
        <w:rPr>
          <w:rFonts w:ascii="Times New Roman" w:hAnsi="Times New Roman" w:cs="Times New Roman"/>
          <w:bCs/>
          <w:i/>
          <w:iCs/>
          <w:sz w:val="24"/>
          <w:szCs w:val="24"/>
        </w:rPr>
        <w:t>работен лист от Приложение 1.</w:t>
      </w:r>
    </w:p>
    <w:p w14:paraId="6A9AA929" w14:textId="77777777" w:rsidR="00106352" w:rsidRPr="007E372B" w:rsidRDefault="00106352" w:rsidP="0080473E">
      <w:pPr>
        <w:pStyle w:val="ListParagraph"/>
        <w:autoSpaceDE w:val="0"/>
        <w:autoSpaceDN w:val="0"/>
        <w:adjustRightInd w:val="0"/>
        <w:spacing w:before="120"/>
        <w:ind w:left="0"/>
        <w:jc w:val="both"/>
        <w:rPr>
          <w:rFonts w:ascii="Times New Roman" w:hAnsi="Times New Roman" w:cs="Times New Roman"/>
          <w:bCs/>
          <w:sz w:val="24"/>
          <w:szCs w:val="24"/>
        </w:rPr>
      </w:pPr>
    </w:p>
    <w:p w14:paraId="4A587890" w14:textId="77777777" w:rsidR="00106352" w:rsidRPr="00BE5D03" w:rsidRDefault="00106352" w:rsidP="0080473E">
      <w:pPr>
        <w:pStyle w:val="ListParagraph"/>
        <w:shd w:val="clear" w:color="auto" w:fill="9CC2E5" w:themeFill="accent1" w:themeFillTint="99"/>
        <w:autoSpaceDE w:val="0"/>
        <w:autoSpaceDN w:val="0"/>
        <w:adjustRightInd w:val="0"/>
        <w:spacing w:after="240"/>
        <w:ind w:left="0"/>
        <w:jc w:val="both"/>
        <w:rPr>
          <w:rFonts w:ascii="Times New Roman" w:hAnsi="Times New Roman" w:cs="Times New Roman"/>
          <w:b/>
          <w:sz w:val="24"/>
          <w:szCs w:val="24"/>
        </w:rPr>
      </w:pPr>
      <w:r>
        <w:rPr>
          <w:rFonts w:ascii="Times New Roman" w:hAnsi="Times New Roman" w:cs="Times New Roman"/>
          <w:b/>
          <w:sz w:val="24"/>
          <w:szCs w:val="24"/>
        </w:rPr>
        <w:t>Б</w:t>
      </w:r>
      <w:r w:rsidRPr="00BE5D03">
        <w:rPr>
          <w:rFonts w:ascii="Times New Roman" w:hAnsi="Times New Roman" w:cs="Times New Roman"/>
          <w:b/>
          <w:sz w:val="24"/>
          <w:szCs w:val="24"/>
        </w:rPr>
        <w:t xml:space="preserve">. Метод на почасовите ставки – попълва се </w:t>
      </w:r>
      <w:r w:rsidRPr="00BE5D03">
        <w:rPr>
          <w:rFonts w:ascii="Times New Roman" w:hAnsi="Times New Roman" w:cs="Times New Roman"/>
          <w:b/>
          <w:i/>
          <w:iCs/>
          <w:sz w:val="24"/>
          <w:szCs w:val="24"/>
        </w:rPr>
        <w:t xml:space="preserve">Приложение </w:t>
      </w:r>
      <w:r>
        <w:rPr>
          <w:rFonts w:ascii="Times New Roman" w:hAnsi="Times New Roman" w:cs="Times New Roman"/>
          <w:b/>
          <w:i/>
          <w:iCs/>
          <w:sz w:val="24"/>
          <w:szCs w:val="24"/>
        </w:rPr>
        <w:t>2</w:t>
      </w:r>
    </w:p>
    <w:p w14:paraId="3F161104"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color w:val="000000" w:themeColor="text1"/>
          <w:sz w:val="24"/>
          <w:szCs w:val="24"/>
        </w:rPr>
      </w:pPr>
      <w:r>
        <w:rPr>
          <w:rFonts w:ascii="Times New Roman" w:hAnsi="Times New Roman" w:cs="Times New Roman"/>
          <w:bCs/>
          <w:sz w:val="24"/>
          <w:szCs w:val="24"/>
        </w:rPr>
        <w:t xml:space="preserve">При този метод се прилага подходът, разписан в Ръководството за изпълнение на проекти по приоритетна ос 1 на ОПНОИР като </w:t>
      </w:r>
      <w:r>
        <w:rPr>
          <w:rFonts w:ascii="Times New Roman" w:hAnsi="Times New Roman" w:cs="Times New Roman"/>
          <w:color w:val="000000" w:themeColor="text1"/>
          <w:sz w:val="24"/>
          <w:szCs w:val="24"/>
        </w:rPr>
        <w:t>въз основа на данните от счетоводната система за отминалата календарна година</w:t>
      </w:r>
      <w:r w:rsidRPr="00F42888">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 xml:space="preserve">се изчисляват </w:t>
      </w:r>
      <w:r w:rsidRPr="00F42888">
        <w:rPr>
          <w:rFonts w:ascii="Times New Roman" w:hAnsi="Times New Roman" w:cs="Times New Roman"/>
          <w:b/>
          <w:bCs/>
          <w:color w:val="000000" w:themeColor="text1"/>
          <w:sz w:val="24"/>
          <w:szCs w:val="24"/>
        </w:rPr>
        <w:t>реалн</w:t>
      </w:r>
      <w:r>
        <w:rPr>
          <w:rFonts w:ascii="Times New Roman" w:hAnsi="Times New Roman" w:cs="Times New Roman"/>
          <w:b/>
          <w:bCs/>
          <w:color w:val="000000" w:themeColor="text1"/>
          <w:sz w:val="24"/>
          <w:szCs w:val="24"/>
        </w:rPr>
        <w:t>и</w:t>
      </w:r>
      <w:r w:rsidRPr="00F42888">
        <w:rPr>
          <w:rFonts w:ascii="Times New Roman" w:hAnsi="Times New Roman" w:cs="Times New Roman"/>
          <w:b/>
          <w:bCs/>
          <w:color w:val="000000" w:themeColor="text1"/>
          <w:sz w:val="24"/>
          <w:szCs w:val="24"/>
        </w:rPr>
        <w:t xml:space="preserve"> средн</w:t>
      </w:r>
      <w:r>
        <w:rPr>
          <w:rFonts w:ascii="Times New Roman" w:hAnsi="Times New Roman" w:cs="Times New Roman"/>
          <w:b/>
          <w:bCs/>
          <w:color w:val="000000" w:themeColor="text1"/>
          <w:sz w:val="24"/>
          <w:szCs w:val="24"/>
        </w:rPr>
        <w:t>и</w:t>
      </w:r>
      <w:r w:rsidRPr="00F42888">
        <w:rPr>
          <w:rFonts w:ascii="Times New Roman" w:hAnsi="Times New Roman" w:cs="Times New Roman"/>
          <w:b/>
          <w:bCs/>
          <w:color w:val="000000" w:themeColor="text1"/>
          <w:sz w:val="24"/>
          <w:szCs w:val="24"/>
        </w:rPr>
        <w:t xml:space="preserve"> почасов</w:t>
      </w:r>
      <w:r>
        <w:rPr>
          <w:rFonts w:ascii="Times New Roman" w:hAnsi="Times New Roman" w:cs="Times New Roman"/>
          <w:b/>
          <w:bCs/>
          <w:color w:val="000000" w:themeColor="text1"/>
          <w:sz w:val="24"/>
          <w:szCs w:val="24"/>
        </w:rPr>
        <w:t>и</w:t>
      </w:r>
      <w:r w:rsidRPr="00F42888">
        <w:rPr>
          <w:rFonts w:ascii="Times New Roman" w:hAnsi="Times New Roman" w:cs="Times New Roman"/>
          <w:b/>
          <w:bCs/>
          <w:color w:val="000000" w:themeColor="text1"/>
          <w:sz w:val="24"/>
          <w:szCs w:val="24"/>
        </w:rPr>
        <w:t xml:space="preserve"> ставк</w:t>
      </w:r>
      <w:r>
        <w:rPr>
          <w:rFonts w:ascii="Times New Roman" w:hAnsi="Times New Roman" w:cs="Times New Roman"/>
          <w:b/>
          <w:bCs/>
          <w:color w:val="000000" w:themeColor="text1"/>
          <w:sz w:val="24"/>
          <w:szCs w:val="24"/>
        </w:rPr>
        <w:t>и</w:t>
      </w:r>
      <w:r w:rsidRPr="00F4288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за ползването на съответните ИЕ.</w:t>
      </w:r>
    </w:p>
    <w:p w14:paraId="4C97A516" w14:textId="77777777" w:rsidR="00106352" w:rsidRPr="00F42888" w:rsidRDefault="00106352" w:rsidP="0080473E">
      <w:pPr>
        <w:pStyle w:val="ListParagraph"/>
        <w:autoSpaceDE w:val="0"/>
        <w:autoSpaceDN w:val="0"/>
        <w:adjustRightInd w:val="0"/>
        <w:spacing w:before="120"/>
        <w:ind w:left="0"/>
        <w:jc w:val="both"/>
        <w:rPr>
          <w:rFonts w:ascii="Times New Roman" w:hAnsi="Times New Roman" w:cs="Times New Roman"/>
          <w:bCs/>
          <w:sz w:val="24"/>
          <w:szCs w:val="24"/>
        </w:rPr>
      </w:pPr>
      <w:r>
        <w:rPr>
          <w:rFonts w:ascii="Times New Roman" w:hAnsi="Times New Roman" w:cs="Times New Roman"/>
          <w:color w:val="000000" w:themeColor="text1"/>
          <w:sz w:val="24"/>
          <w:szCs w:val="24"/>
        </w:rPr>
        <w:t>Последователно се прилагат следните стъпки:</w:t>
      </w:r>
      <w:r w:rsidRPr="00185F6B">
        <w:rPr>
          <w:rFonts w:ascii="Times New Roman" w:hAnsi="Times New Roman" w:cs="Times New Roman"/>
          <w:color w:val="FF0000"/>
          <w:sz w:val="24"/>
          <w:szCs w:val="24"/>
        </w:rPr>
        <w:t xml:space="preserve"> </w:t>
      </w:r>
    </w:p>
    <w:p w14:paraId="70A526A3" w14:textId="169529D4" w:rsidR="00106352" w:rsidRPr="003D1E9A" w:rsidRDefault="00106352" w:rsidP="0080473E">
      <w:pPr>
        <w:pStyle w:val="ListParagraph"/>
        <w:shd w:val="clear" w:color="auto" w:fill="F4B083" w:themeFill="accent2" w:themeFillTint="99"/>
        <w:autoSpaceDE w:val="0"/>
        <w:autoSpaceDN w:val="0"/>
        <w:adjustRightInd w:val="0"/>
        <w:spacing w:before="240"/>
        <w:ind w:left="0"/>
        <w:jc w:val="both"/>
        <w:rPr>
          <w:rFonts w:ascii="Times New Roman" w:hAnsi="Times New Roman" w:cs="Times New Roman"/>
          <w:b/>
          <w:sz w:val="24"/>
          <w:szCs w:val="24"/>
        </w:rPr>
      </w:pPr>
      <w:r>
        <w:rPr>
          <w:rFonts w:ascii="Times New Roman" w:hAnsi="Times New Roman" w:cs="Times New Roman"/>
          <w:b/>
          <w:sz w:val="24"/>
          <w:szCs w:val="24"/>
        </w:rPr>
        <w:t>Б</w:t>
      </w:r>
      <w:r w:rsidRPr="003D1E9A">
        <w:rPr>
          <w:rFonts w:ascii="Times New Roman" w:hAnsi="Times New Roman" w:cs="Times New Roman"/>
          <w:b/>
          <w:sz w:val="24"/>
          <w:szCs w:val="24"/>
        </w:rPr>
        <w:t xml:space="preserve">1. Определяне на </w:t>
      </w:r>
      <w:r w:rsidR="006769D0">
        <w:rPr>
          <w:rFonts w:ascii="Times New Roman" w:hAnsi="Times New Roman" w:cs="Times New Roman"/>
          <w:b/>
          <w:sz w:val="24"/>
          <w:szCs w:val="24"/>
        </w:rPr>
        <w:t xml:space="preserve">средна </w:t>
      </w:r>
      <w:r w:rsidRPr="003D1E9A">
        <w:rPr>
          <w:rFonts w:ascii="Times New Roman" w:hAnsi="Times New Roman" w:cs="Times New Roman"/>
          <w:b/>
          <w:sz w:val="24"/>
          <w:szCs w:val="24"/>
        </w:rPr>
        <w:t xml:space="preserve">реална стойност на почасовите ставки за използване на съответните ИЕ </w:t>
      </w:r>
      <w:r w:rsidR="006769D0">
        <w:rPr>
          <w:rFonts w:ascii="Times New Roman" w:hAnsi="Times New Roman" w:cs="Times New Roman"/>
          <w:b/>
          <w:sz w:val="24"/>
          <w:szCs w:val="24"/>
        </w:rPr>
        <w:t>през отминалата календарна година</w:t>
      </w:r>
    </w:p>
    <w:p w14:paraId="0AC83FC4" w14:textId="3FB76046" w:rsidR="00106352" w:rsidRPr="00BE5D03" w:rsidRDefault="00106352" w:rsidP="0080473E">
      <w:pPr>
        <w:pStyle w:val="ListParagraph"/>
        <w:autoSpaceDE w:val="0"/>
        <w:autoSpaceDN w:val="0"/>
        <w:adjustRightInd w:val="0"/>
        <w:spacing w:before="120"/>
        <w:ind w:left="0"/>
        <w:jc w:val="both"/>
        <w:rPr>
          <w:rFonts w:ascii="Times New Roman" w:hAnsi="Times New Roman" w:cs="Times New Roman"/>
          <w:bCs/>
          <w:sz w:val="24"/>
          <w:szCs w:val="24"/>
        </w:rPr>
      </w:pPr>
      <w:r>
        <w:rPr>
          <w:rFonts w:ascii="Times New Roman" w:hAnsi="Times New Roman" w:cs="Times New Roman"/>
          <w:bCs/>
          <w:sz w:val="24"/>
          <w:szCs w:val="24"/>
        </w:rPr>
        <w:t xml:space="preserve">Примерният изчислителен модел е представен на работни листа 2 и 3 от </w:t>
      </w:r>
      <w:r w:rsidRPr="00A115F7">
        <w:rPr>
          <w:rFonts w:ascii="Times New Roman" w:hAnsi="Times New Roman" w:cs="Times New Roman"/>
          <w:bCs/>
          <w:i/>
          <w:iCs/>
          <w:sz w:val="24"/>
          <w:szCs w:val="24"/>
        </w:rPr>
        <w:t xml:space="preserve">Приложение </w:t>
      </w:r>
      <w:r w:rsidR="00240E8B">
        <w:rPr>
          <w:rFonts w:ascii="Times New Roman" w:hAnsi="Times New Roman" w:cs="Times New Roman"/>
          <w:bCs/>
          <w:i/>
          <w:iCs/>
          <w:sz w:val="24"/>
          <w:szCs w:val="24"/>
        </w:rPr>
        <w:t>2</w:t>
      </w:r>
      <w:r>
        <w:rPr>
          <w:rFonts w:ascii="Times New Roman" w:hAnsi="Times New Roman" w:cs="Times New Roman"/>
          <w:bCs/>
          <w:sz w:val="24"/>
          <w:szCs w:val="24"/>
        </w:rPr>
        <w:t xml:space="preserve">. Всяка почасова ставка </w:t>
      </w:r>
      <w:r w:rsidRPr="00BE5D03">
        <w:rPr>
          <w:rFonts w:ascii="Times New Roman" w:hAnsi="Times New Roman" w:cs="Times New Roman"/>
          <w:bCs/>
          <w:sz w:val="24"/>
          <w:szCs w:val="24"/>
        </w:rPr>
        <w:t>се състо</w:t>
      </w:r>
      <w:r>
        <w:rPr>
          <w:rFonts w:ascii="Times New Roman" w:hAnsi="Times New Roman" w:cs="Times New Roman"/>
          <w:bCs/>
          <w:sz w:val="24"/>
          <w:szCs w:val="24"/>
        </w:rPr>
        <w:t>и</w:t>
      </w:r>
      <w:r w:rsidRPr="00BE5D03">
        <w:rPr>
          <w:rFonts w:ascii="Times New Roman" w:hAnsi="Times New Roman" w:cs="Times New Roman"/>
          <w:bCs/>
          <w:sz w:val="24"/>
          <w:szCs w:val="24"/>
        </w:rPr>
        <w:t xml:space="preserve"> от следните компоненти:</w:t>
      </w:r>
    </w:p>
    <w:p w14:paraId="3F43021E" w14:textId="77777777" w:rsidR="00106352" w:rsidRPr="00802B58" w:rsidRDefault="00106352" w:rsidP="00AD4E10">
      <w:pPr>
        <w:pStyle w:val="ListParagraph"/>
        <w:numPr>
          <w:ilvl w:val="0"/>
          <w:numId w:val="2"/>
        </w:numPr>
        <w:autoSpaceDE w:val="0"/>
        <w:autoSpaceDN w:val="0"/>
        <w:adjustRightInd w:val="0"/>
        <w:spacing w:before="240"/>
        <w:ind w:left="297" w:hanging="357"/>
        <w:jc w:val="both"/>
        <w:rPr>
          <w:rFonts w:ascii="Times New Roman" w:hAnsi="Times New Roman" w:cs="Times New Roman"/>
          <w:sz w:val="24"/>
          <w:szCs w:val="24"/>
          <w:lang w:eastAsia="en-US"/>
        </w:rPr>
      </w:pPr>
      <w:r w:rsidRPr="00802B58">
        <w:rPr>
          <w:rFonts w:ascii="Times New Roman" w:hAnsi="Times New Roman" w:cs="Times New Roman"/>
          <w:b/>
          <w:sz w:val="24"/>
          <w:szCs w:val="24"/>
        </w:rPr>
        <w:t xml:space="preserve">Разходи за амортизация </w:t>
      </w:r>
    </w:p>
    <w:p w14:paraId="08B5106B" w14:textId="3057DAA4" w:rsidR="00106352" w:rsidRPr="006769D0" w:rsidRDefault="008D080A" w:rsidP="006769D0">
      <w:pPr>
        <w:autoSpaceDE w:val="0"/>
        <w:autoSpaceDN w:val="0"/>
        <w:adjustRightInd w:val="0"/>
        <w:spacing w:before="120"/>
        <w:jc w:val="both"/>
        <w:rPr>
          <w:rFonts w:ascii="Times New Roman" w:hAnsi="Times New Roman" w:cs="Times New Roman"/>
          <w:sz w:val="24"/>
          <w:szCs w:val="24"/>
        </w:rPr>
      </w:pPr>
      <w:r>
        <w:rPr>
          <w:rFonts w:ascii="Times New Roman" w:hAnsi="Times New Roman" w:cs="Times New Roman"/>
          <w:b/>
          <w:bCs/>
          <w:sz w:val="24"/>
          <w:szCs w:val="24"/>
        </w:rPr>
        <w:t>И</w:t>
      </w:r>
      <w:r w:rsidR="00106352"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00106352" w:rsidRPr="006769D0">
        <w:rPr>
          <w:rFonts w:ascii="Times New Roman" w:hAnsi="Times New Roman" w:cs="Times New Roman"/>
          <w:b/>
          <w:bCs/>
          <w:sz w:val="24"/>
          <w:szCs w:val="24"/>
        </w:rPr>
        <w:t xml:space="preserve"> </w:t>
      </w:r>
      <w:r w:rsidR="00106352" w:rsidRPr="006769D0">
        <w:rPr>
          <w:rFonts w:ascii="Times New Roman" w:hAnsi="Times New Roman" w:cs="Times New Roman"/>
          <w:b/>
          <w:bCs/>
          <w:i/>
          <w:iCs/>
          <w:sz w:val="24"/>
          <w:szCs w:val="24"/>
        </w:rPr>
        <w:t>(оборудване)</w:t>
      </w:r>
      <w:r w:rsidR="00106352" w:rsidRPr="006769D0">
        <w:rPr>
          <w:rFonts w:ascii="Times New Roman" w:hAnsi="Times New Roman" w:cs="Times New Roman"/>
          <w:b/>
          <w:bCs/>
          <w:sz w:val="24"/>
          <w:szCs w:val="24"/>
        </w:rPr>
        <w:t>:</w:t>
      </w:r>
      <w:r w:rsidR="00106352" w:rsidRPr="006769D0">
        <w:rPr>
          <w:rFonts w:ascii="Times New Roman" w:hAnsi="Times New Roman" w:cs="Times New Roman"/>
          <w:sz w:val="24"/>
          <w:szCs w:val="24"/>
        </w:rPr>
        <w:t xml:space="preserve"> Годишната сума за амортизация на активите, включени в разглежданата ИЕ, </w:t>
      </w:r>
      <w:r w:rsidR="00954DE4">
        <w:rPr>
          <w:rFonts w:ascii="Times New Roman" w:hAnsi="Times New Roman" w:cs="Times New Roman"/>
          <w:sz w:val="24"/>
          <w:szCs w:val="24"/>
          <w:lang w:eastAsia="en-US"/>
        </w:rPr>
        <w:t>се разделя на общия брой часове, през които съответната ИЕ е била използвана през отминалата календарна година съгласно Седмичните дневници. Така се получава реалният разход за амортизация за 1 час ползване на съответната ИЕ.</w:t>
      </w:r>
    </w:p>
    <w:p w14:paraId="25439258" w14:textId="4C7A7F5D" w:rsidR="00106352" w:rsidRDefault="008D080A"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b/>
          <w:bCs/>
          <w:sz w:val="24"/>
          <w:szCs w:val="24"/>
        </w:rPr>
        <w:t>И</w:t>
      </w:r>
      <w:r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Pr="006769D0">
        <w:rPr>
          <w:rFonts w:ascii="Times New Roman" w:hAnsi="Times New Roman" w:cs="Times New Roman"/>
          <w:b/>
          <w:bCs/>
          <w:sz w:val="24"/>
          <w:szCs w:val="24"/>
        </w:rPr>
        <w:t xml:space="preserve"> </w:t>
      </w:r>
      <w:r w:rsidR="00106352" w:rsidRPr="00A115F7">
        <w:rPr>
          <w:rFonts w:ascii="Times New Roman" w:hAnsi="Times New Roman" w:cs="Times New Roman"/>
          <w:b/>
          <w:bCs/>
          <w:i/>
          <w:iCs/>
          <w:sz w:val="24"/>
          <w:szCs w:val="24"/>
        </w:rPr>
        <w:t>(нови или модернизирани сгради, помещения)</w:t>
      </w:r>
      <w:r w:rsidR="00106352" w:rsidRPr="00A115F7">
        <w:rPr>
          <w:rFonts w:ascii="Times New Roman" w:hAnsi="Times New Roman" w:cs="Times New Roman"/>
          <w:b/>
          <w:bCs/>
          <w:sz w:val="24"/>
          <w:szCs w:val="24"/>
        </w:rPr>
        <w:t>:</w:t>
      </w:r>
      <w:r w:rsidR="00106352">
        <w:rPr>
          <w:rFonts w:ascii="Times New Roman" w:hAnsi="Times New Roman" w:cs="Times New Roman"/>
          <w:sz w:val="24"/>
          <w:szCs w:val="24"/>
        </w:rPr>
        <w:t xml:space="preserve"> </w:t>
      </w:r>
      <w:r w:rsidR="00106352" w:rsidRPr="00DD71B3">
        <w:rPr>
          <w:rFonts w:ascii="Times New Roman" w:hAnsi="Times New Roman" w:cs="Times New Roman"/>
          <w:sz w:val="24"/>
          <w:szCs w:val="24"/>
        </w:rPr>
        <w:t xml:space="preserve">Годишната сума за амортизация на </w:t>
      </w:r>
      <w:r w:rsidR="00106352">
        <w:rPr>
          <w:rFonts w:ascii="Times New Roman" w:hAnsi="Times New Roman" w:cs="Times New Roman"/>
          <w:sz w:val="24"/>
          <w:szCs w:val="24"/>
        </w:rPr>
        <w:t>обекта</w:t>
      </w:r>
      <w:r w:rsidR="00106352" w:rsidRPr="00DD71B3">
        <w:rPr>
          <w:rFonts w:ascii="Times New Roman" w:hAnsi="Times New Roman" w:cs="Times New Roman"/>
          <w:sz w:val="24"/>
          <w:szCs w:val="24"/>
        </w:rPr>
        <w:t xml:space="preserve">, включен в разглежданата </w:t>
      </w:r>
      <w:r w:rsidR="00106352">
        <w:rPr>
          <w:rFonts w:ascii="Times New Roman" w:hAnsi="Times New Roman" w:cs="Times New Roman"/>
          <w:sz w:val="24"/>
          <w:szCs w:val="24"/>
        </w:rPr>
        <w:t>ИЕ</w:t>
      </w:r>
      <w:r w:rsidR="00106352" w:rsidRPr="00DD71B3">
        <w:rPr>
          <w:rFonts w:ascii="Times New Roman" w:hAnsi="Times New Roman" w:cs="Times New Roman"/>
          <w:sz w:val="24"/>
          <w:szCs w:val="24"/>
        </w:rPr>
        <w:t xml:space="preserve">, се разделя на </w:t>
      </w:r>
      <w:r w:rsidR="00954DE4">
        <w:rPr>
          <w:rFonts w:ascii="Times New Roman" w:hAnsi="Times New Roman" w:cs="Times New Roman"/>
          <w:sz w:val="24"/>
          <w:szCs w:val="24"/>
        </w:rPr>
        <w:t xml:space="preserve">общия брой часове </w:t>
      </w:r>
      <w:r w:rsidR="00106352" w:rsidRPr="00C12C69">
        <w:rPr>
          <w:rFonts w:ascii="Times New Roman" w:hAnsi="Times New Roman" w:cs="Times New Roman"/>
          <w:sz w:val="24"/>
          <w:szCs w:val="24"/>
        </w:rPr>
        <w:t xml:space="preserve">за реалното използване на </w:t>
      </w:r>
      <w:r w:rsidR="00106352">
        <w:rPr>
          <w:rFonts w:ascii="Times New Roman" w:hAnsi="Times New Roman" w:cs="Times New Roman"/>
          <w:sz w:val="24"/>
          <w:szCs w:val="24"/>
        </w:rPr>
        <w:t>обекта</w:t>
      </w:r>
      <w:r w:rsidR="00106352" w:rsidRPr="00C12C69">
        <w:rPr>
          <w:rFonts w:ascii="Times New Roman" w:hAnsi="Times New Roman" w:cs="Times New Roman"/>
          <w:sz w:val="24"/>
          <w:szCs w:val="24"/>
        </w:rPr>
        <w:t xml:space="preserve"> </w:t>
      </w:r>
      <w:r w:rsidR="00106352">
        <w:rPr>
          <w:rFonts w:ascii="Times New Roman" w:hAnsi="Times New Roman" w:cs="Times New Roman"/>
          <w:sz w:val="24"/>
          <w:szCs w:val="24"/>
        </w:rPr>
        <w:t>(сграда/помещение)</w:t>
      </w:r>
      <w:r w:rsidR="00106352" w:rsidRPr="00C12C69">
        <w:rPr>
          <w:rFonts w:ascii="Times New Roman" w:hAnsi="Times New Roman" w:cs="Times New Roman"/>
          <w:sz w:val="24"/>
          <w:szCs w:val="24"/>
        </w:rPr>
        <w:t xml:space="preserve"> през изминалата календарна година</w:t>
      </w:r>
      <w:r w:rsidR="00106352">
        <w:rPr>
          <w:rFonts w:ascii="Times New Roman" w:hAnsi="Times New Roman" w:cs="Times New Roman"/>
          <w:sz w:val="24"/>
          <w:szCs w:val="24"/>
        </w:rPr>
        <w:t xml:space="preserve"> (ако се поддържа отделен дневник за използването на съответния обект). Когато използването на обекта е обвързано основно с използването на оборудването, разположено в него, или с работата на служителите</w:t>
      </w:r>
      <w:r w:rsidR="00106352" w:rsidRPr="00DD71B3">
        <w:rPr>
          <w:rFonts w:ascii="Times New Roman" w:hAnsi="Times New Roman" w:cs="Times New Roman"/>
          <w:sz w:val="24"/>
          <w:szCs w:val="24"/>
        </w:rPr>
        <w:t xml:space="preserve">, </w:t>
      </w:r>
      <w:r w:rsidR="00106352">
        <w:rPr>
          <w:rFonts w:ascii="Times New Roman" w:hAnsi="Times New Roman" w:cs="Times New Roman"/>
          <w:sz w:val="24"/>
          <w:szCs w:val="24"/>
        </w:rPr>
        <w:t xml:space="preserve">които работят в съответните помещения, то тогава може да не се поддържа отделен дневник за обекта, а </w:t>
      </w:r>
      <w:r w:rsidR="00954DE4">
        <w:rPr>
          <w:rFonts w:ascii="Times New Roman" w:hAnsi="Times New Roman" w:cs="Times New Roman"/>
          <w:sz w:val="24"/>
          <w:szCs w:val="24"/>
        </w:rPr>
        <w:t xml:space="preserve">общият брой на часовете </w:t>
      </w:r>
      <w:r w:rsidR="00106352">
        <w:rPr>
          <w:rFonts w:ascii="Times New Roman" w:hAnsi="Times New Roman" w:cs="Times New Roman"/>
          <w:sz w:val="24"/>
          <w:szCs w:val="24"/>
        </w:rPr>
        <w:t xml:space="preserve">да се </w:t>
      </w:r>
      <w:r w:rsidR="00954DE4">
        <w:rPr>
          <w:rFonts w:ascii="Times New Roman" w:hAnsi="Times New Roman" w:cs="Times New Roman"/>
          <w:sz w:val="24"/>
          <w:szCs w:val="24"/>
        </w:rPr>
        <w:t>определи</w:t>
      </w:r>
      <w:r w:rsidR="00106352">
        <w:rPr>
          <w:rFonts w:ascii="Times New Roman" w:hAnsi="Times New Roman" w:cs="Times New Roman"/>
          <w:sz w:val="24"/>
          <w:szCs w:val="24"/>
        </w:rPr>
        <w:t xml:space="preserve"> въз основа на </w:t>
      </w:r>
      <w:r w:rsidR="00106352" w:rsidRPr="00DD71B3">
        <w:rPr>
          <w:rFonts w:ascii="Times New Roman" w:hAnsi="Times New Roman" w:cs="Times New Roman"/>
          <w:sz w:val="24"/>
          <w:szCs w:val="24"/>
        </w:rPr>
        <w:t xml:space="preserve">данните от седмичните дневници </w:t>
      </w:r>
      <w:r w:rsidR="00106352">
        <w:rPr>
          <w:rFonts w:ascii="Times New Roman" w:hAnsi="Times New Roman" w:cs="Times New Roman"/>
          <w:sz w:val="24"/>
          <w:szCs w:val="24"/>
        </w:rPr>
        <w:t xml:space="preserve">за </w:t>
      </w:r>
      <w:r w:rsidR="00106352" w:rsidRPr="00DD71B3">
        <w:rPr>
          <w:rFonts w:ascii="Times New Roman" w:hAnsi="Times New Roman" w:cs="Times New Roman"/>
          <w:sz w:val="24"/>
          <w:szCs w:val="24"/>
        </w:rPr>
        <w:t>машиночасове</w:t>
      </w:r>
      <w:r w:rsidR="00106352">
        <w:rPr>
          <w:rFonts w:ascii="Times New Roman" w:hAnsi="Times New Roman" w:cs="Times New Roman"/>
          <w:sz w:val="24"/>
          <w:szCs w:val="24"/>
        </w:rPr>
        <w:t xml:space="preserve">те на съответното оборудване или за човекочасовете на съответните служители, които реално са били използвани за </w:t>
      </w:r>
      <w:r w:rsidR="00954DE4">
        <w:rPr>
          <w:rFonts w:ascii="Times New Roman" w:hAnsi="Times New Roman" w:cs="Times New Roman"/>
          <w:sz w:val="24"/>
          <w:szCs w:val="24"/>
        </w:rPr>
        <w:t>дейности</w:t>
      </w:r>
      <w:r w:rsidR="00106352">
        <w:rPr>
          <w:rFonts w:ascii="Times New Roman" w:hAnsi="Times New Roman" w:cs="Times New Roman"/>
          <w:sz w:val="24"/>
          <w:szCs w:val="24"/>
        </w:rPr>
        <w:t xml:space="preserve"> </w:t>
      </w:r>
      <w:r w:rsidR="00106352" w:rsidRPr="00DD71B3">
        <w:rPr>
          <w:rFonts w:ascii="Times New Roman" w:hAnsi="Times New Roman" w:cs="Times New Roman"/>
          <w:sz w:val="24"/>
          <w:szCs w:val="24"/>
        </w:rPr>
        <w:t>през изминалата календарна година.</w:t>
      </w:r>
    </w:p>
    <w:p w14:paraId="2C51F9A9" w14:textId="77777777" w:rsidR="00106352" w:rsidRPr="003D1E9A" w:rsidRDefault="00106352" w:rsidP="0066472B">
      <w:pPr>
        <w:pStyle w:val="ListParagraph"/>
        <w:numPr>
          <w:ilvl w:val="0"/>
          <w:numId w:val="2"/>
        </w:numPr>
        <w:autoSpaceDE w:val="0"/>
        <w:autoSpaceDN w:val="0"/>
        <w:adjustRightInd w:val="0"/>
        <w:spacing w:before="120"/>
        <w:ind w:left="357" w:hanging="357"/>
        <w:jc w:val="both"/>
        <w:rPr>
          <w:rFonts w:ascii="Times New Roman" w:hAnsi="Times New Roman" w:cs="Times New Roman"/>
          <w:b/>
          <w:sz w:val="24"/>
          <w:szCs w:val="24"/>
        </w:rPr>
      </w:pPr>
      <w:r w:rsidRPr="00C12C69">
        <w:rPr>
          <w:rFonts w:ascii="Times New Roman" w:hAnsi="Times New Roman" w:cs="Times New Roman"/>
          <w:b/>
          <w:sz w:val="24"/>
          <w:szCs w:val="24"/>
        </w:rPr>
        <w:t xml:space="preserve">Разходи за труд </w:t>
      </w:r>
    </w:p>
    <w:p w14:paraId="5FE38B01" w14:textId="6D7FC003" w:rsidR="00106352" w:rsidRDefault="008D080A"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b/>
          <w:bCs/>
          <w:sz w:val="24"/>
          <w:szCs w:val="24"/>
        </w:rPr>
        <w:t>И</w:t>
      </w:r>
      <w:r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Pr="006769D0">
        <w:rPr>
          <w:rFonts w:ascii="Times New Roman" w:hAnsi="Times New Roman" w:cs="Times New Roman"/>
          <w:b/>
          <w:bCs/>
          <w:sz w:val="24"/>
          <w:szCs w:val="24"/>
        </w:rPr>
        <w:t xml:space="preserve"> </w:t>
      </w:r>
      <w:r w:rsidR="00106352">
        <w:rPr>
          <w:rFonts w:ascii="Times New Roman" w:hAnsi="Times New Roman" w:cs="Times New Roman"/>
          <w:sz w:val="24"/>
          <w:szCs w:val="24"/>
        </w:rPr>
        <w:t>П</w:t>
      </w:r>
      <w:r w:rsidR="00106352" w:rsidRPr="00C12C69">
        <w:rPr>
          <w:rFonts w:ascii="Times New Roman" w:hAnsi="Times New Roman" w:cs="Times New Roman"/>
          <w:sz w:val="24"/>
          <w:szCs w:val="24"/>
        </w:rPr>
        <w:t xml:space="preserve">ърво се определят </w:t>
      </w:r>
      <w:r w:rsidR="00106352">
        <w:rPr>
          <w:rFonts w:ascii="Times New Roman" w:hAnsi="Times New Roman" w:cs="Times New Roman"/>
          <w:sz w:val="24"/>
          <w:szCs w:val="24"/>
        </w:rPr>
        <w:t xml:space="preserve">средните разходи за труд за 1 действително отработен час за всички служители на бенефициента, които са работили с наблюдаваната инфраструктура на ниво субект </w:t>
      </w:r>
      <w:r w:rsidR="00106352" w:rsidRPr="00C12C69">
        <w:rPr>
          <w:rFonts w:ascii="Times New Roman" w:hAnsi="Times New Roman" w:cs="Times New Roman"/>
          <w:sz w:val="24"/>
          <w:szCs w:val="24"/>
          <w:lang w:eastAsia="en-US"/>
        </w:rPr>
        <w:t>(</w:t>
      </w:r>
      <w:r w:rsidR="00106352" w:rsidRPr="000D4229">
        <w:rPr>
          <w:rFonts w:ascii="Times New Roman" w:hAnsi="Times New Roman" w:cs="Times New Roman"/>
          <w:i/>
          <w:sz w:val="24"/>
          <w:szCs w:val="24"/>
          <w:lang w:val="en-US" w:eastAsia="en-US"/>
        </w:rPr>
        <w:t>relevant entity</w:t>
      </w:r>
      <w:r w:rsidR="00106352" w:rsidRPr="00C12C69">
        <w:rPr>
          <w:rFonts w:ascii="Times New Roman" w:hAnsi="Times New Roman" w:cs="Times New Roman"/>
          <w:sz w:val="24"/>
          <w:szCs w:val="24"/>
          <w:lang w:eastAsia="en-US"/>
        </w:rPr>
        <w:t>)</w:t>
      </w:r>
      <w:r w:rsidR="00106352">
        <w:rPr>
          <w:rFonts w:ascii="Times New Roman" w:hAnsi="Times New Roman" w:cs="Times New Roman"/>
          <w:sz w:val="24"/>
          <w:szCs w:val="24"/>
        </w:rPr>
        <w:t>.</w:t>
      </w:r>
      <w:r w:rsidR="00106352" w:rsidRPr="00347F5A">
        <w:rPr>
          <w:rFonts w:ascii="Times New Roman" w:hAnsi="Times New Roman" w:cs="Times New Roman"/>
          <w:sz w:val="24"/>
          <w:szCs w:val="24"/>
        </w:rPr>
        <w:t xml:space="preserve"> </w:t>
      </w:r>
      <w:r w:rsidR="00106352" w:rsidRPr="00C12C69">
        <w:rPr>
          <w:rFonts w:ascii="Times New Roman" w:hAnsi="Times New Roman" w:cs="Times New Roman"/>
          <w:sz w:val="24"/>
          <w:szCs w:val="24"/>
        </w:rPr>
        <w:t xml:space="preserve">Взема се предвид общият разход за труд (възнаграждение, осигуровки, други разходи на работодателя) за 1 реално отработен час. </w:t>
      </w:r>
      <w:r w:rsidR="00106352">
        <w:rPr>
          <w:rFonts w:ascii="Times New Roman" w:hAnsi="Times New Roman" w:cs="Times New Roman"/>
          <w:sz w:val="24"/>
          <w:szCs w:val="24"/>
        </w:rPr>
        <w:t>Ако системата за заплащане не е почасова, то п</w:t>
      </w:r>
      <w:r w:rsidR="00106352" w:rsidRPr="00C12C69">
        <w:rPr>
          <w:rFonts w:ascii="Times New Roman" w:hAnsi="Times New Roman" w:cs="Times New Roman"/>
          <w:sz w:val="24"/>
          <w:szCs w:val="24"/>
        </w:rPr>
        <w:t xml:space="preserve">риложимата почасова ставка може да се изчисли като общите разходи за труд на годишна база се разделят на 1720 часа (стандартното работно време съгласно Регламент 1303/2013 г.) или на по-малко число, ако то е обосновано със съответните документи (например, изследователите обикновено имат поне 48 дни платен годишен отпуск, т.е. може да се обоснове, че </w:t>
      </w:r>
      <w:r w:rsidR="00106352">
        <w:rPr>
          <w:rFonts w:ascii="Times New Roman" w:hAnsi="Times New Roman" w:cs="Times New Roman"/>
          <w:sz w:val="24"/>
          <w:szCs w:val="24"/>
        </w:rPr>
        <w:t>з</w:t>
      </w:r>
      <w:r w:rsidR="00106352" w:rsidRPr="00C12C69">
        <w:rPr>
          <w:rFonts w:ascii="Times New Roman" w:hAnsi="Times New Roman" w:cs="Times New Roman"/>
          <w:sz w:val="24"/>
          <w:szCs w:val="24"/>
        </w:rPr>
        <w:t xml:space="preserve">а </w:t>
      </w:r>
      <w:r w:rsidR="00106352">
        <w:rPr>
          <w:rFonts w:ascii="Times New Roman" w:hAnsi="Times New Roman" w:cs="Times New Roman"/>
          <w:sz w:val="24"/>
          <w:szCs w:val="24"/>
        </w:rPr>
        <w:t xml:space="preserve">една </w:t>
      </w:r>
      <w:r w:rsidR="00106352" w:rsidRPr="00C12C69">
        <w:rPr>
          <w:rFonts w:ascii="Times New Roman" w:hAnsi="Times New Roman" w:cs="Times New Roman"/>
          <w:sz w:val="24"/>
          <w:szCs w:val="24"/>
        </w:rPr>
        <w:t xml:space="preserve">година броят на реално отработените часове от тях е 1600 </w:t>
      </w:r>
      <w:r w:rsidR="00106352">
        <w:rPr>
          <w:rFonts w:ascii="Times New Roman" w:hAnsi="Times New Roman" w:cs="Times New Roman"/>
          <w:sz w:val="24"/>
          <w:szCs w:val="24"/>
        </w:rPr>
        <w:t xml:space="preserve">– 200 работни дни по 8 часа на ден, </w:t>
      </w:r>
      <w:r w:rsidR="00106352" w:rsidRPr="00C12C69">
        <w:rPr>
          <w:rFonts w:ascii="Times New Roman" w:hAnsi="Times New Roman" w:cs="Times New Roman"/>
          <w:sz w:val="24"/>
          <w:szCs w:val="24"/>
        </w:rPr>
        <w:t>или 1608</w:t>
      </w:r>
      <w:r w:rsidR="00106352">
        <w:rPr>
          <w:rFonts w:ascii="Times New Roman" w:hAnsi="Times New Roman" w:cs="Times New Roman"/>
          <w:sz w:val="24"/>
          <w:szCs w:val="24"/>
        </w:rPr>
        <w:t xml:space="preserve"> – 201 работни дни по 8 часа </w:t>
      </w:r>
      <w:r w:rsidR="00106352">
        <w:rPr>
          <w:rFonts w:ascii="Times New Roman" w:hAnsi="Times New Roman" w:cs="Times New Roman"/>
          <w:sz w:val="24"/>
          <w:szCs w:val="24"/>
        </w:rPr>
        <w:lastRenderedPageBreak/>
        <w:t>на ден</w:t>
      </w:r>
      <w:r w:rsidR="00106352" w:rsidRPr="00C12C69">
        <w:rPr>
          <w:rFonts w:ascii="Times New Roman" w:hAnsi="Times New Roman" w:cs="Times New Roman"/>
          <w:sz w:val="24"/>
          <w:szCs w:val="24"/>
        </w:rPr>
        <w:t>).</w:t>
      </w:r>
      <w:r w:rsidR="00106352">
        <w:rPr>
          <w:rFonts w:ascii="Times New Roman" w:hAnsi="Times New Roman" w:cs="Times New Roman"/>
          <w:sz w:val="24"/>
          <w:szCs w:val="24"/>
        </w:rPr>
        <w:t xml:space="preserve"> Почасовите разходи за труд се изчисляват въз основа на реалните данни от отминалата календарна година за съответния служител или категория служители (</w:t>
      </w:r>
      <w:r w:rsidR="00106352" w:rsidRPr="00347F5A">
        <w:rPr>
          <w:rFonts w:ascii="Times New Roman" w:hAnsi="Times New Roman" w:cs="Times New Roman"/>
          <w:sz w:val="24"/>
          <w:szCs w:val="24"/>
        </w:rPr>
        <w:t>всички служители, които отговарят на изискванията за съответната позиция)</w:t>
      </w:r>
      <w:r w:rsidR="00106352">
        <w:rPr>
          <w:rFonts w:ascii="Times New Roman" w:hAnsi="Times New Roman" w:cs="Times New Roman"/>
          <w:sz w:val="24"/>
          <w:szCs w:val="24"/>
        </w:rPr>
        <w:t xml:space="preserve">. Вземат се предвид както </w:t>
      </w:r>
      <w:r w:rsidR="00106352">
        <w:rPr>
          <w:rFonts w:ascii="Times New Roman" w:hAnsi="Times New Roman" w:cs="Times New Roman"/>
          <w:i/>
          <w:sz w:val="24"/>
          <w:szCs w:val="24"/>
          <w:u w:val="single"/>
        </w:rPr>
        <w:t>постоянните</w:t>
      </w:r>
      <w:r w:rsidR="00106352" w:rsidRPr="0047617E">
        <w:rPr>
          <w:rFonts w:ascii="Times New Roman" w:hAnsi="Times New Roman" w:cs="Times New Roman"/>
          <w:i/>
          <w:sz w:val="24"/>
          <w:szCs w:val="24"/>
          <w:u w:val="single"/>
        </w:rPr>
        <w:t xml:space="preserve"> разходи за труд</w:t>
      </w:r>
      <w:r w:rsidR="00106352" w:rsidRPr="0047617E">
        <w:rPr>
          <w:rFonts w:ascii="Times New Roman" w:hAnsi="Times New Roman" w:cs="Times New Roman"/>
          <w:sz w:val="24"/>
          <w:szCs w:val="24"/>
        </w:rPr>
        <w:t xml:space="preserve"> </w:t>
      </w:r>
      <w:r w:rsidR="00106352">
        <w:rPr>
          <w:rFonts w:ascii="Times New Roman" w:hAnsi="Times New Roman" w:cs="Times New Roman"/>
          <w:sz w:val="24"/>
          <w:szCs w:val="24"/>
        </w:rPr>
        <w:t xml:space="preserve">(разходи за труд от ОПНОИР; разходи за труд от бюджета на научноизследователската организация; разходи за труд от други публични източници; евентуално разходи за труд, финансирани от СД), така и </w:t>
      </w:r>
      <w:r w:rsidR="00106352">
        <w:rPr>
          <w:rFonts w:ascii="Times New Roman" w:hAnsi="Times New Roman" w:cs="Times New Roman"/>
          <w:i/>
          <w:sz w:val="24"/>
          <w:szCs w:val="24"/>
          <w:u w:val="single"/>
        </w:rPr>
        <w:t>р</w:t>
      </w:r>
      <w:r w:rsidR="00106352" w:rsidRPr="0047617E">
        <w:rPr>
          <w:rFonts w:ascii="Times New Roman" w:hAnsi="Times New Roman" w:cs="Times New Roman"/>
          <w:i/>
          <w:sz w:val="24"/>
          <w:szCs w:val="24"/>
          <w:u w:val="single"/>
        </w:rPr>
        <w:t>азходи</w:t>
      </w:r>
      <w:r w:rsidR="00106352">
        <w:rPr>
          <w:rFonts w:ascii="Times New Roman" w:hAnsi="Times New Roman" w:cs="Times New Roman"/>
          <w:i/>
          <w:sz w:val="24"/>
          <w:szCs w:val="24"/>
          <w:u w:val="single"/>
        </w:rPr>
        <w:t>те</w:t>
      </w:r>
      <w:r w:rsidR="00106352" w:rsidRPr="0047617E">
        <w:rPr>
          <w:rFonts w:ascii="Times New Roman" w:hAnsi="Times New Roman" w:cs="Times New Roman"/>
          <w:i/>
          <w:sz w:val="24"/>
          <w:szCs w:val="24"/>
          <w:u w:val="single"/>
        </w:rPr>
        <w:t xml:space="preserve"> за труд</w:t>
      </w:r>
      <w:r w:rsidR="00106352">
        <w:rPr>
          <w:rFonts w:ascii="Times New Roman" w:hAnsi="Times New Roman" w:cs="Times New Roman"/>
          <w:i/>
          <w:sz w:val="24"/>
          <w:szCs w:val="24"/>
          <w:u w:val="single"/>
        </w:rPr>
        <w:t>, финансирани от извършените СД</w:t>
      </w:r>
      <w:r w:rsidR="00106352" w:rsidRPr="0047617E">
        <w:rPr>
          <w:rFonts w:ascii="Times New Roman" w:hAnsi="Times New Roman" w:cs="Times New Roman"/>
          <w:sz w:val="24"/>
          <w:szCs w:val="24"/>
        </w:rPr>
        <w:t xml:space="preserve"> </w:t>
      </w:r>
      <w:r w:rsidR="00106352">
        <w:rPr>
          <w:rFonts w:ascii="Times New Roman" w:hAnsi="Times New Roman" w:cs="Times New Roman"/>
          <w:sz w:val="24"/>
          <w:szCs w:val="24"/>
        </w:rPr>
        <w:t>по граждански договори.</w:t>
      </w:r>
    </w:p>
    <w:p w14:paraId="37589190" w14:textId="74ADDEB8" w:rsidR="00106352" w:rsidRDefault="00B83435"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b/>
          <w:bCs/>
          <w:sz w:val="24"/>
          <w:szCs w:val="24"/>
        </w:rPr>
        <w:t>И</w:t>
      </w:r>
      <w:r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00106352">
        <w:rPr>
          <w:rFonts w:ascii="Times New Roman" w:hAnsi="Times New Roman" w:cs="Times New Roman"/>
          <w:b/>
          <w:bCs/>
          <w:sz w:val="24"/>
          <w:szCs w:val="24"/>
        </w:rPr>
        <w:t>:</w:t>
      </w:r>
      <w:r w:rsidR="00106352">
        <w:rPr>
          <w:rFonts w:ascii="Times New Roman" w:hAnsi="Times New Roman" w:cs="Times New Roman"/>
          <w:sz w:val="24"/>
          <w:szCs w:val="24"/>
          <w:lang w:eastAsia="en-US"/>
        </w:rPr>
        <w:t xml:space="preserve"> Въз основа на записите в Седмичните дневници се определят действително използваните </w:t>
      </w:r>
      <w:r w:rsidR="00106352" w:rsidRPr="00C12C69">
        <w:rPr>
          <w:rFonts w:ascii="Times New Roman" w:hAnsi="Times New Roman" w:cs="Times New Roman"/>
          <w:sz w:val="24"/>
          <w:szCs w:val="24"/>
        </w:rPr>
        <w:t xml:space="preserve">човешки ресурси за 1 час </w:t>
      </w:r>
      <w:r w:rsidR="00106352">
        <w:rPr>
          <w:rFonts w:ascii="Times New Roman" w:hAnsi="Times New Roman" w:cs="Times New Roman"/>
          <w:sz w:val="24"/>
          <w:szCs w:val="24"/>
        </w:rPr>
        <w:t xml:space="preserve">ефективна работа на съответната </w:t>
      </w:r>
      <w:r w:rsidR="00106352" w:rsidRPr="00C12C69">
        <w:rPr>
          <w:rFonts w:ascii="Times New Roman" w:hAnsi="Times New Roman" w:cs="Times New Roman"/>
          <w:sz w:val="24"/>
          <w:szCs w:val="24"/>
        </w:rPr>
        <w:t>И</w:t>
      </w:r>
      <w:r w:rsidR="00106352">
        <w:rPr>
          <w:rFonts w:ascii="Times New Roman" w:hAnsi="Times New Roman" w:cs="Times New Roman"/>
          <w:sz w:val="24"/>
          <w:szCs w:val="24"/>
        </w:rPr>
        <w:t>Е</w:t>
      </w:r>
      <w:r w:rsidR="00106352" w:rsidRPr="00C12C69">
        <w:rPr>
          <w:rFonts w:ascii="Times New Roman" w:hAnsi="Times New Roman" w:cs="Times New Roman"/>
          <w:sz w:val="24"/>
          <w:szCs w:val="24"/>
        </w:rPr>
        <w:t xml:space="preserve"> (</w:t>
      </w:r>
      <w:r w:rsidR="00106352" w:rsidRPr="00C12C69">
        <w:rPr>
          <w:rFonts w:ascii="Times New Roman" w:hAnsi="Times New Roman" w:cs="Times New Roman"/>
          <w:i/>
          <w:sz w:val="24"/>
          <w:szCs w:val="24"/>
        </w:rPr>
        <w:t xml:space="preserve">например, 1 изследовател </w:t>
      </w:r>
      <w:r w:rsidR="00106352" w:rsidRPr="00C12C69">
        <w:rPr>
          <w:rFonts w:ascii="Times New Roman" w:hAnsi="Times New Roman" w:cs="Times New Roman"/>
          <w:i/>
          <w:sz w:val="24"/>
          <w:szCs w:val="24"/>
          <w:lang w:val="en-US"/>
        </w:rPr>
        <w:t>R1</w:t>
      </w:r>
      <w:r w:rsidR="00106352">
        <w:rPr>
          <w:rFonts w:ascii="Times New Roman" w:hAnsi="Times New Roman" w:cs="Times New Roman"/>
          <w:i/>
          <w:sz w:val="24"/>
          <w:szCs w:val="24"/>
        </w:rPr>
        <w:t>/лаборант</w:t>
      </w:r>
      <w:r w:rsidR="00106352" w:rsidRPr="00C12C69">
        <w:rPr>
          <w:rFonts w:ascii="Times New Roman" w:hAnsi="Times New Roman" w:cs="Times New Roman"/>
          <w:i/>
          <w:sz w:val="24"/>
          <w:szCs w:val="24"/>
          <w:lang w:val="en-US"/>
        </w:rPr>
        <w:t>, 1</w:t>
      </w:r>
      <w:r w:rsidR="00106352" w:rsidRPr="00C12C69">
        <w:rPr>
          <w:rFonts w:ascii="Times New Roman" w:hAnsi="Times New Roman" w:cs="Times New Roman"/>
          <w:i/>
          <w:sz w:val="24"/>
          <w:szCs w:val="24"/>
        </w:rPr>
        <w:t xml:space="preserve"> изследовател</w:t>
      </w:r>
      <w:r w:rsidR="00106352" w:rsidRPr="00C12C69">
        <w:rPr>
          <w:rFonts w:ascii="Times New Roman" w:hAnsi="Times New Roman" w:cs="Times New Roman"/>
          <w:i/>
          <w:sz w:val="24"/>
          <w:szCs w:val="24"/>
          <w:lang w:val="en-US"/>
        </w:rPr>
        <w:t xml:space="preserve"> R4</w:t>
      </w:r>
      <w:r w:rsidR="00106352" w:rsidRPr="00C12C69">
        <w:rPr>
          <w:rFonts w:ascii="Times New Roman" w:hAnsi="Times New Roman" w:cs="Times New Roman"/>
          <w:i/>
          <w:sz w:val="24"/>
          <w:szCs w:val="24"/>
        </w:rPr>
        <w:t xml:space="preserve"> и 1 техник</w:t>
      </w:r>
      <w:r w:rsidR="000965F3">
        <w:rPr>
          <w:rFonts w:ascii="Times New Roman" w:hAnsi="Times New Roman" w:cs="Times New Roman"/>
          <w:i/>
          <w:sz w:val="24"/>
          <w:szCs w:val="24"/>
        </w:rPr>
        <w:t>; възможно е някоя от позициите да не бъде цяло число, например 0,2 техник, т.е. техникът е ангажиран през 1/5 от времето, в което се ползва ИЕ</w:t>
      </w:r>
      <w:r w:rsidR="00106352" w:rsidRPr="00C12C69">
        <w:rPr>
          <w:rFonts w:ascii="Times New Roman" w:hAnsi="Times New Roman" w:cs="Times New Roman"/>
          <w:sz w:val="24"/>
          <w:szCs w:val="24"/>
        </w:rPr>
        <w:t>),</w:t>
      </w:r>
      <w:r w:rsidR="00106352">
        <w:rPr>
          <w:rFonts w:ascii="Times New Roman" w:hAnsi="Times New Roman" w:cs="Times New Roman"/>
          <w:sz w:val="24"/>
          <w:szCs w:val="24"/>
        </w:rPr>
        <w:t xml:space="preserve"> </w:t>
      </w:r>
      <w:r w:rsidR="00106352" w:rsidRPr="00C12C69">
        <w:rPr>
          <w:rFonts w:ascii="Times New Roman" w:hAnsi="Times New Roman" w:cs="Times New Roman"/>
          <w:sz w:val="24"/>
          <w:szCs w:val="24"/>
        </w:rPr>
        <w:t xml:space="preserve">след това се прилага почасовото възнаграждение за съответната позиция, </w:t>
      </w:r>
      <w:r w:rsidR="00106352" w:rsidRPr="008F20D6">
        <w:rPr>
          <w:rFonts w:ascii="Times New Roman" w:hAnsi="Times New Roman" w:cs="Times New Roman"/>
          <w:b/>
          <w:bCs/>
          <w:sz w:val="24"/>
          <w:szCs w:val="24"/>
        </w:rPr>
        <w:t>което е изчислено въз основа на реалните данни</w:t>
      </w:r>
      <w:r w:rsidR="00106352">
        <w:rPr>
          <w:rFonts w:ascii="Times New Roman" w:hAnsi="Times New Roman" w:cs="Times New Roman"/>
          <w:sz w:val="24"/>
          <w:szCs w:val="24"/>
        </w:rPr>
        <w:t xml:space="preserve"> от отминалата календарна година за съответния служител или категория служители</w:t>
      </w:r>
      <w:r w:rsidR="00106352" w:rsidRPr="00C12C69">
        <w:rPr>
          <w:rFonts w:ascii="Times New Roman" w:hAnsi="Times New Roman" w:cs="Times New Roman"/>
          <w:sz w:val="24"/>
          <w:szCs w:val="24"/>
        </w:rPr>
        <w:t xml:space="preserve">. </w:t>
      </w:r>
      <w:r w:rsidR="00954DE4">
        <w:rPr>
          <w:rFonts w:ascii="Times New Roman" w:hAnsi="Times New Roman" w:cs="Times New Roman"/>
          <w:sz w:val="24"/>
          <w:szCs w:val="24"/>
        </w:rPr>
        <w:t>Така се получават необходимите разходи за труд за 1 час ползване на ИЕ.</w:t>
      </w:r>
    </w:p>
    <w:p w14:paraId="5BD4FFE0" w14:textId="77777777" w:rsidR="00106352" w:rsidRPr="008F20D6" w:rsidRDefault="00106352" w:rsidP="0066472B">
      <w:pPr>
        <w:pStyle w:val="ListParagraph"/>
        <w:numPr>
          <w:ilvl w:val="0"/>
          <w:numId w:val="2"/>
        </w:numPr>
        <w:autoSpaceDE w:val="0"/>
        <w:autoSpaceDN w:val="0"/>
        <w:adjustRightInd w:val="0"/>
        <w:spacing w:before="120"/>
        <w:ind w:left="425" w:hanging="357"/>
        <w:jc w:val="both"/>
        <w:rPr>
          <w:rFonts w:ascii="Times New Roman" w:hAnsi="Times New Roman" w:cs="Times New Roman"/>
          <w:b/>
          <w:sz w:val="24"/>
          <w:szCs w:val="24"/>
        </w:rPr>
      </w:pPr>
      <w:r w:rsidRPr="00C12C69">
        <w:rPr>
          <w:rFonts w:ascii="Times New Roman" w:hAnsi="Times New Roman" w:cs="Times New Roman"/>
          <w:b/>
          <w:sz w:val="24"/>
          <w:szCs w:val="24"/>
        </w:rPr>
        <w:t xml:space="preserve">Разходи за материали и консумативи </w:t>
      </w:r>
    </w:p>
    <w:p w14:paraId="156927EB" w14:textId="1816098F" w:rsidR="00106352" w:rsidRDefault="00B83435" w:rsidP="0080473E">
      <w:pPr>
        <w:pStyle w:val="ListParagraph"/>
        <w:autoSpaceDE w:val="0"/>
        <w:autoSpaceDN w:val="0"/>
        <w:adjustRightInd w:val="0"/>
        <w:spacing w:before="120"/>
        <w:ind w:left="0"/>
        <w:jc w:val="both"/>
        <w:rPr>
          <w:rFonts w:ascii="Times New Roman" w:hAnsi="Times New Roman" w:cs="Times New Roman"/>
          <w:sz w:val="24"/>
          <w:szCs w:val="24"/>
          <w:lang w:eastAsia="en-US"/>
        </w:rPr>
      </w:pPr>
      <w:r>
        <w:rPr>
          <w:rFonts w:ascii="Times New Roman" w:hAnsi="Times New Roman" w:cs="Times New Roman"/>
          <w:b/>
          <w:bCs/>
          <w:sz w:val="24"/>
          <w:szCs w:val="24"/>
        </w:rPr>
        <w:t>И</w:t>
      </w:r>
      <w:r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00106352">
        <w:rPr>
          <w:rFonts w:ascii="Times New Roman" w:hAnsi="Times New Roman" w:cs="Times New Roman"/>
          <w:b/>
          <w:bCs/>
          <w:sz w:val="24"/>
          <w:szCs w:val="24"/>
        </w:rPr>
        <w:t>:</w:t>
      </w:r>
      <w:r w:rsidR="00106352">
        <w:rPr>
          <w:rFonts w:ascii="Times New Roman" w:hAnsi="Times New Roman" w:cs="Times New Roman"/>
          <w:sz w:val="24"/>
          <w:szCs w:val="24"/>
          <w:lang w:eastAsia="en-US"/>
        </w:rPr>
        <w:t xml:space="preserve"> От счетоводната система се извлича общата сума на извършените разходи за материали/консумативи за съответната ИЕ през отминалата календарна година. Тази сума се разделя на броя часове, през които съответната ИЕ е била използвана през отминалата календарна година съгласно записите в Седмичните дневници. Ако през изминалата година ИЕ е била ползвана от лица, които са работили със свои материали/консумативи, за които няма записи в счетоводната система на субекта, то часовете за ползване на ИЕ по тези договори за ползване не се вземат предвид при </w:t>
      </w:r>
      <w:r w:rsidR="007745AD">
        <w:rPr>
          <w:rFonts w:ascii="Times New Roman" w:hAnsi="Times New Roman" w:cs="Times New Roman"/>
          <w:sz w:val="24"/>
          <w:szCs w:val="24"/>
          <w:lang w:eastAsia="en-US"/>
        </w:rPr>
        <w:t xml:space="preserve">това </w:t>
      </w:r>
      <w:r w:rsidR="00106352">
        <w:rPr>
          <w:rFonts w:ascii="Times New Roman" w:hAnsi="Times New Roman" w:cs="Times New Roman"/>
          <w:sz w:val="24"/>
          <w:szCs w:val="24"/>
          <w:lang w:eastAsia="en-US"/>
        </w:rPr>
        <w:t>изчисление (общият брой часове за ползване</w:t>
      </w:r>
      <w:r w:rsidR="007745AD">
        <w:rPr>
          <w:rFonts w:ascii="Times New Roman" w:hAnsi="Times New Roman" w:cs="Times New Roman"/>
          <w:sz w:val="24"/>
          <w:szCs w:val="24"/>
          <w:lang w:eastAsia="en-US"/>
        </w:rPr>
        <w:t>, на което се разделя сумата,</w:t>
      </w:r>
      <w:r w:rsidR="00106352">
        <w:rPr>
          <w:rFonts w:ascii="Times New Roman" w:hAnsi="Times New Roman" w:cs="Times New Roman"/>
          <w:sz w:val="24"/>
          <w:szCs w:val="24"/>
          <w:lang w:eastAsia="en-US"/>
        </w:rPr>
        <w:t xml:space="preserve"> се намалява с отчетените часове, при които са влагани материали/консумативи от външни източници).</w:t>
      </w:r>
    </w:p>
    <w:p w14:paraId="7E2D194A" w14:textId="77777777" w:rsidR="00106352" w:rsidRPr="0033499C" w:rsidRDefault="00106352" w:rsidP="0066472B">
      <w:pPr>
        <w:pStyle w:val="ListParagraph"/>
        <w:numPr>
          <w:ilvl w:val="0"/>
          <w:numId w:val="2"/>
        </w:numPr>
        <w:autoSpaceDE w:val="0"/>
        <w:autoSpaceDN w:val="0"/>
        <w:adjustRightInd w:val="0"/>
        <w:spacing w:before="120"/>
        <w:ind w:left="425" w:hanging="357"/>
        <w:jc w:val="both"/>
        <w:rPr>
          <w:rFonts w:ascii="Times New Roman" w:hAnsi="Times New Roman" w:cs="Times New Roman"/>
          <w:b/>
          <w:sz w:val="24"/>
          <w:szCs w:val="24"/>
        </w:rPr>
      </w:pPr>
      <w:r w:rsidRPr="00137DCA">
        <w:rPr>
          <w:rFonts w:ascii="Times New Roman" w:hAnsi="Times New Roman" w:cs="Times New Roman"/>
          <w:b/>
          <w:sz w:val="24"/>
          <w:szCs w:val="24"/>
        </w:rPr>
        <w:t>Разходи за застраховки и поддръжка</w:t>
      </w:r>
      <w:r w:rsidRPr="0033499C">
        <w:rPr>
          <w:rFonts w:ascii="Times New Roman" w:hAnsi="Times New Roman" w:cs="Times New Roman"/>
          <w:b/>
          <w:sz w:val="24"/>
          <w:szCs w:val="24"/>
        </w:rPr>
        <w:t xml:space="preserve"> </w:t>
      </w:r>
    </w:p>
    <w:p w14:paraId="2330318F" w14:textId="6BFC5989" w:rsidR="00106352" w:rsidRPr="00137DCA" w:rsidRDefault="00B83435"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b/>
          <w:bCs/>
          <w:sz w:val="24"/>
          <w:szCs w:val="24"/>
        </w:rPr>
        <w:t>И</w:t>
      </w:r>
      <w:r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00106352">
        <w:rPr>
          <w:rFonts w:ascii="Times New Roman" w:hAnsi="Times New Roman" w:cs="Times New Roman"/>
          <w:b/>
          <w:bCs/>
          <w:sz w:val="24"/>
          <w:szCs w:val="24"/>
        </w:rPr>
        <w:t xml:space="preserve">: </w:t>
      </w:r>
      <w:r w:rsidR="00106352">
        <w:rPr>
          <w:rFonts w:ascii="Times New Roman" w:hAnsi="Times New Roman" w:cs="Times New Roman"/>
          <w:sz w:val="24"/>
          <w:szCs w:val="24"/>
          <w:lang w:eastAsia="en-US"/>
        </w:rPr>
        <w:t>От счетоводната система се извлича общата сума на извършените разходи за застраховка и поддръжка за съответната ИЕ през отминалата календарна година. Тази сума се разделя на броя часове, през които съответната ИЕ е била използвана през отминалата календарна година съгласно записите в Седмичните дневници.</w:t>
      </w:r>
    </w:p>
    <w:p w14:paraId="0AE9F03A" w14:textId="77777777" w:rsidR="00106352" w:rsidRPr="0033499C" w:rsidRDefault="00106352" w:rsidP="00AD4E10">
      <w:pPr>
        <w:pStyle w:val="ListParagraph"/>
        <w:numPr>
          <w:ilvl w:val="0"/>
          <w:numId w:val="2"/>
        </w:numPr>
        <w:autoSpaceDE w:val="0"/>
        <w:autoSpaceDN w:val="0"/>
        <w:adjustRightInd w:val="0"/>
        <w:spacing w:before="240"/>
        <w:jc w:val="both"/>
        <w:rPr>
          <w:rFonts w:ascii="Times New Roman" w:hAnsi="Times New Roman" w:cs="Times New Roman"/>
          <w:b/>
          <w:sz w:val="24"/>
          <w:szCs w:val="24"/>
        </w:rPr>
      </w:pPr>
      <w:r>
        <w:rPr>
          <w:rFonts w:ascii="Times New Roman" w:hAnsi="Times New Roman" w:cs="Times New Roman"/>
          <w:b/>
          <w:sz w:val="24"/>
          <w:szCs w:val="24"/>
        </w:rPr>
        <w:t>Н</w:t>
      </w:r>
      <w:r w:rsidRPr="00C12C69">
        <w:rPr>
          <w:rFonts w:ascii="Times New Roman" w:hAnsi="Times New Roman" w:cs="Times New Roman"/>
          <w:b/>
          <w:sz w:val="24"/>
          <w:szCs w:val="24"/>
        </w:rPr>
        <w:t xml:space="preserve">епреки разходи </w:t>
      </w:r>
    </w:p>
    <w:p w14:paraId="4BB19A2A" w14:textId="6B920D09" w:rsidR="00106352" w:rsidRDefault="00B83435" w:rsidP="00D32F89">
      <w:pPr>
        <w:pStyle w:val="ListParagraph"/>
        <w:autoSpaceDE w:val="0"/>
        <w:autoSpaceDN w:val="0"/>
        <w:adjustRightInd w:val="0"/>
        <w:spacing w:before="120" w:after="120"/>
        <w:ind w:left="0"/>
        <w:jc w:val="both"/>
        <w:rPr>
          <w:rFonts w:ascii="Times New Roman" w:hAnsi="Times New Roman" w:cs="Times New Roman"/>
          <w:sz w:val="24"/>
          <w:szCs w:val="24"/>
        </w:rPr>
      </w:pPr>
      <w:r>
        <w:rPr>
          <w:rFonts w:ascii="Times New Roman" w:hAnsi="Times New Roman" w:cs="Times New Roman"/>
          <w:b/>
          <w:bCs/>
          <w:sz w:val="24"/>
          <w:szCs w:val="24"/>
        </w:rPr>
        <w:t>И</w:t>
      </w:r>
      <w:r w:rsidRPr="006769D0">
        <w:rPr>
          <w:rFonts w:ascii="Times New Roman" w:hAnsi="Times New Roman" w:cs="Times New Roman"/>
          <w:b/>
          <w:bCs/>
          <w:sz w:val="24"/>
          <w:szCs w:val="24"/>
        </w:rPr>
        <w:t>зчисление</w:t>
      </w:r>
      <w:r>
        <w:rPr>
          <w:rFonts w:ascii="Times New Roman" w:hAnsi="Times New Roman" w:cs="Times New Roman"/>
          <w:b/>
          <w:bCs/>
          <w:sz w:val="24"/>
          <w:szCs w:val="24"/>
        </w:rPr>
        <w:t xml:space="preserve"> с реални данни</w:t>
      </w:r>
      <w:r w:rsidR="00106352">
        <w:rPr>
          <w:rFonts w:ascii="Times New Roman" w:hAnsi="Times New Roman" w:cs="Times New Roman"/>
          <w:b/>
          <w:bCs/>
          <w:sz w:val="24"/>
          <w:szCs w:val="24"/>
        </w:rPr>
        <w:t xml:space="preserve">: </w:t>
      </w:r>
      <w:r w:rsidR="00106352" w:rsidRPr="00B17003">
        <w:rPr>
          <w:rFonts w:ascii="Times New Roman" w:hAnsi="Times New Roman" w:cs="Times New Roman"/>
          <w:sz w:val="24"/>
          <w:szCs w:val="24"/>
        </w:rPr>
        <w:t xml:space="preserve">От счетоводната система се извлича общата сума на извършените режийни разходи (електроенергия, отопление, почистване и др.) и общата сума на разходите за организация и управление (възнаграждения на счетоводител, юрист, ръководител и т.н.) през отминалата календарна година на ниво субект </w:t>
      </w:r>
      <w:r w:rsidR="00106352" w:rsidRPr="00B17003">
        <w:rPr>
          <w:rFonts w:ascii="Times New Roman" w:hAnsi="Times New Roman" w:cs="Times New Roman"/>
          <w:i/>
          <w:iCs/>
          <w:sz w:val="24"/>
          <w:szCs w:val="24"/>
        </w:rPr>
        <w:t>(</w:t>
      </w:r>
      <w:proofErr w:type="spellStart"/>
      <w:r w:rsidR="00106352" w:rsidRPr="00B17003">
        <w:rPr>
          <w:rFonts w:ascii="Times New Roman" w:hAnsi="Times New Roman" w:cs="Times New Roman"/>
          <w:i/>
          <w:iCs/>
          <w:sz w:val="24"/>
          <w:szCs w:val="24"/>
        </w:rPr>
        <w:t>relevant</w:t>
      </w:r>
      <w:proofErr w:type="spellEnd"/>
      <w:r w:rsidR="00106352" w:rsidRPr="00B17003">
        <w:rPr>
          <w:rFonts w:ascii="Times New Roman" w:hAnsi="Times New Roman" w:cs="Times New Roman"/>
          <w:i/>
          <w:iCs/>
          <w:sz w:val="24"/>
          <w:szCs w:val="24"/>
        </w:rPr>
        <w:t xml:space="preserve"> </w:t>
      </w:r>
      <w:proofErr w:type="spellStart"/>
      <w:r w:rsidR="00106352" w:rsidRPr="00B17003">
        <w:rPr>
          <w:rFonts w:ascii="Times New Roman" w:hAnsi="Times New Roman" w:cs="Times New Roman"/>
          <w:i/>
          <w:iCs/>
          <w:sz w:val="24"/>
          <w:szCs w:val="24"/>
        </w:rPr>
        <w:t>entity</w:t>
      </w:r>
      <w:proofErr w:type="spellEnd"/>
      <w:r w:rsidR="00106352" w:rsidRPr="00B17003">
        <w:rPr>
          <w:rFonts w:ascii="Times New Roman" w:hAnsi="Times New Roman" w:cs="Times New Roman"/>
          <w:i/>
          <w:iCs/>
          <w:sz w:val="24"/>
          <w:szCs w:val="24"/>
        </w:rPr>
        <w:t>)</w:t>
      </w:r>
      <w:r w:rsidR="00106352" w:rsidRPr="00B17003">
        <w:rPr>
          <w:rFonts w:ascii="Times New Roman" w:hAnsi="Times New Roman" w:cs="Times New Roman"/>
          <w:sz w:val="24"/>
          <w:szCs w:val="24"/>
        </w:rPr>
        <w:t>. Тази обща сума се разпределя между отделните ИЕ пропорционално на разходите за амортизация за 1 час ползване на съответната ИЕ. Така изчислената сума за непреки разходи за съответната ИЕ се разделя на броя часове, през които съответната ИЕ е била използвана през отминалата календарна година съгласно записите в Седмичните дневници и така се получава разходът за 1 реално отработен час.</w:t>
      </w:r>
    </w:p>
    <w:p w14:paraId="777426D4" w14:textId="77777777" w:rsidR="00106352" w:rsidRPr="003D1E9A" w:rsidRDefault="00106352" w:rsidP="0080473E">
      <w:pPr>
        <w:pStyle w:val="ListParagraph"/>
        <w:shd w:val="clear" w:color="auto" w:fill="F4B083" w:themeFill="accent2" w:themeFillTint="99"/>
        <w:autoSpaceDE w:val="0"/>
        <w:autoSpaceDN w:val="0"/>
        <w:adjustRightInd w:val="0"/>
        <w:spacing w:before="240" w:after="240"/>
        <w:ind w:left="0"/>
        <w:jc w:val="both"/>
        <w:rPr>
          <w:rFonts w:ascii="Times New Roman" w:hAnsi="Times New Roman" w:cs="Times New Roman"/>
          <w:b/>
          <w:sz w:val="24"/>
          <w:szCs w:val="24"/>
        </w:rPr>
      </w:pPr>
      <w:r>
        <w:rPr>
          <w:rFonts w:ascii="Times New Roman" w:hAnsi="Times New Roman" w:cs="Times New Roman"/>
          <w:b/>
          <w:sz w:val="24"/>
          <w:szCs w:val="24"/>
        </w:rPr>
        <w:t>Б2</w:t>
      </w:r>
      <w:r w:rsidRPr="003D1E9A">
        <w:rPr>
          <w:rFonts w:ascii="Times New Roman" w:hAnsi="Times New Roman" w:cs="Times New Roman"/>
          <w:b/>
          <w:sz w:val="24"/>
          <w:szCs w:val="24"/>
        </w:rPr>
        <w:t xml:space="preserve">. </w:t>
      </w:r>
      <w:r w:rsidRPr="00F573FA">
        <w:rPr>
          <w:rFonts w:ascii="Times New Roman" w:hAnsi="Times New Roman" w:cs="Times New Roman"/>
          <w:b/>
          <w:sz w:val="24"/>
          <w:szCs w:val="24"/>
        </w:rPr>
        <w:t xml:space="preserve">Изчисляване на годишния капацитет, използван за СД въз основа на </w:t>
      </w:r>
      <w:r>
        <w:rPr>
          <w:rFonts w:ascii="Times New Roman" w:hAnsi="Times New Roman" w:cs="Times New Roman"/>
          <w:b/>
          <w:sz w:val="24"/>
          <w:szCs w:val="24"/>
        </w:rPr>
        <w:t xml:space="preserve">реалните </w:t>
      </w:r>
      <w:r w:rsidRPr="00F573FA">
        <w:rPr>
          <w:rFonts w:ascii="Times New Roman" w:hAnsi="Times New Roman" w:cs="Times New Roman"/>
          <w:b/>
          <w:sz w:val="24"/>
          <w:szCs w:val="24"/>
        </w:rPr>
        <w:t xml:space="preserve">данни за </w:t>
      </w:r>
      <w:r>
        <w:rPr>
          <w:rFonts w:ascii="Times New Roman" w:hAnsi="Times New Roman" w:cs="Times New Roman"/>
          <w:b/>
          <w:sz w:val="24"/>
          <w:szCs w:val="24"/>
        </w:rPr>
        <w:t>изминалата календарна година</w:t>
      </w:r>
      <w:r w:rsidRPr="003D1E9A">
        <w:rPr>
          <w:rFonts w:ascii="Times New Roman" w:hAnsi="Times New Roman" w:cs="Times New Roman"/>
          <w:b/>
          <w:sz w:val="24"/>
          <w:szCs w:val="24"/>
        </w:rPr>
        <w:t xml:space="preserve"> </w:t>
      </w:r>
    </w:p>
    <w:p w14:paraId="3E029099"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bCs/>
          <w:sz w:val="24"/>
          <w:szCs w:val="24"/>
        </w:rPr>
        <w:t xml:space="preserve">Изчисленията са представени на работен лист 1 от </w:t>
      </w:r>
      <w:r w:rsidRPr="00A115F7">
        <w:rPr>
          <w:rFonts w:ascii="Times New Roman" w:hAnsi="Times New Roman" w:cs="Times New Roman"/>
          <w:bCs/>
          <w:i/>
          <w:iCs/>
          <w:sz w:val="24"/>
          <w:szCs w:val="24"/>
        </w:rPr>
        <w:t xml:space="preserve">Приложение </w:t>
      </w:r>
      <w:r>
        <w:rPr>
          <w:rFonts w:ascii="Times New Roman" w:hAnsi="Times New Roman" w:cs="Times New Roman"/>
          <w:bCs/>
          <w:i/>
          <w:iCs/>
          <w:sz w:val="24"/>
          <w:szCs w:val="24"/>
        </w:rPr>
        <w:t>2</w:t>
      </w:r>
      <w:r>
        <w:rPr>
          <w:rFonts w:ascii="Times New Roman" w:hAnsi="Times New Roman" w:cs="Times New Roman"/>
          <w:bCs/>
          <w:sz w:val="24"/>
          <w:szCs w:val="24"/>
        </w:rPr>
        <w:t>.</w:t>
      </w:r>
    </w:p>
    <w:p w14:paraId="71F74801" w14:textId="33A35B12" w:rsidR="00240E8B" w:rsidRDefault="00240E8B" w:rsidP="0080473E">
      <w:pPr>
        <w:pStyle w:val="ListParagraph"/>
        <w:autoSpaceDE w:val="0"/>
        <w:autoSpaceDN w:val="0"/>
        <w:adjustRightInd w:val="0"/>
        <w:spacing w:before="120"/>
        <w:ind w:left="0"/>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Може да се ползват </w:t>
      </w:r>
      <w:r w:rsidR="00BC14A2">
        <w:rPr>
          <w:rFonts w:ascii="Times New Roman" w:hAnsi="Times New Roman" w:cs="Times New Roman"/>
          <w:sz w:val="24"/>
          <w:szCs w:val="24"/>
          <w:lang w:eastAsia="en-US"/>
        </w:rPr>
        <w:t xml:space="preserve">2 различни формули (които са представени и в </w:t>
      </w:r>
      <w:r w:rsidR="00BC14A2" w:rsidRPr="00BC14A2">
        <w:rPr>
          <w:rFonts w:ascii="Times New Roman" w:hAnsi="Times New Roman" w:cs="Times New Roman"/>
          <w:i/>
          <w:iCs/>
          <w:sz w:val="24"/>
          <w:szCs w:val="24"/>
          <w:lang w:eastAsia="en-US"/>
        </w:rPr>
        <w:t>Приложение 2</w:t>
      </w:r>
      <w:r w:rsidR="00BC14A2">
        <w:rPr>
          <w:rFonts w:ascii="Times New Roman" w:hAnsi="Times New Roman" w:cs="Times New Roman"/>
          <w:sz w:val="24"/>
          <w:szCs w:val="24"/>
          <w:lang w:eastAsia="en-US"/>
        </w:rPr>
        <w:t>):</w:t>
      </w:r>
    </w:p>
    <w:p w14:paraId="59D3BB0D" w14:textId="58E45996" w:rsidR="00BC14A2" w:rsidRDefault="00BC14A2" w:rsidP="0080473E">
      <w:pPr>
        <w:pStyle w:val="ListParagraph"/>
        <w:autoSpaceDE w:val="0"/>
        <w:autoSpaceDN w:val="0"/>
        <w:adjustRightInd w:val="0"/>
        <w:spacing w:before="120"/>
        <w:ind w:left="0"/>
        <w:jc w:val="both"/>
        <w:rPr>
          <w:rFonts w:ascii="Times New Roman" w:hAnsi="Times New Roman" w:cs="Times New Roman"/>
          <w:sz w:val="24"/>
          <w:szCs w:val="24"/>
        </w:rPr>
      </w:pPr>
      <w:r w:rsidRPr="00E11536">
        <w:rPr>
          <w:rFonts w:ascii="Times New Roman" w:hAnsi="Times New Roman" w:cs="Times New Roman"/>
          <w:i/>
          <w:iCs/>
          <w:sz w:val="24"/>
          <w:szCs w:val="24"/>
          <w:u w:val="single"/>
          <w:lang w:eastAsia="en-US"/>
        </w:rPr>
        <w:t>Формула 1</w:t>
      </w:r>
      <w:r>
        <w:rPr>
          <w:rFonts w:ascii="Times New Roman" w:hAnsi="Times New Roman" w:cs="Times New Roman"/>
          <w:sz w:val="24"/>
          <w:szCs w:val="24"/>
          <w:lang w:eastAsia="en-US"/>
        </w:rPr>
        <w:t xml:space="preserve"> – с определяне на коефициент на тежест и </w:t>
      </w:r>
      <w:r w:rsidRPr="00596973">
        <w:rPr>
          <w:rFonts w:ascii="Times New Roman" w:hAnsi="Times New Roman" w:cs="Times New Roman"/>
          <w:b/>
          <w:sz w:val="24"/>
          <w:szCs w:val="24"/>
        </w:rPr>
        <w:t xml:space="preserve">претегляне на </w:t>
      </w:r>
      <w:r>
        <w:rPr>
          <w:rFonts w:ascii="Times New Roman" w:hAnsi="Times New Roman" w:cs="Times New Roman"/>
          <w:b/>
          <w:sz w:val="24"/>
          <w:szCs w:val="24"/>
        </w:rPr>
        <w:t xml:space="preserve">реално </w:t>
      </w:r>
      <w:r w:rsidRPr="00596973">
        <w:rPr>
          <w:rFonts w:ascii="Times New Roman" w:hAnsi="Times New Roman" w:cs="Times New Roman"/>
          <w:b/>
          <w:sz w:val="24"/>
          <w:szCs w:val="24"/>
        </w:rPr>
        <w:t>отчетения брой на часовете</w:t>
      </w:r>
      <w:r w:rsidRPr="00596973">
        <w:rPr>
          <w:rFonts w:ascii="Times New Roman" w:hAnsi="Times New Roman" w:cs="Times New Roman"/>
          <w:sz w:val="24"/>
          <w:szCs w:val="24"/>
        </w:rPr>
        <w:t xml:space="preserve"> за ползване на всяка ИЕ</w:t>
      </w:r>
      <w:r>
        <w:rPr>
          <w:rFonts w:ascii="Times New Roman" w:hAnsi="Times New Roman" w:cs="Times New Roman"/>
          <w:sz w:val="24"/>
          <w:szCs w:val="24"/>
        </w:rPr>
        <w:t>, както подробно е описано в Ръководството за изпълнение на проекти по приоритетна ос 1 на ОПНОИР.</w:t>
      </w:r>
    </w:p>
    <w:p w14:paraId="5FF6AA8A" w14:textId="163CD332" w:rsidR="00E11536" w:rsidRDefault="00E11536" w:rsidP="00E11536">
      <w:pPr>
        <w:pStyle w:val="ListParagraph"/>
        <w:autoSpaceDE w:val="0"/>
        <w:autoSpaceDN w:val="0"/>
        <w:adjustRightInd w:val="0"/>
        <w:spacing w:before="120"/>
        <w:ind w:left="0"/>
        <w:jc w:val="both"/>
        <w:rPr>
          <w:rFonts w:ascii="Times New Roman" w:hAnsi="Times New Roman" w:cs="Times New Roman"/>
          <w:sz w:val="24"/>
          <w:szCs w:val="24"/>
        </w:rPr>
      </w:pPr>
      <w:r w:rsidRPr="00BA4AB2">
        <w:rPr>
          <w:rFonts w:ascii="Times New Roman" w:hAnsi="Times New Roman" w:cs="Times New Roman"/>
          <w:sz w:val="24"/>
          <w:szCs w:val="24"/>
        </w:rPr>
        <w:t xml:space="preserve">За всеки от </w:t>
      </w:r>
      <w:r>
        <w:rPr>
          <w:rFonts w:ascii="Times New Roman" w:hAnsi="Times New Roman" w:cs="Times New Roman"/>
          <w:sz w:val="24"/>
          <w:szCs w:val="24"/>
        </w:rPr>
        <w:t xml:space="preserve">наблюдаваните </w:t>
      </w:r>
      <w:r w:rsidRPr="00BA4AB2">
        <w:rPr>
          <w:rFonts w:ascii="Times New Roman" w:hAnsi="Times New Roman" w:cs="Times New Roman"/>
          <w:sz w:val="24"/>
          <w:szCs w:val="24"/>
        </w:rPr>
        <w:t>субекти</w:t>
      </w:r>
      <w:r w:rsidRPr="00143B77">
        <w:rPr>
          <w:rFonts w:ascii="Times New Roman" w:hAnsi="Times New Roman" w:cs="Times New Roman"/>
          <w:b/>
          <w:sz w:val="24"/>
          <w:szCs w:val="24"/>
        </w:rPr>
        <w:t xml:space="preserve"> </w:t>
      </w:r>
      <w:r w:rsidRPr="00B83435">
        <w:rPr>
          <w:rFonts w:ascii="Times New Roman" w:hAnsi="Times New Roman" w:cs="Times New Roman"/>
          <w:b/>
          <w:bCs/>
          <w:sz w:val="24"/>
          <w:szCs w:val="24"/>
        </w:rPr>
        <w:t>процентът на годишния капацитет</w:t>
      </w:r>
      <w:r w:rsidRPr="00143B77">
        <w:rPr>
          <w:rFonts w:ascii="Times New Roman" w:hAnsi="Times New Roman" w:cs="Times New Roman"/>
          <w:sz w:val="24"/>
          <w:szCs w:val="24"/>
        </w:rPr>
        <w:t xml:space="preserve"> на инфраструктура</w:t>
      </w:r>
      <w:r>
        <w:rPr>
          <w:rFonts w:ascii="Times New Roman" w:hAnsi="Times New Roman" w:cs="Times New Roman"/>
          <w:sz w:val="24"/>
          <w:szCs w:val="24"/>
        </w:rPr>
        <w:t>та</w:t>
      </w:r>
      <w:r w:rsidRPr="00143B77">
        <w:rPr>
          <w:rFonts w:ascii="Times New Roman" w:hAnsi="Times New Roman" w:cs="Times New Roman"/>
          <w:sz w:val="24"/>
          <w:szCs w:val="24"/>
        </w:rPr>
        <w:t>, използван за</w:t>
      </w:r>
      <w:r w:rsidRPr="00C12C69">
        <w:rPr>
          <w:rFonts w:ascii="Times New Roman" w:hAnsi="Times New Roman" w:cs="Times New Roman"/>
          <w:sz w:val="24"/>
          <w:szCs w:val="24"/>
        </w:rPr>
        <w:t xml:space="preserve"> стопанска дейност</w:t>
      </w:r>
      <w:r>
        <w:rPr>
          <w:rFonts w:ascii="Times New Roman" w:hAnsi="Times New Roman" w:cs="Times New Roman"/>
          <w:sz w:val="24"/>
          <w:szCs w:val="24"/>
        </w:rPr>
        <w:t xml:space="preserve">, се получава като </w:t>
      </w:r>
      <w:r w:rsidRPr="00E11536">
        <w:rPr>
          <w:rFonts w:ascii="Times New Roman" w:hAnsi="Times New Roman" w:cs="Times New Roman"/>
          <w:b/>
          <w:bCs/>
          <w:sz w:val="24"/>
          <w:szCs w:val="24"/>
        </w:rPr>
        <w:t>претегленият общ брой на часовете</w:t>
      </w:r>
      <w:r>
        <w:rPr>
          <w:rFonts w:ascii="Times New Roman" w:hAnsi="Times New Roman" w:cs="Times New Roman"/>
          <w:sz w:val="24"/>
          <w:szCs w:val="24"/>
        </w:rPr>
        <w:t xml:space="preserve"> за ползване на всички ИЕ за </w:t>
      </w:r>
      <w:r w:rsidR="00D32F89">
        <w:rPr>
          <w:rFonts w:ascii="Times New Roman" w:hAnsi="Times New Roman" w:cs="Times New Roman"/>
          <w:sz w:val="24"/>
          <w:szCs w:val="24"/>
        </w:rPr>
        <w:t>СД</w:t>
      </w:r>
      <w:r>
        <w:rPr>
          <w:rFonts w:ascii="Times New Roman" w:hAnsi="Times New Roman" w:cs="Times New Roman"/>
          <w:sz w:val="24"/>
          <w:szCs w:val="24"/>
        </w:rPr>
        <w:t xml:space="preserve"> се раздели на претегления общ брой на часовете за ползване на всички ИЕ за всички дейности (СД и НД).</w:t>
      </w:r>
    </w:p>
    <w:p w14:paraId="71310010" w14:textId="2CD1A465" w:rsidR="00BC14A2" w:rsidRDefault="00BC14A2" w:rsidP="0080473E">
      <w:pPr>
        <w:pStyle w:val="ListParagraph"/>
        <w:autoSpaceDE w:val="0"/>
        <w:autoSpaceDN w:val="0"/>
        <w:adjustRightInd w:val="0"/>
        <w:spacing w:before="120"/>
        <w:ind w:left="0"/>
        <w:jc w:val="both"/>
        <w:rPr>
          <w:rFonts w:ascii="Times New Roman" w:hAnsi="Times New Roman" w:cs="Times New Roman"/>
          <w:sz w:val="24"/>
          <w:szCs w:val="24"/>
          <w:lang w:eastAsia="en-US"/>
        </w:rPr>
      </w:pPr>
      <w:r w:rsidRPr="00E11536">
        <w:rPr>
          <w:rFonts w:ascii="Times New Roman" w:hAnsi="Times New Roman" w:cs="Times New Roman"/>
          <w:i/>
          <w:iCs/>
          <w:sz w:val="24"/>
          <w:szCs w:val="24"/>
          <w:u w:val="single"/>
        </w:rPr>
        <w:t>Формула 2</w:t>
      </w:r>
      <w:r>
        <w:rPr>
          <w:rFonts w:ascii="Times New Roman" w:hAnsi="Times New Roman" w:cs="Times New Roman"/>
          <w:sz w:val="24"/>
          <w:szCs w:val="24"/>
        </w:rPr>
        <w:t xml:space="preserve"> – с </w:t>
      </w:r>
      <w:r w:rsidR="007B4F81">
        <w:rPr>
          <w:rFonts w:ascii="Times New Roman" w:hAnsi="Times New Roman" w:cs="Times New Roman"/>
          <w:sz w:val="24"/>
          <w:szCs w:val="24"/>
        </w:rPr>
        <w:t xml:space="preserve">директно </w:t>
      </w:r>
      <w:r>
        <w:rPr>
          <w:rFonts w:ascii="Times New Roman" w:hAnsi="Times New Roman" w:cs="Times New Roman"/>
          <w:sz w:val="24"/>
          <w:szCs w:val="24"/>
        </w:rPr>
        <w:t xml:space="preserve">изчисляване на необходимите разходи за извършване на </w:t>
      </w:r>
      <w:r w:rsidR="00D32F89">
        <w:rPr>
          <w:rFonts w:ascii="Times New Roman" w:hAnsi="Times New Roman" w:cs="Times New Roman"/>
          <w:sz w:val="24"/>
          <w:szCs w:val="24"/>
        </w:rPr>
        <w:t xml:space="preserve">отчетените </w:t>
      </w:r>
      <w:r>
        <w:rPr>
          <w:rFonts w:ascii="Times New Roman" w:hAnsi="Times New Roman" w:cs="Times New Roman"/>
          <w:sz w:val="24"/>
          <w:szCs w:val="24"/>
        </w:rPr>
        <w:t>дейности</w:t>
      </w:r>
    </w:p>
    <w:p w14:paraId="2330C134" w14:textId="5541DA5E" w:rsidR="00240E8B" w:rsidRDefault="00BC14A2" w:rsidP="0080473E">
      <w:pPr>
        <w:pStyle w:val="ListParagraph"/>
        <w:autoSpaceDE w:val="0"/>
        <w:autoSpaceDN w:val="0"/>
        <w:adjustRightInd w:val="0"/>
        <w:spacing w:before="120"/>
        <w:ind w:left="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При този вариант броят на отчетените часове за СД и НД съгласно седмичните дневници на всяка ИЕ се умножава по определената в т. Б1 средна реална почасова ставка и така се получават </w:t>
      </w:r>
      <w:r w:rsidRPr="00BC14A2">
        <w:rPr>
          <w:rFonts w:ascii="Times New Roman" w:hAnsi="Times New Roman" w:cs="Times New Roman"/>
          <w:b/>
          <w:bCs/>
          <w:sz w:val="24"/>
          <w:szCs w:val="24"/>
          <w:lang w:eastAsia="en-US"/>
        </w:rPr>
        <w:t>необходимите разходи за извършване на отчетените СД и НД</w:t>
      </w:r>
      <w:r>
        <w:rPr>
          <w:rFonts w:ascii="Times New Roman" w:hAnsi="Times New Roman" w:cs="Times New Roman"/>
          <w:sz w:val="24"/>
          <w:szCs w:val="24"/>
          <w:lang w:eastAsia="en-US"/>
        </w:rPr>
        <w:t>.</w:t>
      </w:r>
    </w:p>
    <w:p w14:paraId="405CBEED" w14:textId="6DB8F322" w:rsidR="00BC14A2" w:rsidRDefault="00BC14A2" w:rsidP="00E11536">
      <w:pPr>
        <w:pStyle w:val="ListParagraph"/>
        <w:autoSpaceDE w:val="0"/>
        <w:autoSpaceDN w:val="0"/>
        <w:adjustRightInd w:val="0"/>
        <w:spacing w:before="120"/>
        <w:ind w:left="0"/>
        <w:jc w:val="both"/>
        <w:rPr>
          <w:rFonts w:ascii="Times New Roman" w:hAnsi="Times New Roman" w:cs="Times New Roman"/>
          <w:sz w:val="24"/>
          <w:szCs w:val="24"/>
        </w:rPr>
      </w:pPr>
      <w:r w:rsidRPr="007E372B">
        <w:rPr>
          <w:rFonts w:ascii="Times New Roman" w:hAnsi="Times New Roman" w:cs="Times New Roman"/>
          <w:b/>
          <w:sz w:val="24"/>
          <w:szCs w:val="24"/>
        </w:rPr>
        <w:t>Процентът на годишния капацитет</w:t>
      </w:r>
      <w:r>
        <w:rPr>
          <w:rFonts w:ascii="Times New Roman" w:hAnsi="Times New Roman" w:cs="Times New Roman"/>
          <w:bCs/>
          <w:sz w:val="24"/>
          <w:szCs w:val="24"/>
        </w:rPr>
        <w:t xml:space="preserve"> </w:t>
      </w:r>
      <w:r w:rsidRPr="007E372B">
        <w:rPr>
          <w:rFonts w:ascii="Times New Roman" w:hAnsi="Times New Roman" w:cs="Times New Roman"/>
          <w:sz w:val="24"/>
          <w:szCs w:val="24"/>
        </w:rPr>
        <w:t>на разглеждания субект, използван за стопанска дейност</w:t>
      </w:r>
      <w:r>
        <w:rPr>
          <w:rFonts w:ascii="Times New Roman" w:hAnsi="Times New Roman" w:cs="Times New Roman"/>
          <w:sz w:val="24"/>
          <w:szCs w:val="24"/>
        </w:rPr>
        <w:t xml:space="preserve">, се получава като изчислените </w:t>
      </w:r>
      <w:r w:rsidRPr="007E372B">
        <w:rPr>
          <w:rFonts w:ascii="Times New Roman" w:hAnsi="Times New Roman" w:cs="Times New Roman"/>
          <w:b/>
          <w:sz w:val="24"/>
          <w:szCs w:val="24"/>
        </w:rPr>
        <w:t>необходими общи разходи за извършване на отчетен</w:t>
      </w:r>
      <w:r w:rsidR="00D32F89">
        <w:rPr>
          <w:rFonts w:ascii="Times New Roman" w:hAnsi="Times New Roman" w:cs="Times New Roman"/>
          <w:b/>
          <w:sz w:val="24"/>
          <w:szCs w:val="24"/>
        </w:rPr>
        <w:t>и</w:t>
      </w:r>
      <w:r w:rsidRPr="007E372B">
        <w:rPr>
          <w:rFonts w:ascii="Times New Roman" w:hAnsi="Times New Roman" w:cs="Times New Roman"/>
          <w:b/>
          <w:sz w:val="24"/>
          <w:szCs w:val="24"/>
        </w:rPr>
        <w:t>т</w:t>
      </w:r>
      <w:r w:rsidR="00D32F89">
        <w:rPr>
          <w:rFonts w:ascii="Times New Roman" w:hAnsi="Times New Roman" w:cs="Times New Roman"/>
          <w:b/>
          <w:sz w:val="24"/>
          <w:szCs w:val="24"/>
        </w:rPr>
        <w:t>е</w:t>
      </w:r>
      <w:r w:rsidRPr="007E372B">
        <w:rPr>
          <w:rFonts w:ascii="Times New Roman" w:hAnsi="Times New Roman" w:cs="Times New Roman"/>
          <w:b/>
          <w:sz w:val="24"/>
          <w:szCs w:val="24"/>
        </w:rPr>
        <w:t xml:space="preserve"> СД</w:t>
      </w:r>
      <w:r w:rsidRPr="007E372B">
        <w:rPr>
          <w:rFonts w:ascii="Times New Roman" w:hAnsi="Times New Roman" w:cs="Times New Roman"/>
          <w:sz w:val="24"/>
          <w:szCs w:val="24"/>
        </w:rPr>
        <w:t xml:space="preserve"> </w:t>
      </w:r>
      <w:r>
        <w:rPr>
          <w:rFonts w:ascii="Times New Roman" w:hAnsi="Times New Roman" w:cs="Times New Roman"/>
          <w:sz w:val="24"/>
          <w:szCs w:val="24"/>
        </w:rPr>
        <w:t xml:space="preserve">(по смисъла на Рамката) се разделят на изчислените необходими общи разходи за извършване на всички отчетени дейности (СД и НД по смисъла на Рамката). </w:t>
      </w:r>
    </w:p>
    <w:p w14:paraId="7DA20A34" w14:textId="3D938829" w:rsidR="00106352" w:rsidRPr="00980A2F"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lang w:eastAsia="en-US"/>
        </w:rPr>
        <w:t xml:space="preserve">Изчисляването на годишния капацитет чрез прилагане на почасови ставки е описано в </w:t>
      </w:r>
      <w:r w:rsidRPr="005231F0">
        <w:rPr>
          <w:rFonts w:ascii="Times New Roman" w:hAnsi="Times New Roman" w:cs="Times New Roman"/>
          <w:i/>
          <w:sz w:val="24"/>
          <w:szCs w:val="24"/>
          <w:lang w:eastAsia="en-US"/>
        </w:rPr>
        <w:t>Пр</w:t>
      </w:r>
      <w:r>
        <w:rPr>
          <w:rFonts w:ascii="Times New Roman" w:hAnsi="Times New Roman" w:cs="Times New Roman"/>
          <w:i/>
          <w:sz w:val="24"/>
          <w:szCs w:val="24"/>
          <w:lang w:eastAsia="en-US"/>
        </w:rPr>
        <w:t>иложение 2</w:t>
      </w:r>
      <w:r>
        <w:rPr>
          <w:rFonts w:ascii="Times New Roman" w:hAnsi="Times New Roman" w:cs="Times New Roman"/>
          <w:sz w:val="24"/>
          <w:szCs w:val="24"/>
          <w:lang w:eastAsia="en-US"/>
        </w:rPr>
        <w:t xml:space="preserve">, което може да се използва от бенефициентите, както при подготвянето на тяхната Годишна програма за </w:t>
      </w:r>
      <w:r w:rsidRPr="00980A2F">
        <w:rPr>
          <w:rFonts w:ascii="Times New Roman" w:hAnsi="Times New Roman" w:cs="Times New Roman"/>
          <w:sz w:val="24"/>
          <w:szCs w:val="24"/>
          <w:lang w:eastAsia="en-US"/>
        </w:rPr>
        <w:t xml:space="preserve">използване на подкрепената по проекта </w:t>
      </w:r>
      <w:r w:rsidRPr="00980A2F">
        <w:rPr>
          <w:rFonts w:ascii="Times New Roman" w:hAnsi="Times New Roman" w:cs="Times New Roman"/>
          <w:sz w:val="24"/>
          <w:szCs w:val="24"/>
        </w:rPr>
        <w:t>научноизследователска инфраструктура</w:t>
      </w:r>
      <w:r>
        <w:rPr>
          <w:rFonts w:ascii="Times New Roman" w:hAnsi="Times New Roman" w:cs="Times New Roman"/>
          <w:sz w:val="24"/>
          <w:szCs w:val="24"/>
        </w:rPr>
        <w:t xml:space="preserve"> (</w:t>
      </w:r>
      <w:r w:rsidR="00D32F89">
        <w:rPr>
          <w:rFonts w:ascii="Times New Roman" w:hAnsi="Times New Roman" w:cs="Times New Roman"/>
          <w:sz w:val="24"/>
          <w:szCs w:val="24"/>
        </w:rPr>
        <w:t xml:space="preserve">като се въвеждат </w:t>
      </w:r>
      <w:r>
        <w:rPr>
          <w:rFonts w:ascii="Times New Roman" w:hAnsi="Times New Roman" w:cs="Times New Roman"/>
          <w:sz w:val="24"/>
          <w:szCs w:val="24"/>
        </w:rPr>
        <w:t>прогнозни данни</w:t>
      </w:r>
      <w:r w:rsidR="00D32F89">
        <w:rPr>
          <w:rFonts w:ascii="Times New Roman" w:hAnsi="Times New Roman" w:cs="Times New Roman"/>
          <w:sz w:val="24"/>
          <w:szCs w:val="24"/>
        </w:rPr>
        <w:t xml:space="preserve"> за броя на часовете за СД и НД</w:t>
      </w:r>
      <w:r>
        <w:rPr>
          <w:rFonts w:ascii="Times New Roman" w:hAnsi="Times New Roman" w:cs="Times New Roman"/>
          <w:sz w:val="24"/>
          <w:szCs w:val="24"/>
        </w:rPr>
        <w:t>)</w:t>
      </w:r>
      <w:r w:rsidRPr="00980A2F">
        <w:rPr>
          <w:rFonts w:ascii="Times New Roman" w:hAnsi="Times New Roman" w:cs="Times New Roman"/>
          <w:sz w:val="24"/>
          <w:szCs w:val="24"/>
        </w:rPr>
        <w:t>, така и при окончателното изчисляване на годишния капацитет, използван за СД въз основа на реалните данни за изминалата календарна година</w:t>
      </w:r>
      <w:r>
        <w:rPr>
          <w:rFonts w:ascii="Times New Roman" w:hAnsi="Times New Roman" w:cs="Times New Roman"/>
          <w:sz w:val="24"/>
          <w:szCs w:val="24"/>
        </w:rPr>
        <w:t>.</w:t>
      </w:r>
    </w:p>
    <w:p w14:paraId="03CC9E54" w14:textId="319E0C6B" w:rsidR="00195BE9" w:rsidRPr="00E11536" w:rsidRDefault="00E11536" w:rsidP="0080473E">
      <w:pPr>
        <w:pStyle w:val="ListParagraph"/>
        <w:autoSpaceDE w:val="0"/>
        <w:autoSpaceDN w:val="0"/>
        <w:adjustRightInd w:val="0"/>
        <w:spacing w:before="120"/>
        <w:ind w:left="0"/>
        <w:jc w:val="both"/>
        <w:rPr>
          <w:rFonts w:ascii="Times New Roman" w:hAnsi="Times New Roman" w:cs="Times New Roman"/>
          <w:sz w:val="24"/>
          <w:szCs w:val="24"/>
          <w:lang w:val="en-US"/>
        </w:rPr>
      </w:pPr>
      <w:r>
        <w:rPr>
          <w:rFonts w:ascii="Times New Roman" w:hAnsi="Times New Roman" w:cs="Times New Roman"/>
          <w:sz w:val="24"/>
          <w:szCs w:val="24"/>
          <w:lang w:val="en-US"/>
        </w:rPr>
        <w:t>***</w:t>
      </w:r>
    </w:p>
    <w:p w14:paraId="04581028" w14:textId="22C6973F" w:rsidR="00106352" w:rsidRPr="00C12C69"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 xml:space="preserve">Изчисленията за използвания годишен капацитет за стопански дейности се описват в Преглед на стопанското използване на инфраструктурата, подкрепена от ОПНОИР </w:t>
      </w:r>
      <w:r w:rsidRPr="00FF3584">
        <w:rPr>
          <w:rFonts w:ascii="Times New Roman" w:hAnsi="Times New Roman" w:cs="Times New Roman"/>
          <w:i/>
          <w:sz w:val="24"/>
          <w:szCs w:val="24"/>
        </w:rPr>
        <w:t>(п</w:t>
      </w:r>
      <w:r w:rsidRPr="00BA4AB2">
        <w:rPr>
          <w:rFonts w:ascii="Times New Roman" w:hAnsi="Times New Roman" w:cs="Times New Roman"/>
          <w:i/>
          <w:sz w:val="24"/>
          <w:szCs w:val="24"/>
        </w:rPr>
        <w:t>риложен</w:t>
      </w:r>
      <w:r>
        <w:rPr>
          <w:rFonts w:ascii="Times New Roman" w:hAnsi="Times New Roman" w:cs="Times New Roman"/>
          <w:i/>
          <w:sz w:val="24"/>
          <w:szCs w:val="24"/>
        </w:rPr>
        <w:t>и са примерни образци – Приложение 1 или Приложение 2</w:t>
      </w:r>
      <w:r w:rsidRPr="00BA4AB2">
        <w:rPr>
          <w:rFonts w:ascii="Times New Roman" w:hAnsi="Times New Roman" w:cs="Times New Roman"/>
          <w:i/>
          <w:sz w:val="24"/>
          <w:szCs w:val="24"/>
        </w:rPr>
        <w:t>)</w:t>
      </w:r>
      <w:r>
        <w:rPr>
          <w:rFonts w:ascii="Times New Roman" w:hAnsi="Times New Roman" w:cs="Times New Roman"/>
          <w:sz w:val="24"/>
          <w:szCs w:val="24"/>
        </w:rPr>
        <w:t xml:space="preserve">, който се прилага към Годишния доклад за изпълнение изискванията на Рамката. За всеки субект </w:t>
      </w:r>
      <w:r w:rsidRPr="00C12C69">
        <w:rPr>
          <w:rFonts w:ascii="Times New Roman" w:hAnsi="Times New Roman" w:cs="Times New Roman"/>
          <w:sz w:val="24"/>
          <w:szCs w:val="24"/>
          <w:lang w:eastAsia="en-US"/>
        </w:rPr>
        <w:t>(</w:t>
      </w:r>
      <w:r w:rsidRPr="000D4229">
        <w:rPr>
          <w:rFonts w:ascii="Times New Roman" w:hAnsi="Times New Roman" w:cs="Times New Roman"/>
          <w:i/>
          <w:sz w:val="24"/>
          <w:szCs w:val="24"/>
          <w:lang w:val="en-US" w:eastAsia="en-US"/>
        </w:rPr>
        <w:t>relevant entity</w:t>
      </w:r>
      <w:r w:rsidRPr="00C12C69">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се попълва </w:t>
      </w:r>
      <w:r w:rsidR="00B83435">
        <w:rPr>
          <w:rFonts w:ascii="Times New Roman" w:hAnsi="Times New Roman" w:cs="Times New Roman"/>
          <w:sz w:val="24"/>
          <w:szCs w:val="24"/>
          <w:lang w:eastAsia="en-US"/>
        </w:rPr>
        <w:t xml:space="preserve">само едно </w:t>
      </w:r>
      <w:r>
        <w:rPr>
          <w:rFonts w:ascii="Times New Roman" w:hAnsi="Times New Roman" w:cs="Times New Roman"/>
          <w:sz w:val="24"/>
          <w:szCs w:val="24"/>
          <w:lang w:eastAsia="en-US"/>
        </w:rPr>
        <w:t xml:space="preserve">Приложение 1 или Приложение 2. </w:t>
      </w:r>
      <w:r>
        <w:rPr>
          <w:rFonts w:ascii="Times New Roman" w:hAnsi="Times New Roman" w:cs="Times New Roman"/>
          <w:sz w:val="24"/>
          <w:szCs w:val="24"/>
        </w:rPr>
        <w:t xml:space="preserve">Всички данни, които са използвани при попълването на </w:t>
      </w:r>
      <w:r w:rsidRPr="00A3726E">
        <w:rPr>
          <w:rFonts w:ascii="Times New Roman" w:hAnsi="Times New Roman" w:cs="Times New Roman"/>
          <w:iCs/>
          <w:sz w:val="24"/>
          <w:szCs w:val="24"/>
        </w:rPr>
        <w:t>приложенията</w:t>
      </w:r>
      <w:r>
        <w:rPr>
          <w:rFonts w:ascii="Times New Roman" w:hAnsi="Times New Roman" w:cs="Times New Roman"/>
          <w:sz w:val="24"/>
          <w:szCs w:val="24"/>
        </w:rPr>
        <w:t xml:space="preserve">, следва да произтичат от </w:t>
      </w:r>
      <w:r w:rsidRPr="00FF3584">
        <w:rPr>
          <w:rFonts w:ascii="Times New Roman" w:hAnsi="Times New Roman" w:cs="Times New Roman"/>
          <w:sz w:val="24"/>
          <w:szCs w:val="24"/>
        </w:rPr>
        <w:t>под</w:t>
      </w:r>
      <w:r>
        <w:rPr>
          <w:rFonts w:ascii="Times New Roman" w:hAnsi="Times New Roman" w:cs="Times New Roman"/>
          <w:sz w:val="24"/>
          <w:szCs w:val="24"/>
        </w:rPr>
        <w:t>държаните Седмични дневници и Г</w:t>
      </w:r>
      <w:r w:rsidRPr="00BA4AB2">
        <w:rPr>
          <w:rFonts w:ascii="Times New Roman" w:hAnsi="Times New Roman" w:cs="Times New Roman"/>
          <w:sz w:val="24"/>
          <w:szCs w:val="24"/>
        </w:rPr>
        <w:t>одишни</w:t>
      </w:r>
      <w:r>
        <w:rPr>
          <w:rFonts w:ascii="Times New Roman" w:hAnsi="Times New Roman" w:cs="Times New Roman"/>
          <w:sz w:val="24"/>
          <w:szCs w:val="24"/>
        </w:rPr>
        <w:t>те</w:t>
      </w:r>
      <w:r w:rsidRPr="00BA4AB2">
        <w:rPr>
          <w:rFonts w:ascii="Times New Roman" w:hAnsi="Times New Roman" w:cs="Times New Roman"/>
          <w:sz w:val="24"/>
          <w:szCs w:val="24"/>
        </w:rPr>
        <w:t xml:space="preserve"> финансов</w:t>
      </w:r>
      <w:r>
        <w:rPr>
          <w:rFonts w:ascii="Times New Roman" w:hAnsi="Times New Roman" w:cs="Times New Roman"/>
          <w:sz w:val="24"/>
          <w:szCs w:val="24"/>
        </w:rPr>
        <w:t>и</w:t>
      </w:r>
      <w:r w:rsidRPr="00BA4AB2">
        <w:rPr>
          <w:rFonts w:ascii="Times New Roman" w:hAnsi="Times New Roman" w:cs="Times New Roman"/>
          <w:sz w:val="24"/>
          <w:szCs w:val="24"/>
        </w:rPr>
        <w:t xml:space="preserve"> отчет</w:t>
      </w:r>
      <w:r>
        <w:rPr>
          <w:rFonts w:ascii="Times New Roman" w:hAnsi="Times New Roman" w:cs="Times New Roman"/>
          <w:sz w:val="24"/>
          <w:szCs w:val="24"/>
        </w:rPr>
        <w:t>и</w:t>
      </w:r>
      <w:r w:rsidRPr="00FF3584">
        <w:rPr>
          <w:rFonts w:ascii="Times New Roman" w:hAnsi="Times New Roman" w:cs="Times New Roman"/>
          <w:sz w:val="24"/>
          <w:szCs w:val="24"/>
        </w:rPr>
        <w:t xml:space="preserve"> н</w:t>
      </w:r>
      <w:r w:rsidRPr="00BA4AB2">
        <w:rPr>
          <w:rFonts w:ascii="Times New Roman" w:hAnsi="Times New Roman" w:cs="Times New Roman"/>
          <w:sz w:val="24"/>
          <w:szCs w:val="24"/>
        </w:rPr>
        <w:t xml:space="preserve">а </w:t>
      </w:r>
      <w:r>
        <w:rPr>
          <w:rFonts w:ascii="Times New Roman" w:hAnsi="Times New Roman" w:cs="Times New Roman"/>
          <w:sz w:val="24"/>
          <w:szCs w:val="24"/>
        </w:rPr>
        <w:t>бенефициентите</w:t>
      </w:r>
      <w:r w:rsidRPr="00BA4AB2">
        <w:rPr>
          <w:rFonts w:ascii="Times New Roman" w:hAnsi="Times New Roman" w:cs="Times New Roman"/>
          <w:sz w:val="24"/>
          <w:szCs w:val="24"/>
        </w:rPr>
        <w:t xml:space="preserve">, </w:t>
      </w:r>
      <w:r w:rsidRPr="00FF3584">
        <w:rPr>
          <w:rFonts w:ascii="Times New Roman" w:hAnsi="Times New Roman" w:cs="Times New Roman"/>
          <w:sz w:val="24"/>
          <w:szCs w:val="24"/>
        </w:rPr>
        <w:t xml:space="preserve">които показват, че се поддържа </w:t>
      </w:r>
      <w:r w:rsidRPr="00FF3584">
        <w:rPr>
          <w:rFonts w:ascii="Times New Roman" w:hAnsi="Times New Roman" w:cs="Times New Roman"/>
          <w:bCs/>
          <w:sz w:val="24"/>
          <w:szCs w:val="24"/>
          <w:lang w:eastAsia="en-US"/>
        </w:rPr>
        <w:t>отделна аналитичност</w:t>
      </w:r>
      <w:r w:rsidRPr="00FF3584">
        <w:rPr>
          <w:rFonts w:ascii="Times New Roman" w:hAnsi="Times New Roman" w:cs="Times New Roman"/>
          <w:sz w:val="24"/>
          <w:szCs w:val="24"/>
          <w:lang w:eastAsia="en-US"/>
        </w:rPr>
        <w:t>, както за финансирането</w:t>
      </w:r>
      <w:r w:rsidRPr="005909D6">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от ОПНОИР</w:t>
      </w:r>
      <w:r w:rsidRPr="005909D6">
        <w:rPr>
          <w:rFonts w:ascii="Times New Roman" w:hAnsi="Times New Roman" w:cs="Times New Roman"/>
          <w:sz w:val="24"/>
          <w:szCs w:val="24"/>
          <w:lang w:eastAsia="en-US"/>
        </w:rPr>
        <w:t xml:space="preserve">, така и за </w:t>
      </w:r>
      <w:r w:rsidRPr="005909D6">
        <w:rPr>
          <w:rFonts w:ascii="Times New Roman" w:hAnsi="Times New Roman" w:cs="Times New Roman"/>
          <w:bCs/>
          <w:sz w:val="24"/>
          <w:szCs w:val="24"/>
          <w:lang w:eastAsia="en-US"/>
        </w:rPr>
        <w:t xml:space="preserve">разграничаване на стопанските и нестопанските дейности </w:t>
      </w:r>
      <w:r w:rsidRPr="005909D6">
        <w:rPr>
          <w:rFonts w:ascii="Times New Roman" w:hAnsi="Times New Roman" w:cs="Times New Roman"/>
          <w:sz w:val="24"/>
          <w:szCs w:val="24"/>
          <w:lang w:eastAsia="en-US"/>
        </w:rPr>
        <w:t xml:space="preserve">на </w:t>
      </w:r>
      <w:r>
        <w:rPr>
          <w:rFonts w:ascii="Times New Roman" w:hAnsi="Times New Roman" w:cs="Times New Roman"/>
          <w:sz w:val="24"/>
          <w:szCs w:val="24"/>
          <w:lang w:eastAsia="en-US"/>
        </w:rPr>
        <w:t>подкрепената научна</w:t>
      </w:r>
      <w:r w:rsidRPr="005909D6">
        <w:rPr>
          <w:rFonts w:ascii="Times New Roman" w:hAnsi="Times New Roman" w:cs="Times New Roman"/>
          <w:sz w:val="24"/>
          <w:szCs w:val="24"/>
          <w:lang w:eastAsia="en-US"/>
        </w:rPr>
        <w:t xml:space="preserve"> инфраструктура</w:t>
      </w:r>
      <w:r>
        <w:rPr>
          <w:rFonts w:ascii="Times New Roman" w:hAnsi="Times New Roman" w:cs="Times New Roman"/>
          <w:sz w:val="24"/>
          <w:szCs w:val="24"/>
          <w:lang w:eastAsia="en-US"/>
        </w:rPr>
        <w:t>.</w:t>
      </w:r>
    </w:p>
    <w:p w14:paraId="41708C7F"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В годишния Преглед на стопанското използване на наблюдаваната инфраструктура следва да се опишат и всички получени приходи от СД и съответно за какво са разходвани. За всеки договор с предприятие се посочват:</w:t>
      </w:r>
    </w:p>
    <w:p w14:paraId="15CAC64C" w14:textId="77777777" w:rsidR="00106352" w:rsidRDefault="00106352" w:rsidP="00AD4E10">
      <w:pPr>
        <w:pStyle w:val="ListParagraph"/>
        <w:numPr>
          <w:ilvl w:val="0"/>
          <w:numId w:val="6"/>
        </w:numPr>
        <w:autoSpaceDE w:val="0"/>
        <w:autoSpaceDN w:val="0"/>
        <w:adjustRightInd w:val="0"/>
        <w:spacing w:before="120"/>
        <w:ind w:left="360"/>
        <w:jc w:val="both"/>
        <w:rPr>
          <w:rFonts w:ascii="Times New Roman" w:hAnsi="Times New Roman" w:cs="Times New Roman"/>
          <w:sz w:val="24"/>
          <w:szCs w:val="24"/>
        </w:rPr>
      </w:pPr>
      <w:r w:rsidRPr="00C90B85">
        <w:rPr>
          <w:rFonts w:ascii="Times New Roman" w:hAnsi="Times New Roman" w:cs="Times New Roman"/>
          <w:b/>
          <w:sz w:val="24"/>
          <w:szCs w:val="24"/>
        </w:rPr>
        <w:t>Общата сума</w:t>
      </w:r>
      <w:r>
        <w:rPr>
          <w:rFonts w:ascii="Times New Roman" w:hAnsi="Times New Roman" w:cs="Times New Roman"/>
          <w:sz w:val="24"/>
          <w:szCs w:val="24"/>
        </w:rPr>
        <w:t xml:space="preserve"> на получените средства;</w:t>
      </w:r>
    </w:p>
    <w:p w14:paraId="1F260324" w14:textId="77777777" w:rsidR="00106352" w:rsidRDefault="00106352" w:rsidP="00AD4E10">
      <w:pPr>
        <w:pStyle w:val="ListParagraph"/>
        <w:numPr>
          <w:ilvl w:val="0"/>
          <w:numId w:val="6"/>
        </w:numPr>
        <w:autoSpaceDE w:val="0"/>
        <w:autoSpaceDN w:val="0"/>
        <w:adjustRightInd w:val="0"/>
        <w:spacing w:before="120"/>
        <w:ind w:left="360"/>
        <w:jc w:val="both"/>
        <w:rPr>
          <w:rFonts w:ascii="Times New Roman" w:hAnsi="Times New Roman" w:cs="Times New Roman"/>
          <w:sz w:val="24"/>
          <w:szCs w:val="24"/>
        </w:rPr>
      </w:pPr>
      <w:r>
        <w:rPr>
          <w:rFonts w:ascii="Times New Roman" w:hAnsi="Times New Roman" w:cs="Times New Roman"/>
          <w:sz w:val="24"/>
          <w:szCs w:val="24"/>
        </w:rPr>
        <w:t xml:space="preserve">Извършените </w:t>
      </w:r>
      <w:r w:rsidRPr="00C90B85">
        <w:rPr>
          <w:rFonts w:ascii="Times New Roman" w:hAnsi="Times New Roman" w:cs="Times New Roman"/>
          <w:b/>
          <w:sz w:val="24"/>
          <w:szCs w:val="24"/>
        </w:rPr>
        <w:t>разходи за СД</w:t>
      </w:r>
      <w:r>
        <w:rPr>
          <w:rFonts w:ascii="Times New Roman" w:hAnsi="Times New Roman" w:cs="Times New Roman"/>
          <w:sz w:val="24"/>
          <w:szCs w:val="24"/>
        </w:rPr>
        <w:t xml:space="preserve"> при изпълнението на договора с предприятието;</w:t>
      </w:r>
    </w:p>
    <w:p w14:paraId="10533208" w14:textId="019C770F" w:rsidR="00106352" w:rsidRPr="00420017" w:rsidRDefault="00106352" w:rsidP="00AD4E10">
      <w:pPr>
        <w:pStyle w:val="ListParagraph"/>
        <w:numPr>
          <w:ilvl w:val="0"/>
          <w:numId w:val="6"/>
        </w:numPr>
        <w:autoSpaceDE w:val="0"/>
        <w:autoSpaceDN w:val="0"/>
        <w:adjustRightInd w:val="0"/>
        <w:spacing w:before="120"/>
        <w:ind w:left="360"/>
        <w:jc w:val="both"/>
        <w:rPr>
          <w:rFonts w:ascii="Times New Roman" w:hAnsi="Times New Roman" w:cs="Times New Roman"/>
          <w:sz w:val="24"/>
          <w:szCs w:val="24"/>
        </w:rPr>
      </w:pPr>
      <w:r w:rsidRPr="00420017">
        <w:rPr>
          <w:rFonts w:ascii="Times New Roman" w:hAnsi="Times New Roman" w:cs="Times New Roman"/>
          <w:b/>
          <w:sz w:val="24"/>
          <w:szCs w:val="24"/>
        </w:rPr>
        <w:t>Остатъкът</w:t>
      </w:r>
      <w:r w:rsidRPr="00420017">
        <w:rPr>
          <w:rFonts w:ascii="Times New Roman" w:hAnsi="Times New Roman" w:cs="Times New Roman"/>
          <w:sz w:val="24"/>
          <w:szCs w:val="24"/>
        </w:rPr>
        <w:t xml:space="preserve"> от </w:t>
      </w:r>
      <w:r>
        <w:rPr>
          <w:rFonts w:ascii="Times New Roman" w:hAnsi="Times New Roman" w:cs="Times New Roman"/>
          <w:sz w:val="24"/>
          <w:szCs w:val="24"/>
        </w:rPr>
        <w:t xml:space="preserve">приходите </w:t>
      </w:r>
      <w:r w:rsidRPr="00420017">
        <w:rPr>
          <w:rFonts w:ascii="Times New Roman" w:hAnsi="Times New Roman" w:cs="Times New Roman"/>
          <w:sz w:val="24"/>
          <w:szCs w:val="24"/>
        </w:rPr>
        <w:t xml:space="preserve">(ако има такъв) и за какъв вид дейности – СД или НД – </w:t>
      </w:r>
      <w:r>
        <w:rPr>
          <w:rFonts w:ascii="Times New Roman" w:hAnsi="Times New Roman" w:cs="Times New Roman"/>
          <w:sz w:val="24"/>
          <w:szCs w:val="24"/>
        </w:rPr>
        <w:t>са</w:t>
      </w:r>
      <w:r w:rsidRPr="00420017">
        <w:rPr>
          <w:rFonts w:ascii="Times New Roman" w:hAnsi="Times New Roman" w:cs="Times New Roman"/>
          <w:sz w:val="24"/>
          <w:szCs w:val="24"/>
        </w:rPr>
        <w:t xml:space="preserve"> използван</w:t>
      </w:r>
      <w:r>
        <w:rPr>
          <w:rFonts w:ascii="Times New Roman" w:hAnsi="Times New Roman" w:cs="Times New Roman"/>
          <w:sz w:val="24"/>
          <w:szCs w:val="24"/>
        </w:rPr>
        <w:t>и</w:t>
      </w:r>
      <w:r w:rsidRPr="00420017">
        <w:rPr>
          <w:rFonts w:ascii="Times New Roman" w:hAnsi="Times New Roman" w:cs="Times New Roman"/>
          <w:sz w:val="24"/>
          <w:szCs w:val="24"/>
        </w:rPr>
        <w:t xml:space="preserve"> или се планира да бъде използван</w:t>
      </w:r>
      <w:r>
        <w:rPr>
          <w:rFonts w:ascii="Times New Roman" w:hAnsi="Times New Roman" w:cs="Times New Roman"/>
          <w:sz w:val="24"/>
          <w:szCs w:val="24"/>
        </w:rPr>
        <w:t>и</w:t>
      </w:r>
      <w:r w:rsidRPr="00420017">
        <w:rPr>
          <w:rFonts w:ascii="Times New Roman" w:hAnsi="Times New Roman" w:cs="Times New Roman"/>
          <w:sz w:val="24"/>
          <w:szCs w:val="24"/>
        </w:rPr>
        <w:t xml:space="preserve"> през следващата </w:t>
      </w:r>
      <w:r w:rsidRPr="00EB233C">
        <w:rPr>
          <w:rFonts w:ascii="Times New Roman" w:hAnsi="Times New Roman" w:cs="Times New Roman"/>
          <w:sz w:val="24"/>
          <w:szCs w:val="24"/>
        </w:rPr>
        <w:t>година. Въпреки</w:t>
      </w:r>
      <w:r w:rsidRPr="00420017">
        <w:rPr>
          <w:rFonts w:ascii="Times New Roman" w:hAnsi="Times New Roman" w:cs="Times New Roman"/>
          <w:sz w:val="24"/>
          <w:szCs w:val="24"/>
        </w:rPr>
        <w:t xml:space="preserve"> че </w:t>
      </w:r>
      <w:r>
        <w:rPr>
          <w:rFonts w:ascii="Times New Roman" w:hAnsi="Times New Roman" w:cs="Times New Roman"/>
          <w:sz w:val="24"/>
          <w:szCs w:val="24"/>
        </w:rPr>
        <w:t xml:space="preserve">съгласно административния договор </w:t>
      </w:r>
      <w:r w:rsidRPr="00420017">
        <w:rPr>
          <w:rFonts w:ascii="Times New Roman" w:hAnsi="Times New Roman" w:cs="Times New Roman"/>
          <w:sz w:val="24"/>
          <w:szCs w:val="24"/>
        </w:rPr>
        <w:t>изискването за</w:t>
      </w:r>
      <w:r>
        <w:rPr>
          <w:rFonts w:ascii="Times New Roman" w:hAnsi="Times New Roman" w:cs="Times New Roman"/>
          <w:sz w:val="24"/>
          <w:szCs w:val="24"/>
        </w:rPr>
        <w:t xml:space="preserve"> задължително </w:t>
      </w:r>
      <w:r w:rsidRPr="00420017">
        <w:rPr>
          <w:rFonts w:ascii="Times New Roman" w:hAnsi="Times New Roman" w:cs="Times New Roman"/>
          <w:sz w:val="24"/>
          <w:szCs w:val="24"/>
        </w:rPr>
        <w:t xml:space="preserve">реинвестиране </w:t>
      </w:r>
      <w:r>
        <w:rPr>
          <w:rFonts w:ascii="Times New Roman" w:hAnsi="Times New Roman" w:cs="Times New Roman"/>
          <w:sz w:val="24"/>
          <w:szCs w:val="24"/>
        </w:rPr>
        <w:t xml:space="preserve">на </w:t>
      </w:r>
      <w:r>
        <w:rPr>
          <w:rFonts w:ascii="Times New Roman" w:hAnsi="Times New Roman" w:cs="Times New Roman"/>
          <w:sz w:val="24"/>
          <w:szCs w:val="24"/>
        </w:rPr>
        <w:lastRenderedPageBreak/>
        <w:t xml:space="preserve">приходите </w:t>
      </w:r>
      <w:r w:rsidRPr="00420017">
        <w:rPr>
          <w:rFonts w:ascii="Times New Roman" w:hAnsi="Times New Roman" w:cs="Times New Roman"/>
          <w:sz w:val="24"/>
          <w:szCs w:val="24"/>
        </w:rPr>
        <w:t xml:space="preserve">се отнася само до трансфера на знания, препоръчително (но не задължително) е приходите от стопански дейности </w:t>
      </w:r>
      <w:r>
        <w:rPr>
          <w:rFonts w:ascii="Times New Roman" w:hAnsi="Times New Roman" w:cs="Times New Roman"/>
          <w:sz w:val="24"/>
          <w:szCs w:val="24"/>
        </w:rPr>
        <w:t xml:space="preserve">да </w:t>
      </w:r>
      <w:r w:rsidRPr="00420017">
        <w:rPr>
          <w:rFonts w:ascii="Times New Roman" w:hAnsi="Times New Roman" w:cs="Times New Roman"/>
          <w:sz w:val="24"/>
          <w:szCs w:val="24"/>
        </w:rPr>
        <w:t xml:space="preserve">се реинвестират в </w:t>
      </w:r>
      <w:r>
        <w:rPr>
          <w:rFonts w:ascii="Times New Roman" w:hAnsi="Times New Roman" w:cs="Times New Roman"/>
          <w:sz w:val="24"/>
          <w:szCs w:val="24"/>
        </w:rPr>
        <w:t xml:space="preserve">основните </w:t>
      </w:r>
      <w:r w:rsidRPr="00420017">
        <w:rPr>
          <w:rFonts w:ascii="Times New Roman" w:hAnsi="Times New Roman" w:cs="Times New Roman"/>
          <w:sz w:val="24"/>
          <w:szCs w:val="24"/>
        </w:rPr>
        <w:t>нестопански дейности</w:t>
      </w:r>
      <w:r>
        <w:rPr>
          <w:rStyle w:val="FootnoteReference"/>
          <w:rFonts w:ascii="Times New Roman" w:hAnsi="Times New Roman" w:cs="Times New Roman"/>
          <w:sz w:val="24"/>
          <w:szCs w:val="24"/>
        </w:rPr>
        <w:footnoteReference w:id="17"/>
      </w:r>
      <w:r w:rsidRPr="00420017">
        <w:rPr>
          <w:rFonts w:ascii="Times New Roman" w:hAnsi="Times New Roman" w:cs="Times New Roman"/>
          <w:sz w:val="24"/>
          <w:szCs w:val="24"/>
        </w:rPr>
        <w:t xml:space="preserve">. </w:t>
      </w:r>
    </w:p>
    <w:p w14:paraId="62B307FD"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sidRPr="00C12C69">
        <w:rPr>
          <w:rFonts w:ascii="Times New Roman" w:hAnsi="Times New Roman" w:cs="Times New Roman"/>
          <w:sz w:val="24"/>
          <w:szCs w:val="24"/>
        </w:rPr>
        <w:t xml:space="preserve">Ако изчисленият в тази точка процент на годишния капацитет, който е използван за стопанска дейност, надхвърля 20 % от общия годишен капацитет, то следва незабавно да се уведоми УО, за да се извършат допълнителни проверки и да се </w:t>
      </w:r>
      <w:r>
        <w:rPr>
          <w:rFonts w:ascii="Times New Roman" w:hAnsi="Times New Roman" w:cs="Times New Roman"/>
          <w:sz w:val="24"/>
          <w:szCs w:val="24"/>
        </w:rPr>
        <w:t xml:space="preserve">установи дали е налице </w:t>
      </w:r>
      <w:r w:rsidRPr="00240384">
        <w:rPr>
          <w:rFonts w:ascii="Times New Roman" w:hAnsi="Times New Roman" w:cs="Times New Roman"/>
          <w:sz w:val="24"/>
          <w:szCs w:val="24"/>
        </w:rPr>
        <w:t>прекомерна подкрепа за стопански</w:t>
      </w:r>
      <w:r>
        <w:rPr>
          <w:rFonts w:ascii="Times New Roman" w:hAnsi="Times New Roman" w:cs="Times New Roman"/>
          <w:sz w:val="24"/>
          <w:szCs w:val="24"/>
        </w:rPr>
        <w:t>те</w:t>
      </w:r>
      <w:r w:rsidRPr="00240384">
        <w:rPr>
          <w:rFonts w:ascii="Times New Roman" w:hAnsi="Times New Roman" w:cs="Times New Roman"/>
          <w:sz w:val="24"/>
          <w:szCs w:val="24"/>
        </w:rPr>
        <w:t xml:space="preserve"> дейности и </w:t>
      </w:r>
      <w:r>
        <w:rPr>
          <w:rFonts w:ascii="Times New Roman" w:hAnsi="Times New Roman" w:cs="Times New Roman"/>
          <w:sz w:val="24"/>
          <w:szCs w:val="24"/>
        </w:rPr>
        <w:t xml:space="preserve">съответно </w:t>
      </w:r>
      <w:r w:rsidRPr="00240384">
        <w:rPr>
          <w:rFonts w:ascii="Times New Roman" w:hAnsi="Times New Roman" w:cs="Times New Roman"/>
          <w:sz w:val="24"/>
          <w:szCs w:val="24"/>
        </w:rPr>
        <w:t>трябва да бъд</w:t>
      </w:r>
      <w:r>
        <w:rPr>
          <w:rFonts w:ascii="Times New Roman" w:hAnsi="Times New Roman" w:cs="Times New Roman"/>
          <w:sz w:val="24"/>
          <w:szCs w:val="24"/>
        </w:rPr>
        <w:t>е приложен механизмът за възстановяване на полученото по проекта през съответната календарна година публично финансиране на стопанските дейности</w:t>
      </w:r>
      <w:r w:rsidRPr="00C12C69">
        <w:rPr>
          <w:rFonts w:ascii="Times New Roman" w:hAnsi="Times New Roman" w:cs="Times New Roman"/>
          <w:sz w:val="24"/>
          <w:szCs w:val="24"/>
        </w:rPr>
        <w:t>.</w:t>
      </w:r>
    </w:p>
    <w:p w14:paraId="09465FC3" w14:textId="77777777" w:rsidR="00106352" w:rsidRDefault="00106352" w:rsidP="0080473E">
      <w:pPr>
        <w:pStyle w:val="ListParagraph"/>
        <w:autoSpaceDE w:val="0"/>
        <w:autoSpaceDN w:val="0"/>
        <w:adjustRightInd w:val="0"/>
        <w:spacing w:before="120"/>
        <w:ind w:left="0"/>
        <w:jc w:val="both"/>
        <w:rPr>
          <w:rFonts w:ascii="Times New Roman" w:hAnsi="Times New Roman" w:cs="Times New Roman"/>
          <w:sz w:val="24"/>
          <w:szCs w:val="24"/>
        </w:rPr>
      </w:pPr>
      <w:r>
        <w:rPr>
          <w:rFonts w:ascii="Times New Roman" w:hAnsi="Times New Roman" w:cs="Times New Roman"/>
          <w:sz w:val="24"/>
          <w:szCs w:val="24"/>
        </w:rPr>
        <w:t xml:space="preserve">УО препоръчва най-късно след 30 септември на съответната година </w:t>
      </w:r>
      <w:r w:rsidRPr="002C4AE8">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1 или </w:t>
      </w:r>
      <w:r w:rsidRPr="002C4AE8">
        <w:rPr>
          <w:rFonts w:ascii="Times New Roman" w:hAnsi="Times New Roman" w:cs="Times New Roman"/>
          <w:i/>
          <w:sz w:val="24"/>
          <w:szCs w:val="24"/>
        </w:rPr>
        <w:t xml:space="preserve">Приложение </w:t>
      </w:r>
      <w:r>
        <w:rPr>
          <w:rFonts w:ascii="Times New Roman" w:hAnsi="Times New Roman" w:cs="Times New Roman"/>
          <w:i/>
          <w:sz w:val="24"/>
          <w:szCs w:val="24"/>
        </w:rPr>
        <w:t>2</w:t>
      </w:r>
      <w:r>
        <w:rPr>
          <w:rFonts w:ascii="Times New Roman" w:hAnsi="Times New Roman" w:cs="Times New Roman"/>
          <w:sz w:val="24"/>
          <w:szCs w:val="24"/>
        </w:rPr>
        <w:t xml:space="preserve"> да бъде попълнено в цялост с наличните данни от Седмичните дневници и счетоводните записи за разходите, за да се изчисли действително използваният капацитет за стопански дейности към текущия момент и при необходимост да се предприемат своевременни действия, за да не се надхвърли прагът от 20 % за СД до края на календарната година. </w:t>
      </w:r>
    </w:p>
    <w:p w14:paraId="50EB56BC" w14:textId="127B4791" w:rsidR="00320CA7" w:rsidRPr="009901FF" w:rsidRDefault="00320CA7" w:rsidP="00AD4E10">
      <w:pPr>
        <w:pStyle w:val="ListParagraph"/>
        <w:numPr>
          <w:ilvl w:val="1"/>
          <w:numId w:val="1"/>
        </w:numPr>
        <w:autoSpaceDE w:val="0"/>
        <w:autoSpaceDN w:val="0"/>
        <w:adjustRightInd w:val="0"/>
        <w:spacing w:before="240"/>
        <w:jc w:val="both"/>
        <w:rPr>
          <w:rFonts w:ascii="Times New Roman" w:hAnsi="Times New Roman" w:cs="Times New Roman"/>
          <w:b/>
          <w:sz w:val="24"/>
          <w:szCs w:val="24"/>
          <w:lang w:eastAsia="en-US"/>
        </w:rPr>
      </w:pPr>
      <w:r w:rsidRPr="009901FF">
        <w:rPr>
          <w:rFonts w:ascii="Times New Roman" w:hAnsi="Times New Roman" w:cs="Times New Roman"/>
          <w:b/>
          <w:sz w:val="24"/>
          <w:szCs w:val="24"/>
        </w:rPr>
        <w:t>Подаване на Доклад за изпълнение изискванията на Рамката.</w:t>
      </w:r>
    </w:p>
    <w:p w14:paraId="4B2E7E25" w14:textId="5E156E66" w:rsidR="00FF3584" w:rsidRPr="009901FF" w:rsidRDefault="00320CA7" w:rsidP="009901FF">
      <w:pPr>
        <w:autoSpaceDE w:val="0"/>
        <w:autoSpaceDN w:val="0"/>
        <w:adjustRightInd w:val="0"/>
        <w:spacing w:before="120"/>
        <w:jc w:val="both"/>
        <w:rPr>
          <w:rFonts w:ascii="Times New Roman" w:hAnsi="Times New Roman" w:cs="Times New Roman"/>
          <w:sz w:val="24"/>
          <w:szCs w:val="24"/>
        </w:rPr>
      </w:pPr>
      <w:r w:rsidRPr="009901FF">
        <w:rPr>
          <w:rFonts w:ascii="Times New Roman" w:hAnsi="Times New Roman" w:cs="Times New Roman"/>
          <w:sz w:val="24"/>
          <w:szCs w:val="24"/>
        </w:rPr>
        <w:t xml:space="preserve">Докладите се изпращат чрез ИСУН 2020 в срок до 30 април </w:t>
      </w:r>
      <w:r w:rsidR="007B1C33" w:rsidRPr="009901FF">
        <w:rPr>
          <w:rFonts w:ascii="Times New Roman" w:hAnsi="Times New Roman" w:cs="Times New Roman"/>
          <w:sz w:val="24"/>
          <w:szCs w:val="24"/>
        </w:rPr>
        <w:t>на годината, следваща годината на докладване</w:t>
      </w:r>
      <w:r w:rsidRPr="009901FF">
        <w:rPr>
          <w:rFonts w:ascii="Times New Roman" w:hAnsi="Times New Roman" w:cs="Times New Roman"/>
          <w:sz w:val="24"/>
          <w:szCs w:val="24"/>
        </w:rPr>
        <w:t xml:space="preserve"> </w:t>
      </w:r>
      <w:r w:rsidR="007B1C33" w:rsidRPr="009901FF">
        <w:rPr>
          <w:rFonts w:ascii="Times New Roman" w:hAnsi="Times New Roman" w:cs="Times New Roman"/>
          <w:sz w:val="24"/>
          <w:szCs w:val="24"/>
        </w:rPr>
        <w:t>и освен отчет за изпълнението на Годишната програма за дейността на научноизследователската инфраструктура, следва да съдържат изчисленията за ползвания годишен капацитет за стопанска дейност</w:t>
      </w:r>
      <w:r w:rsidR="00127922" w:rsidRPr="009901FF">
        <w:rPr>
          <w:rFonts w:ascii="Times New Roman" w:hAnsi="Times New Roman" w:cs="Times New Roman"/>
          <w:sz w:val="24"/>
          <w:szCs w:val="24"/>
        </w:rPr>
        <w:t xml:space="preserve"> въз основа на </w:t>
      </w:r>
      <w:r w:rsidR="00127922" w:rsidRPr="009901FF">
        <w:rPr>
          <w:rFonts w:ascii="Times New Roman" w:hAnsi="Times New Roman" w:cs="Times New Roman"/>
          <w:b/>
          <w:sz w:val="24"/>
          <w:szCs w:val="24"/>
        </w:rPr>
        <w:t>документирания годишен брой часове</w:t>
      </w:r>
      <w:r w:rsidR="00127922" w:rsidRPr="009901FF">
        <w:rPr>
          <w:rFonts w:ascii="Times New Roman" w:hAnsi="Times New Roman" w:cs="Times New Roman"/>
          <w:sz w:val="24"/>
          <w:szCs w:val="24"/>
        </w:rPr>
        <w:t xml:space="preserve"> за реално използване на </w:t>
      </w:r>
      <w:r w:rsidR="009A4AA7" w:rsidRPr="009901FF">
        <w:rPr>
          <w:rFonts w:ascii="Times New Roman" w:hAnsi="Times New Roman" w:cs="Times New Roman"/>
          <w:sz w:val="24"/>
          <w:szCs w:val="24"/>
        </w:rPr>
        <w:t>наблюдаваната инфраструктура</w:t>
      </w:r>
      <w:r w:rsidR="00196D7D" w:rsidRPr="009901FF">
        <w:rPr>
          <w:rFonts w:ascii="Times New Roman" w:hAnsi="Times New Roman" w:cs="Times New Roman"/>
          <w:sz w:val="24"/>
          <w:szCs w:val="24"/>
        </w:rPr>
        <w:t xml:space="preserve"> </w:t>
      </w:r>
      <w:r w:rsidR="00196D7D" w:rsidRPr="009901FF">
        <w:rPr>
          <w:rFonts w:ascii="Times New Roman" w:hAnsi="Times New Roman" w:cs="Times New Roman"/>
          <w:i/>
          <w:sz w:val="24"/>
          <w:szCs w:val="24"/>
        </w:rPr>
        <w:t>(</w:t>
      </w:r>
      <w:r w:rsidR="00B83435">
        <w:rPr>
          <w:rFonts w:ascii="Times New Roman" w:hAnsi="Times New Roman" w:cs="Times New Roman"/>
          <w:i/>
          <w:sz w:val="24"/>
          <w:szCs w:val="24"/>
        </w:rPr>
        <w:t xml:space="preserve">изчисленията се описват в </w:t>
      </w:r>
      <w:r w:rsidR="00772CD1" w:rsidRPr="00BA4AB2">
        <w:rPr>
          <w:rFonts w:ascii="Times New Roman" w:hAnsi="Times New Roman" w:cs="Times New Roman"/>
          <w:i/>
          <w:sz w:val="24"/>
          <w:szCs w:val="24"/>
        </w:rPr>
        <w:t xml:space="preserve">Приложение </w:t>
      </w:r>
      <w:r w:rsidR="00772CD1">
        <w:rPr>
          <w:rFonts w:ascii="Times New Roman" w:hAnsi="Times New Roman" w:cs="Times New Roman"/>
          <w:i/>
          <w:sz w:val="24"/>
          <w:szCs w:val="24"/>
        </w:rPr>
        <w:t xml:space="preserve">1 или </w:t>
      </w:r>
      <w:r w:rsidR="00196D7D" w:rsidRPr="009901FF">
        <w:rPr>
          <w:rFonts w:ascii="Times New Roman" w:hAnsi="Times New Roman" w:cs="Times New Roman"/>
          <w:i/>
          <w:sz w:val="24"/>
          <w:szCs w:val="24"/>
        </w:rPr>
        <w:t xml:space="preserve">Приложение </w:t>
      </w:r>
      <w:r w:rsidR="00E51BE4" w:rsidRPr="009901FF">
        <w:rPr>
          <w:rFonts w:ascii="Times New Roman" w:hAnsi="Times New Roman" w:cs="Times New Roman"/>
          <w:i/>
          <w:sz w:val="24"/>
          <w:szCs w:val="24"/>
        </w:rPr>
        <w:t>2</w:t>
      </w:r>
      <w:r w:rsidR="00196D7D" w:rsidRPr="009901FF">
        <w:rPr>
          <w:rFonts w:ascii="Times New Roman" w:hAnsi="Times New Roman" w:cs="Times New Roman"/>
          <w:i/>
          <w:sz w:val="24"/>
          <w:szCs w:val="24"/>
        </w:rPr>
        <w:t>)</w:t>
      </w:r>
      <w:r w:rsidR="007B1C33" w:rsidRPr="009901FF">
        <w:rPr>
          <w:rFonts w:ascii="Times New Roman" w:hAnsi="Times New Roman" w:cs="Times New Roman"/>
          <w:sz w:val="24"/>
          <w:szCs w:val="24"/>
        </w:rPr>
        <w:t xml:space="preserve">, </w:t>
      </w:r>
      <w:r w:rsidR="00127922" w:rsidRPr="009901FF">
        <w:rPr>
          <w:rFonts w:ascii="Times New Roman" w:hAnsi="Times New Roman" w:cs="Times New Roman"/>
          <w:sz w:val="24"/>
          <w:szCs w:val="24"/>
        </w:rPr>
        <w:t xml:space="preserve">както и годишен финансов отчет за </w:t>
      </w:r>
      <w:r w:rsidR="009A4AA7" w:rsidRPr="009901FF">
        <w:rPr>
          <w:rFonts w:ascii="Times New Roman" w:hAnsi="Times New Roman" w:cs="Times New Roman"/>
          <w:sz w:val="24"/>
          <w:szCs w:val="24"/>
        </w:rPr>
        <w:t>всеки бенефициент</w:t>
      </w:r>
      <w:r w:rsidR="00853BA8" w:rsidRPr="009901FF">
        <w:rPr>
          <w:rFonts w:ascii="Times New Roman" w:hAnsi="Times New Roman" w:cs="Times New Roman"/>
          <w:sz w:val="24"/>
          <w:szCs w:val="24"/>
          <w:lang w:val="en-US"/>
        </w:rPr>
        <w:t>, в</w:t>
      </w:r>
      <w:r w:rsidR="00853BA8" w:rsidRPr="009901FF">
        <w:rPr>
          <w:rFonts w:ascii="Times New Roman" w:hAnsi="Times New Roman" w:cs="Times New Roman"/>
          <w:sz w:val="24"/>
          <w:szCs w:val="24"/>
        </w:rPr>
        <w:t xml:space="preserve"> който има ясно </w:t>
      </w:r>
      <w:r w:rsidR="00853BA8" w:rsidRPr="009901FF">
        <w:rPr>
          <w:rFonts w:ascii="Times New Roman" w:hAnsi="Times New Roman" w:cs="Times New Roman"/>
          <w:bCs/>
          <w:sz w:val="24"/>
          <w:szCs w:val="24"/>
          <w:lang w:eastAsia="en-US"/>
        </w:rPr>
        <w:t>разграничаване на стопанските и нестопанските дейности</w:t>
      </w:r>
      <w:r w:rsidR="007B1C33" w:rsidRPr="009901FF">
        <w:rPr>
          <w:rFonts w:ascii="Times New Roman" w:hAnsi="Times New Roman" w:cs="Times New Roman"/>
          <w:sz w:val="24"/>
          <w:szCs w:val="24"/>
        </w:rPr>
        <w:t>.</w:t>
      </w:r>
      <w:r w:rsidRPr="009901FF">
        <w:rPr>
          <w:rFonts w:ascii="Times New Roman" w:hAnsi="Times New Roman" w:cs="Times New Roman"/>
          <w:sz w:val="24"/>
          <w:szCs w:val="24"/>
        </w:rPr>
        <w:t xml:space="preserve"> </w:t>
      </w:r>
      <w:r w:rsidR="000D4229" w:rsidRPr="009901FF">
        <w:rPr>
          <w:rFonts w:ascii="Times New Roman" w:hAnsi="Times New Roman" w:cs="Times New Roman"/>
          <w:sz w:val="24"/>
          <w:szCs w:val="24"/>
        </w:rPr>
        <w:t xml:space="preserve">Може да се представи един общ доклад </w:t>
      </w:r>
      <w:r w:rsidR="00FF3584" w:rsidRPr="009901FF">
        <w:rPr>
          <w:rFonts w:ascii="Times New Roman" w:hAnsi="Times New Roman" w:cs="Times New Roman"/>
          <w:sz w:val="24"/>
          <w:szCs w:val="24"/>
        </w:rPr>
        <w:t xml:space="preserve">(заедно с </w:t>
      </w:r>
      <w:r w:rsidR="00772CD1" w:rsidRPr="00BA4AB2">
        <w:rPr>
          <w:rFonts w:ascii="Times New Roman" w:hAnsi="Times New Roman" w:cs="Times New Roman"/>
          <w:i/>
          <w:sz w:val="24"/>
          <w:szCs w:val="24"/>
        </w:rPr>
        <w:t xml:space="preserve">Приложение </w:t>
      </w:r>
      <w:r w:rsidR="00772CD1">
        <w:rPr>
          <w:rFonts w:ascii="Times New Roman" w:hAnsi="Times New Roman" w:cs="Times New Roman"/>
          <w:i/>
          <w:sz w:val="24"/>
          <w:szCs w:val="24"/>
        </w:rPr>
        <w:t xml:space="preserve">1 или </w:t>
      </w:r>
      <w:r w:rsidR="00FF3584" w:rsidRPr="009901FF">
        <w:rPr>
          <w:rFonts w:ascii="Times New Roman" w:hAnsi="Times New Roman" w:cs="Times New Roman"/>
          <w:i/>
          <w:sz w:val="24"/>
          <w:szCs w:val="24"/>
        </w:rPr>
        <w:t xml:space="preserve">Приложение </w:t>
      </w:r>
      <w:r w:rsidR="00E51BE4" w:rsidRPr="009901FF">
        <w:rPr>
          <w:rFonts w:ascii="Times New Roman" w:hAnsi="Times New Roman" w:cs="Times New Roman"/>
          <w:i/>
          <w:sz w:val="24"/>
          <w:szCs w:val="24"/>
        </w:rPr>
        <w:t>2</w:t>
      </w:r>
      <w:r w:rsidR="00FF3584" w:rsidRPr="009901FF">
        <w:rPr>
          <w:rFonts w:ascii="Times New Roman" w:hAnsi="Times New Roman" w:cs="Times New Roman"/>
          <w:sz w:val="24"/>
          <w:szCs w:val="24"/>
        </w:rPr>
        <w:t xml:space="preserve">) </w:t>
      </w:r>
      <w:r w:rsidR="000D4229" w:rsidRPr="009901FF">
        <w:rPr>
          <w:rFonts w:ascii="Times New Roman" w:hAnsi="Times New Roman" w:cs="Times New Roman"/>
          <w:sz w:val="24"/>
          <w:szCs w:val="24"/>
        </w:rPr>
        <w:t xml:space="preserve">от името на всички бенефициенти или всеки бенефициент да изготви самостоятелен доклад за </w:t>
      </w:r>
      <w:r w:rsidR="00E51BE4" w:rsidRPr="009901FF">
        <w:rPr>
          <w:rFonts w:ascii="Times New Roman" w:hAnsi="Times New Roman" w:cs="Times New Roman"/>
          <w:sz w:val="24"/>
          <w:szCs w:val="24"/>
        </w:rPr>
        <w:t>научноизследователската инфраструктура, коя</w:t>
      </w:r>
      <w:r w:rsidR="000D4229" w:rsidRPr="009901FF">
        <w:rPr>
          <w:rFonts w:ascii="Times New Roman" w:hAnsi="Times New Roman" w:cs="Times New Roman"/>
          <w:sz w:val="24"/>
          <w:szCs w:val="24"/>
        </w:rPr>
        <w:t xml:space="preserve">то управлява. </w:t>
      </w:r>
      <w:r w:rsidR="005E5718" w:rsidRPr="009901FF">
        <w:rPr>
          <w:rFonts w:ascii="Times New Roman" w:hAnsi="Times New Roman" w:cs="Times New Roman"/>
          <w:sz w:val="24"/>
          <w:szCs w:val="24"/>
        </w:rPr>
        <w:t>В Доклада задължително се включва обобщена информация от Седмич</w:t>
      </w:r>
      <w:r w:rsidR="00E51BE4" w:rsidRPr="009901FF">
        <w:rPr>
          <w:rFonts w:ascii="Times New Roman" w:hAnsi="Times New Roman" w:cs="Times New Roman"/>
          <w:sz w:val="24"/>
          <w:szCs w:val="24"/>
        </w:rPr>
        <w:t xml:space="preserve">ните дневници за всяка отделна </w:t>
      </w:r>
      <w:r w:rsidR="005E5718" w:rsidRPr="009901FF">
        <w:rPr>
          <w:rFonts w:ascii="Times New Roman" w:hAnsi="Times New Roman" w:cs="Times New Roman"/>
          <w:sz w:val="24"/>
          <w:szCs w:val="24"/>
        </w:rPr>
        <w:t>И</w:t>
      </w:r>
      <w:r w:rsidR="00E51BE4" w:rsidRPr="009901FF">
        <w:rPr>
          <w:rFonts w:ascii="Times New Roman" w:hAnsi="Times New Roman" w:cs="Times New Roman"/>
          <w:sz w:val="24"/>
          <w:szCs w:val="24"/>
        </w:rPr>
        <w:t>Е</w:t>
      </w:r>
      <w:r w:rsidR="005E5718" w:rsidRPr="009901FF">
        <w:rPr>
          <w:rFonts w:ascii="Times New Roman" w:hAnsi="Times New Roman" w:cs="Times New Roman"/>
          <w:sz w:val="24"/>
          <w:szCs w:val="24"/>
        </w:rPr>
        <w:t>, и се представя аналитична информация за годишните приходи по всеки от видовете стопанска дейност.</w:t>
      </w:r>
      <w:r w:rsidR="000D4229" w:rsidRPr="009901FF">
        <w:rPr>
          <w:rFonts w:ascii="Times New Roman" w:hAnsi="Times New Roman" w:cs="Times New Roman"/>
          <w:sz w:val="24"/>
          <w:szCs w:val="24"/>
        </w:rPr>
        <w:t xml:space="preserve"> </w:t>
      </w:r>
    </w:p>
    <w:p w14:paraId="6F6B4243" w14:textId="453A23AC" w:rsidR="00320CA7" w:rsidRPr="00ED7820" w:rsidRDefault="000D4229" w:rsidP="00ED7820">
      <w:pPr>
        <w:autoSpaceDE w:val="0"/>
        <w:autoSpaceDN w:val="0"/>
        <w:adjustRightInd w:val="0"/>
        <w:spacing w:before="120"/>
        <w:jc w:val="both"/>
        <w:rPr>
          <w:rFonts w:ascii="Times New Roman" w:hAnsi="Times New Roman" w:cs="Times New Roman"/>
          <w:sz w:val="24"/>
          <w:szCs w:val="24"/>
        </w:rPr>
      </w:pPr>
      <w:r w:rsidRPr="00ED7820">
        <w:rPr>
          <w:rFonts w:ascii="Times New Roman" w:hAnsi="Times New Roman" w:cs="Times New Roman"/>
          <w:sz w:val="24"/>
          <w:szCs w:val="24"/>
        </w:rPr>
        <w:t>УО извършва проверка след получаване на Годишния доклад за изпълнение изискванията на Рамката.</w:t>
      </w:r>
      <w:r w:rsidR="00FF3584" w:rsidRPr="00ED7820">
        <w:rPr>
          <w:rFonts w:ascii="Times New Roman" w:hAnsi="Times New Roman" w:cs="Times New Roman"/>
          <w:sz w:val="24"/>
          <w:szCs w:val="24"/>
        </w:rPr>
        <w:t xml:space="preserve"> При проверката на отчетените данни от Седмичните дневници е възможно да се изиска </w:t>
      </w:r>
      <w:r w:rsidR="005429DC" w:rsidRPr="00ED7820">
        <w:rPr>
          <w:rFonts w:ascii="Times New Roman" w:hAnsi="Times New Roman" w:cs="Times New Roman"/>
          <w:sz w:val="24"/>
          <w:szCs w:val="24"/>
        </w:rPr>
        <w:t>представяне на</w:t>
      </w:r>
      <w:r w:rsidR="00FF3584" w:rsidRPr="00ED7820">
        <w:rPr>
          <w:rFonts w:ascii="Times New Roman" w:hAnsi="Times New Roman" w:cs="Times New Roman"/>
          <w:sz w:val="24"/>
          <w:szCs w:val="24"/>
        </w:rPr>
        <w:t xml:space="preserve"> </w:t>
      </w:r>
      <w:proofErr w:type="spellStart"/>
      <w:r w:rsidR="00FF3584" w:rsidRPr="00ED7820">
        <w:rPr>
          <w:rFonts w:ascii="Times New Roman" w:hAnsi="Times New Roman" w:cs="Times New Roman"/>
          <w:sz w:val="24"/>
          <w:szCs w:val="24"/>
        </w:rPr>
        <w:t>лог</w:t>
      </w:r>
      <w:proofErr w:type="spellEnd"/>
      <w:r w:rsidR="00FF3584" w:rsidRPr="00ED7820">
        <w:rPr>
          <w:rFonts w:ascii="Times New Roman" w:hAnsi="Times New Roman" w:cs="Times New Roman"/>
          <w:sz w:val="24"/>
          <w:szCs w:val="24"/>
        </w:rPr>
        <w:t xml:space="preserve"> файловете за работа на машините</w:t>
      </w:r>
      <w:r w:rsidR="005429DC" w:rsidRPr="00ED7820">
        <w:rPr>
          <w:rFonts w:ascii="Times New Roman" w:hAnsi="Times New Roman" w:cs="Times New Roman"/>
          <w:sz w:val="24"/>
          <w:szCs w:val="24"/>
        </w:rPr>
        <w:t>, книгата за изписване на материали/консумативи, справки за реално отработеното време и ползваните отпуски на служители и всяка друга информация, която има отношение към СД и НД, извършени с научноизследователската инфраструктура, подкрепена от ОПНОИР.</w:t>
      </w:r>
    </w:p>
    <w:p w14:paraId="6A81AA34" w14:textId="609FE5C8" w:rsidR="00E51BE4" w:rsidRPr="00E51BE4" w:rsidRDefault="00E51BE4" w:rsidP="009831CC">
      <w:pPr>
        <w:pStyle w:val="ListParagraph"/>
        <w:spacing w:before="360"/>
        <w:ind w:left="0"/>
        <w:jc w:val="both"/>
        <w:rPr>
          <w:rFonts w:ascii="Times New Roman" w:hAnsi="Times New Roman" w:cs="Times New Roman"/>
          <w:b/>
          <w:bCs/>
          <w:i/>
          <w:sz w:val="24"/>
          <w:szCs w:val="24"/>
        </w:rPr>
      </w:pPr>
      <w:r w:rsidRPr="00E51BE4">
        <w:rPr>
          <w:rFonts w:ascii="Times New Roman" w:hAnsi="Times New Roman" w:cs="Times New Roman"/>
          <w:b/>
          <w:bCs/>
          <w:i/>
          <w:sz w:val="24"/>
          <w:szCs w:val="24"/>
        </w:rPr>
        <w:t>Приложения:</w:t>
      </w:r>
    </w:p>
    <w:p w14:paraId="6F36F7F0" w14:textId="77777777" w:rsidR="009B5054" w:rsidRDefault="009B5054" w:rsidP="009831CC">
      <w:pPr>
        <w:pStyle w:val="ListParagraph"/>
        <w:autoSpaceDE w:val="0"/>
        <w:autoSpaceDN w:val="0"/>
        <w:adjustRightInd w:val="0"/>
        <w:spacing w:before="120"/>
        <w:ind w:left="0"/>
        <w:jc w:val="both"/>
        <w:rPr>
          <w:rFonts w:ascii="Times New Roman" w:hAnsi="Times New Roman" w:cs="Times New Roman"/>
          <w:sz w:val="24"/>
          <w:szCs w:val="24"/>
          <w:lang w:eastAsia="en-US"/>
        </w:rPr>
      </w:pPr>
      <w:r w:rsidRPr="005231F0">
        <w:rPr>
          <w:rFonts w:ascii="Times New Roman" w:hAnsi="Times New Roman" w:cs="Times New Roman"/>
          <w:i/>
          <w:sz w:val="24"/>
          <w:szCs w:val="24"/>
          <w:lang w:eastAsia="en-US"/>
        </w:rPr>
        <w:t>Пр</w:t>
      </w:r>
      <w:r>
        <w:rPr>
          <w:rFonts w:ascii="Times New Roman" w:hAnsi="Times New Roman" w:cs="Times New Roman"/>
          <w:i/>
          <w:sz w:val="24"/>
          <w:szCs w:val="24"/>
          <w:lang w:eastAsia="en-US"/>
        </w:rPr>
        <w:t xml:space="preserve">иложение 1. </w:t>
      </w:r>
      <w:r w:rsidRPr="00B81332">
        <w:rPr>
          <w:rFonts w:ascii="Times New Roman" w:hAnsi="Times New Roman" w:cs="Times New Roman"/>
          <w:b/>
          <w:sz w:val="24"/>
          <w:szCs w:val="24"/>
        </w:rPr>
        <w:t xml:space="preserve">Примерен образец на </w:t>
      </w:r>
      <w:r>
        <w:rPr>
          <w:rFonts w:ascii="Times New Roman" w:hAnsi="Times New Roman" w:cs="Times New Roman"/>
          <w:b/>
          <w:sz w:val="24"/>
          <w:szCs w:val="24"/>
        </w:rPr>
        <w:t>Годишен п</w:t>
      </w:r>
      <w:r w:rsidRPr="00B81332">
        <w:rPr>
          <w:rFonts w:ascii="Times New Roman" w:hAnsi="Times New Roman" w:cs="Times New Roman"/>
          <w:b/>
          <w:sz w:val="24"/>
          <w:szCs w:val="24"/>
        </w:rPr>
        <w:t>реглед на стопанското използване на инфраструктурата, подкрепена от ОПНОИР</w:t>
      </w:r>
      <w:r>
        <w:rPr>
          <w:rFonts w:ascii="Times New Roman" w:hAnsi="Times New Roman" w:cs="Times New Roman"/>
          <w:b/>
          <w:sz w:val="24"/>
          <w:szCs w:val="24"/>
        </w:rPr>
        <w:t xml:space="preserve"> – метод на общите разходи</w:t>
      </w:r>
      <w:r>
        <w:rPr>
          <w:rFonts w:ascii="Times New Roman" w:hAnsi="Times New Roman" w:cs="Times New Roman"/>
          <w:sz w:val="24"/>
          <w:szCs w:val="24"/>
        </w:rPr>
        <w:t xml:space="preserve"> </w:t>
      </w:r>
      <w:r>
        <w:rPr>
          <w:rFonts w:ascii="Times New Roman" w:hAnsi="Times New Roman" w:cs="Times New Roman"/>
          <w:sz w:val="24"/>
          <w:szCs w:val="24"/>
          <w:lang w:eastAsia="en-US"/>
        </w:rPr>
        <w:t xml:space="preserve">(прилага се към </w:t>
      </w:r>
      <w:r w:rsidRPr="00B81332">
        <w:rPr>
          <w:rFonts w:ascii="Times New Roman" w:hAnsi="Times New Roman" w:cs="Times New Roman"/>
          <w:sz w:val="24"/>
          <w:szCs w:val="24"/>
        </w:rPr>
        <w:t>Доклад</w:t>
      </w:r>
      <w:r>
        <w:rPr>
          <w:rFonts w:ascii="Times New Roman" w:hAnsi="Times New Roman" w:cs="Times New Roman"/>
          <w:sz w:val="24"/>
          <w:szCs w:val="24"/>
        </w:rPr>
        <w:t>а</w:t>
      </w:r>
      <w:r w:rsidRPr="00B81332">
        <w:rPr>
          <w:rFonts w:ascii="Times New Roman" w:hAnsi="Times New Roman" w:cs="Times New Roman"/>
          <w:sz w:val="24"/>
          <w:szCs w:val="24"/>
        </w:rPr>
        <w:t xml:space="preserve"> за изпълнение изискванията на Рамката)</w:t>
      </w:r>
      <w:r>
        <w:rPr>
          <w:rFonts w:ascii="Times New Roman" w:hAnsi="Times New Roman" w:cs="Times New Roman"/>
          <w:sz w:val="24"/>
          <w:szCs w:val="24"/>
        </w:rPr>
        <w:t>.</w:t>
      </w:r>
      <w:r>
        <w:rPr>
          <w:rFonts w:ascii="Times New Roman" w:hAnsi="Times New Roman" w:cs="Times New Roman"/>
          <w:sz w:val="24"/>
          <w:szCs w:val="24"/>
          <w:lang w:eastAsia="en-US"/>
        </w:rPr>
        <w:t xml:space="preserve"> </w:t>
      </w:r>
    </w:p>
    <w:p w14:paraId="5D3FC1E4" w14:textId="056FB10E" w:rsidR="00AD57E0" w:rsidRPr="009831CC" w:rsidRDefault="009B5054" w:rsidP="009831CC">
      <w:pPr>
        <w:pStyle w:val="ListParagraph"/>
        <w:autoSpaceDE w:val="0"/>
        <w:autoSpaceDN w:val="0"/>
        <w:adjustRightInd w:val="0"/>
        <w:spacing w:before="120"/>
        <w:ind w:left="0"/>
        <w:jc w:val="both"/>
        <w:rPr>
          <w:rFonts w:ascii="Times New Roman" w:hAnsi="Times New Roman" w:cs="Times New Roman"/>
          <w:sz w:val="24"/>
          <w:szCs w:val="24"/>
        </w:rPr>
      </w:pPr>
      <w:r w:rsidRPr="00B91D43">
        <w:rPr>
          <w:rFonts w:ascii="Times New Roman" w:hAnsi="Times New Roman" w:cs="Times New Roman"/>
          <w:i/>
          <w:sz w:val="24"/>
          <w:szCs w:val="24"/>
          <w:lang w:eastAsia="en-US"/>
        </w:rPr>
        <w:t>Приложение 2.</w:t>
      </w:r>
      <w:r w:rsidRPr="00B91D43">
        <w:rPr>
          <w:rFonts w:ascii="Times New Roman" w:hAnsi="Times New Roman" w:cs="Times New Roman"/>
          <w:sz w:val="24"/>
          <w:szCs w:val="24"/>
        </w:rPr>
        <w:t xml:space="preserve"> </w:t>
      </w:r>
      <w:r w:rsidRPr="00B81332">
        <w:rPr>
          <w:rFonts w:ascii="Times New Roman" w:hAnsi="Times New Roman" w:cs="Times New Roman"/>
          <w:b/>
          <w:sz w:val="24"/>
          <w:szCs w:val="24"/>
        </w:rPr>
        <w:t xml:space="preserve">Примерен образец на </w:t>
      </w:r>
      <w:r>
        <w:rPr>
          <w:rFonts w:ascii="Times New Roman" w:hAnsi="Times New Roman" w:cs="Times New Roman"/>
          <w:b/>
          <w:sz w:val="24"/>
          <w:szCs w:val="24"/>
        </w:rPr>
        <w:t>Годишен п</w:t>
      </w:r>
      <w:r w:rsidRPr="00B81332">
        <w:rPr>
          <w:rFonts w:ascii="Times New Roman" w:hAnsi="Times New Roman" w:cs="Times New Roman"/>
          <w:b/>
          <w:sz w:val="24"/>
          <w:szCs w:val="24"/>
        </w:rPr>
        <w:t xml:space="preserve">реглед на стопанското използване на </w:t>
      </w:r>
      <w:r w:rsidRPr="00BA6BB5">
        <w:rPr>
          <w:rFonts w:ascii="Times New Roman" w:hAnsi="Times New Roman" w:cs="Times New Roman"/>
          <w:b/>
          <w:sz w:val="24"/>
          <w:szCs w:val="24"/>
        </w:rPr>
        <w:t>инфраструктурата, подкрепена от ОПНОИР – метод на почасовите ставки</w:t>
      </w:r>
      <w:r w:rsidRPr="00BA6BB5">
        <w:rPr>
          <w:rFonts w:ascii="Times New Roman" w:hAnsi="Times New Roman" w:cs="Times New Roman"/>
          <w:bCs/>
          <w:sz w:val="24"/>
          <w:szCs w:val="24"/>
        </w:rPr>
        <w:t xml:space="preserve"> </w:t>
      </w:r>
      <w:r>
        <w:rPr>
          <w:rFonts w:ascii="Times New Roman" w:hAnsi="Times New Roman" w:cs="Times New Roman"/>
          <w:sz w:val="24"/>
          <w:szCs w:val="24"/>
          <w:lang w:eastAsia="en-US"/>
        </w:rPr>
        <w:t xml:space="preserve">(прилага се към </w:t>
      </w:r>
      <w:r w:rsidRPr="00B81332">
        <w:rPr>
          <w:rFonts w:ascii="Times New Roman" w:hAnsi="Times New Roman" w:cs="Times New Roman"/>
          <w:sz w:val="24"/>
          <w:szCs w:val="24"/>
        </w:rPr>
        <w:t>Доклад</w:t>
      </w:r>
      <w:r>
        <w:rPr>
          <w:rFonts w:ascii="Times New Roman" w:hAnsi="Times New Roman" w:cs="Times New Roman"/>
          <w:sz w:val="24"/>
          <w:szCs w:val="24"/>
        </w:rPr>
        <w:t>а</w:t>
      </w:r>
      <w:r w:rsidRPr="00B81332">
        <w:rPr>
          <w:rFonts w:ascii="Times New Roman" w:hAnsi="Times New Roman" w:cs="Times New Roman"/>
          <w:sz w:val="24"/>
          <w:szCs w:val="24"/>
        </w:rPr>
        <w:t xml:space="preserve"> за изпълнение изискванията на Рамката)</w:t>
      </w:r>
      <w:r>
        <w:rPr>
          <w:rFonts w:ascii="Times New Roman" w:hAnsi="Times New Roman" w:cs="Times New Roman"/>
          <w:sz w:val="24"/>
          <w:szCs w:val="24"/>
        </w:rPr>
        <w:t>.</w:t>
      </w:r>
    </w:p>
    <w:sectPr w:rsidR="00AD57E0" w:rsidRPr="009831CC" w:rsidSect="00E07097">
      <w:footerReference w:type="default" r:id="rId8"/>
      <w:pgSz w:w="12240" w:h="15840"/>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4BCF" w14:textId="77777777" w:rsidR="006206F7" w:rsidRDefault="006206F7" w:rsidP="000327BF">
      <w:r>
        <w:separator/>
      </w:r>
    </w:p>
  </w:endnote>
  <w:endnote w:type="continuationSeparator" w:id="0">
    <w:p w14:paraId="494824A0" w14:textId="77777777" w:rsidR="006206F7" w:rsidRDefault="006206F7" w:rsidP="0003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Cn BT">
    <w:altName w:val="Arial Narrow"/>
    <w:charset w:val="00"/>
    <w:family w:val="swiss"/>
    <w:pitch w:val="variable"/>
    <w:sig w:usb0="00000001" w:usb1="1000204A" w:usb2="00000000" w:usb3="00000000" w:csb0="0000001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16502"/>
      <w:docPartObj>
        <w:docPartGallery w:val="Page Numbers (Bottom of Page)"/>
        <w:docPartUnique/>
      </w:docPartObj>
    </w:sdtPr>
    <w:sdtEndPr>
      <w:rPr>
        <w:noProof/>
      </w:rPr>
    </w:sdtEndPr>
    <w:sdtContent>
      <w:p w14:paraId="6A026846" w14:textId="5C59020E" w:rsidR="003F65C9" w:rsidRDefault="003F65C9">
        <w:pPr>
          <w:pStyle w:val="Footer"/>
          <w:jc w:val="right"/>
        </w:pPr>
        <w:r>
          <w:fldChar w:fldCharType="begin"/>
        </w:r>
        <w:r>
          <w:instrText xml:space="preserve"> PAGE   \* MERGEFORMAT </w:instrText>
        </w:r>
        <w:r>
          <w:fldChar w:fldCharType="separate"/>
        </w:r>
        <w:r w:rsidR="00D373D0">
          <w:rPr>
            <w:noProof/>
          </w:rPr>
          <w:t>20</w:t>
        </w:r>
        <w:r>
          <w:rPr>
            <w:noProof/>
          </w:rPr>
          <w:fldChar w:fldCharType="end"/>
        </w:r>
      </w:p>
    </w:sdtContent>
  </w:sdt>
  <w:p w14:paraId="69368896" w14:textId="77777777" w:rsidR="003F65C9" w:rsidRDefault="003F6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641B" w14:textId="77777777" w:rsidR="006206F7" w:rsidRDefault="006206F7" w:rsidP="000327BF">
      <w:r>
        <w:separator/>
      </w:r>
    </w:p>
  </w:footnote>
  <w:footnote w:type="continuationSeparator" w:id="0">
    <w:p w14:paraId="78186F75" w14:textId="77777777" w:rsidR="006206F7" w:rsidRDefault="006206F7" w:rsidP="000327BF">
      <w:r>
        <w:continuationSeparator/>
      </w:r>
    </w:p>
  </w:footnote>
  <w:footnote w:id="1">
    <w:p w14:paraId="206039B5" w14:textId="0624054F" w:rsidR="0063476E" w:rsidRPr="009E15B4" w:rsidRDefault="0063476E" w:rsidP="003F37B9">
      <w:pPr>
        <w:pStyle w:val="FootnoteText"/>
        <w:rPr>
          <w:rFonts w:ascii="Times New Roman" w:hAnsi="Times New Roman" w:cs="Times New Roman"/>
          <w:lang w:val="en-US"/>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hyperlink r:id="rId1" w:history="1">
        <w:r w:rsidR="005957C8" w:rsidRPr="009E15B4">
          <w:rPr>
            <w:rStyle w:val="Hyperlink"/>
            <w:rFonts w:ascii="Times New Roman" w:hAnsi="Times New Roman" w:cs="Times New Roman"/>
          </w:rPr>
          <w:t>https://eur-lex.europa.eu/legal-content/BG/TXT/PDF/?uri=CELEX:52014XC0627(01)</w:t>
        </w:r>
      </w:hyperlink>
      <w:r w:rsidR="005957C8" w:rsidRPr="009E15B4">
        <w:rPr>
          <w:rFonts w:ascii="Times New Roman" w:hAnsi="Times New Roman" w:cs="Times New Roman"/>
        </w:rPr>
        <w:t xml:space="preserve"> </w:t>
      </w:r>
    </w:p>
  </w:footnote>
  <w:footnote w:id="2">
    <w:p w14:paraId="73BC60CB" w14:textId="77777777" w:rsidR="00171C96" w:rsidRPr="009E15B4" w:rsidRDefault="00171C96" w:rsidP="00171C96">
      <w:pPr>
        <w:pStyle w:val="FootnoteText"/>
        <w:spacing w:before="60" w:after="60"/>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Съгласно т. 15, буква е) от Рамката: </w:t>
      </w:r>
      <w:r w:rsidRPr="009E15B4">
        <w:rPr>
          <w:rFonts w:ascii="Times New Roman" w:hAnsi="Times New Roman" w:cs="Times New Roman"/>
          <w:i/>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които не съдържат елемент на колюзия. Всяка сделка, която е резултат от открита, прозрачна и недискриминационна процедура, се счита, че съответства на принципа на сделката между несвързани лица</w:t>
      </w:r>
      <w:r w:rsidRPr="009E15B4">
        <w:rPr>
          <w:rFonts w:ascii="Times New Roman" w:hAnsi="Times New Roman" w:cs="Times New Roman"/>
        </w:rPr>
        <w:t>;</w:t>
      </w:r>
    </w:p>
  </w:footnote>
  <w:footnote w:id="3">
    <w:p w14:paraId="5258724A" w14:textId="6F08210D" w:rsidR="00904D4D" w:rsidRPr="009E15B4" w:rsidRDefault="00904D4D" w:rsidP="00171C96">
      <w:pPr>
        <w:pStyle w:val="FootnoteText"/>
        <w:spacing w:before="60" w:after="60"/>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Съгласно Рамката, съоръженията, ресурсите и свързаните с тях услуги обхващат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w:t>
      </w:r>
    </w:p>
  </w:footnote>
  <w:footnote w:id="4">
    <w:p w14:paraId="7EDFAF4A" w14:textId="77777777" w:rsidR="005314C8" w:rsidRPr="009E15B4" w:rsidRDefault="005314C8" w:rsidP="005314C8">
      <w:pPr>
        <w:pStyle w:val="FootnoteText"/>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Вж. </w:t>
      </w:r>
      <w:r w:rsidRPr="009E15B4">
        <w:rPr>
          <w:rFonts w:ascii="Times New Roman" w:hAnsi="Times New Roman" w:cs="Times New Roman"/>
          <w:i/>
          <w:lang w:val="en-GB"/>
        </w:rPr>
        <w:t>Strategic Evaluation of the Bulgarian Centres of Competence and Centres of Excellences and Recommendations for their further development</w:t>
      </w:r>
      <w:r w:rsidRPr="009E15B4">
        <w:rPr>
          <w:rFonts w:ascii="Times New Roman" w:eastAsia="Yu Mincho" w:hAnsi="Times New Roman" w:cs="Times New Roman"/>
          <w:lang w:val="en-US" w:eastAsia="ja-JP"/>
        </w:rPr>
        <w:t xml:space="preserve">, </w:t>
      </w:r>
      <w:proofErr w:type="spellStart"/>
      <w:r w:rsidRPr="009E15B4">
        <w:rPr>
          <w:rFonts w:ascii="Times New Roman" w:eastAsia="Yu Mincho" w:hAnsi="Times New Roman" w:cs="Times New Roman"/>
          <w:lang w:val="en-US" w:eastAsia="ja-JP"/>
        </w:rPr>
        <w:t>стр</w:t>
      </w:r>
      <w:proofErr w:type="spellEnd"/>
      <w:r w:rsidRPr="009E15B4">
        <w:rPr>
          <w:rFonts w:ascii="Times New Roman" w:eastAsia="Yu Mincho" w:hAnsi="Times New Roman" w:cs="Times New Roman"/>
          <w:lang w:val="en-US" w:eastAsia="ja-JP"/>
        </w:rPr>
        <w:t xml:space="preserve">. </w:t>
      </w:r>
      <w:r w:rsidRPr="009E15B4">
        <w:rPr>
          <w:rFonts w:ascii="Times New Roman" w:eastAsia="Yu Mincho" w:hAnsi="Times New Roman" w:cs="Times New Roman"/>
          <w:lang w:eastAsia="ja-JP"/>
        </w:rPr>
        <w:t>61-63.</w:t>
      </w:r>
    </w:p>
  </w:footnote>
  <w:footnote w:id="5">
    <w:p w14:paraId="32732CE9" w14:textId="77777777" w:rsidR="002B239A" w:rsidRPr="009E15B4" w:rsidRDefault="002B239A" w:rsidP="002B239A">
      <w:pPr>
        <w:pStyle w:val="NormalWeb"/>
        <w:spacing w:before="0" w:beforeAutospacing="0" w:after="0" w:afterAutospacing="0"/>
        <w:jc w:val="both"/>
        <w:rPr>
          <w:sz w:val="20"/>
          <w:szCs w:val="20"/>
        </w:rPr>
      </w:pPr>
      <w:r w:rsidRPr="009E15B4">
        <w:rPr>
          <w:rStyle w:val="FootnoteReference"/>
          <w:sz w:val="20"/>
          <w:szCs w:val="20"/>
        </w:rPr>
        <w:footnoteRef/>
      </w:r>
      <w:r w:rsidRPr="009E15B4">
        <w:rPr>
          <w:sz w:val="20"/>
          <w:szCs w:val="20"/>
        </w:rPr>
        <w:t xml:space="preserve"> </w:t>
      </w:r>
      <w:r w:rsidRPr="009E15B4">
        <w:rPr>
          <w:sz w:val="20"/>
          <w:szCs w:val="20"/>
        </w:rPr>
        <w:t xml:space="preserve">Вж. извадка от системата </w:t>
      </w:r>
      <w:proofErr w:type="spellStart"/>
      <w:r w:rsidRPr="009E15B4">
        <w:rPr>
          <w:sz w:val="20"/>
          <w:szCs w:val="20"/>
          <w:lang w:val="en-US"/>
        </w:rPr>
        <w:t>eState</w:t>
      </w:r>
      <w:proofErr w:type="spellEnd"/>
      <w:r w:rsidRPr="009E15B4">
        <w:rPr>
          <w:sz w:val="20"/>
          <w:szCs w:val="20"/>
          <w:lang w:val="en-US"/>
        </w:rPr>
        <w:t xml:space="preserve"> Aid Wiki</w:t>
      </w:r>
      <w:r w:rsidRPr="009E15B4">
        <w:rPr>
          <w:sz w:val="20"/>
          <w:szCs w:val="20"/>
        </w:rPr>
        <w:t xml:space="preserve">, поддържана от ЕК: </w:t>
      </w:r>
    </w:p>
    <w:p w14:paraId="078EC030" w14:textId="77777777" w:rsidR="002B239A" w:rsidRPr="009E15B4" w:rsidRDefault="002B239A" w:rsidP="002B239A">
      <w:pPr>
        <w:pStyle w:val="NormalWeb"/>
        <w:spacing w:before="60" w:beforeAutospacing="0" w:after="0" w:afterAutospacing="0"/>
        <w:jc w:val="both"/>
        <w:rPr>
          <w:sz w:val="20"/>
          <w:szCs w:val="20"/>
        </w:rPr>
      </w:pPr>
      <w:r w:rsidRPr="009E15B4">
        <w:rPr>
          <w:sz w:val="20"/>
          <w:szCs w:val="20"/>
        </w:rPr>
        <w:t>Въпрос, зададен на 20.02.2020:</w:t>
      </w:r>
      <w:r w:rsidRPr="009E15B4">
        <w:rPr>
          <w:i/>
          <w:sz w:val="20"/>
          <w:szCs w:val="20"/>
        </w:rPr>
        <w:t xml:space="preserve"> </w:t>
      </w:r>
      <w:r w:rsidRPr="009E15B4">
        <w:rPr>
          <w:i/>
          <w:sz w:val="20"/>
          <w:szCs w:val="20"/>
          <w:lang w:val="en-GB"/>
        </w:rPr>
        <w:t xml:space="preserve">We would like to ask you a question concerning renting out research infrastructure facilities. Research organization (A) rents unused capacity/free capacity of its research infrastructure (RI is used by (A) for its non-economic activities - independent research and other activities –point 19 of RDI Framework) to another research organization (B), which is going to carry out its own independent research (in the sense of point 19 of RDI Framework) on </w:t>
      </w:r>
      <w:proofErr w:type="gramStart"/>
      <w:r w:rsidRPr="009E15B4">
        <w:rPr>
          <w:i/>
          <w:sz w:val="20"/>
          <w:szCs w:val="20"/>
          <w:lang w:val="en-GB"/>
        </w:rPr>
        <w:t>this rented facilities</w:t>
      </w:r>
      <w:proofErr w:type="gramEnd"/>
      <w:r w:rsidRPr="009E15B4">
        <w:rPr>
          <w:i/>
          <w:sz w:val="20"/>
          <w:szCs w:val="20"/>
          <w:lang w:val="en-GB"/>
        </w:rPr>
        <w:t>. Shall be the renting out of the research infrastructure owned by (A) to (B) seen as an economic activity of (A) even if it is used by (B) to conduct non-economic activity (point 19a of a Framework)? If yes and it is still considered economic in nature, then the research organization (A) should treat it as an economic activity and count it to 20% of economic activities according to point 20 of Framework?</w:t>
      </w:r>
    </w:p>
    <w:p w14:paraId="0A6FA73D" w14:textId="77777777" w:rsidR="002B239A" w:rsidRPr="009E15B4" w:rsidRDefault="002B239A" w:rsidP="002B239A">
      <w:pPr>
        <w:pStyle w:val="NormalWeb"/>
        <w:spacing w:before="60" w:beforeAutospacing="0" w:after="0" w:afterAutospacing="0"/>
        <w:jc w:val="both"/>
        <w:rPr>
          <w:i/>
          <w:sz w:val="20"/>
          <w:szCs w:val="20"/>
          <w:lang w:val="en-GB"/>
        </w:rPr>
      </w:pPr>
      <w:r w:rsidRPr="009E15B4">
        <w:rPr>
          <w:sz w:val="20"/>
          <w:szCs w:val="20"/>
        </w:rPr>
        <w:t>Отговор от</w:t>
      </w:r>
      <w:r w:rsidRPr="009E15B4">
        <w:rPr>
          <w:sz w:val="20"/>
          <w:szCs w:val="20"/>
          <w:lang w:val="en-GB"/>
        </w:rPr>
        <w:t xml:space="preserve"> 17.02.2021:</w:t>
      </w:r>
      <w:r w:rsidRPr="009E15B4">
        <w:rPr>
          <w:i/>
          <w:sz w:val="20"/>
          <w:szCs w:val="20"/>
          <w:lang w:val="en-GB"/>
        </w:rPr>
        <w:t xml:space="preserve"> Normally, if a research organisation or research infrastructure rent out their equipment or laboratories to “other research organisation performing non-economic activities” and the research infrastructure (the owner) receives an income (a rent) for that, this activity would be considered as an economic activity. However, if intra-state transfer of resources is present, it is accepted that it falls outside the economic activities, if research organisations provide services for non-economic activities of other research organisation and safeguards are in place to avoid double state financing of the same costs. </w:t>
      </w:r>
    </w:p>
    <w:p w14:paraId="786F92AB" w14:textId="77777777" w:rsidR="002B239A" w:rsidRPr="009E15B4" w:rsidRDefault="002B239A" w:rsidP="002B239A">
      <w:pPr>
        <w:pStyle w:val="NormalWeb"/>
        <w:spacing w:before="0" w:beforeAutospacing="0" w:after="0" w:afterAutospacing="0"/>
        <w:jc w:val="both"/>
        <w:rPr>
          <w:i/>
          <w:sz w:val="20"/>
          <w:szCs w:val="20"/>
          <w:lang w:val="en-GB"/>
        </w:rPr>
      </w:pPr>
      <w:r w:rsidRPr="009E15B4">
        <w:rPr>
          <w:i/>
          <w:sz w:val="20"/>
          <w:szCs w:val="20"/>
          <w:lang w:val="en-GB"/>
        </w:rPr>
        <w:t>If it is considered to be economic in nature, then the research organization should indeed treat it as an economic activity and count it to 20% of economic activities according to point 20 of Framework.</w:t>
      </w:r>
    </w:p>
  </w:footnote>
  <w:footnote w:id="6">
    <w:p w14:paraId="6654B5D9" w14:textId="77777777" w:rsidR="005314C8" w:rsidRPr="009E15B4" w:rsidRDefault="005314C8" w:rsidP="005314C8">
      <w:pPr>
        <w:pStyle w:val="FootnoteText"/>
        <w:jc w:val="both"/>
        <w:rPr>
          <w:rFonts w:ascii="Times New Roman" w:hAnsi="Times New Roman" w:cs="Times New Roman"/>
          <w:i/>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Вж. Известие на Комисията относно понятието за държавна помощ, посочено в член 107, параграф 1 от Договора за функционирането на Европейския съюз (2016/C 262/01), по-специално раздел </w:t>
      </w:r>
      <w:r w:rsidRPr="009E15B4">
        <w:rPr>
          <w:rFonts w:ascii="Times New Roman" w:hAnsi="Times New Roman" w:cs="Times New Roman"/>
          <w:i/>
        </w:rPr>
        <w:t xml:space="preserve">2. Понятията „предприятие“ и „стопанска дейност“ </w:t>
      </w:r>
    </w:p>
    <w:p w14:paraId="5AD12B5C" w14:textId="77777777" w:rsidR="005314C8" w:rsidRPr="009E15B4" w:rsidRDefault="006206F7" w:rsidP="005314C8">
      <w:pPr>
        <w:pStyle w:val="FootnoteText"/>
        <w:spacing w:after="60"/>
        <w:jc w:val="both"/>
        <w:rPr>
          <w:rFonts w:ascii="Times New Roman" w:hAnsi="Times New Roman" w:cs="Times New Roman"/>
        </w:rPr>
      </w:pPr>
      <w:hyperlink r:id="rId2" w:history="1">
        <w:r w:rsidR="005314C8" w:rsidRPr="009E15B4">
          <w:rPr>
            <w:rStyle w:val="Hyperlink"/>
            <w:rFonts w:ascii="Times New Roman" w:hAnsi="Times New Roman" w:cs="Times New Roman"/>
            <w:lang w:val="en-US"/>
          </w:rPr>
          <w:t>https://eur-lex.europa.eu/legal-content/BG/TXT/PDF/?uri=CELEX:52016XC0719(05)</w:t>
        </w:r>
      </w:hyperlink>
      <w:r w:rsidR="005314C8" w:rsidRPr="009E15B4">
        <w:rPr>
          <w:rFonts w:ascii="Times New Roman" w:hAnsi="Times New Roman" w:cs="Times New Roman"/>
        </w:rPr>
        <w:t xml:space="preserve"> </w:t>
      </w:r>
    </w:p>
  </w:footnote>
  <w:footnote w:id="7">
    <w:p w14:paraId="0B851E1A" w14:textId="6459C4B5" w:rsidR="00FF3584" w:rsidRPr="009E15B4" w:rsidRDefault="00FF3584" w:rsidP="003F37B9">
      <w:pPr>
        <w:pStyle w:val="FootnoteText"/>
        <w:spacing w:after="60"/>
        <w:jc w:val="both"/>
        <w:rPr>
          <w:rFonts w:ascii="Times New Roman" w:eastAsia="Yu Mincho" w:hAnsi="Times New Roman" w:cs="Times New Roman"/>
          <w:lang w:val="en-US" w:eastAsia="ja-JP"/>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i/>
          <w:lang w:val="en-US"/>
        </w:rPr>
        <w:t>“</w:t>
      </w:r>
      <w:r w:rsidRPr="009E15B4">
        <w:rPr>
          <w:rFonts w:ascii="Times New Roman" w:hAnsi="Times New Roman" w:cs="Times New Roman"/>
          <w:i/>
          <w:lang w:val="en-GB"/>
        </w:rPr>
        <w:t>That is to say every individual entity (such as a laboratory or department) that, with the organisational structure, capital, material and workforce that it effectively has at its disposal, could alone perform the activity concerned.”</w:t>
      </w:r>
      <w:r w:rsidRPr="009E15B4">
        <w:rPr>
          <w:rFonts w:ascii="Times New Roman" w:hAnsi="Times New Roman" w:cs="Times New Roman"/>
          <w:lang w:val="en-GB"/>
        </w:rPr>
        <w:t>, Strategic Evaluation of the Bulgarian Centres of Competence and Centres of Excellences and Recommendations for their further development</w:t>
      </w:r>
      <w:r w:rsidRPr="009E15B4">
        <w:rPr>
          <w:rFonts w:ascii="Times New Roman" w:eastAsia="Yu Mincho" w:hAnsi="Times New Roman" w:cs="Times New Roman"/>
          <w:lang w:val="en-US" w:eastAsia="ja-JP"/>
        </w:rPr>
        <w:t xml:space="preserve">, </w:t>
      </w:r>
      <w:proofErr w:type="spellStart"/>
      <w:r w:rsidRPr="009E15B4">
        <w:rPr>
          <w:rFonts w:ascii="Times New Roman" w:eastAsia="Yu Mincho" w:hAnsi="Times New Roman" w:cs="Times New Roman"/>
          <w:lang w:val="en-US" w:eastAsia="ja-JP"/>
        </w:rPr>
        <w:t>стр</w:t>
      </w:r>
      <w:proofErr w:type="spellEnd"/>
      <w:r w:rsidRPr="009E15B4">
        <w:rPr>
          <w:rFonts w:ascii="Times New Roman" w:eastAsia="Yu Mincho" w:hAnsi="Times New Roman" w:cs="Times New Roman"/>
          <w:lang w:val="en-US" w:eastAsia="ja-JP"/>
        </w:rPr>
        <w:t xml:space="preserve">. </w:t>
      </w:r>
      <w:r w:rsidR="00691A7B" w:rsidRPr="009E15B4">
        <w:rPr>
          <w:rFonts w:ascii="Times New Roman" w:eastAsia="Yu Mincho" w:hAnsi="Times New Roman" w:cs="Times New Roman"/>
          <w:lang w:val="en-US" w:eastAsia="ja-JP"/>
        </w:rPr>
        <w:t>60</w:t>
      </w:r>
      <w:r w:rsidR="00AD57E0" w:rsidRPr="009E15B4">
        <w:rPr>
          <w:rFonts w:ascii="Times New Roman" w:eastAsia="Yu Mincho" w:hAnsi="Times New Roman" w:cs="Times New Roman"/>
          <w:lang w:eastAsia="ja-JP"/>
        </w:rPr>
        <w:t>,</w:t>
      </w:r>
      <w:r w:rsidR="00691A7B" w:rsidRPr="009E15B4">
        <w:rPr>
          <w:rFonts w:ascii="Times New Roman" w:eastAsia="Yu Mincho" w:hAnsi="Times New Roman" w:cs="Times New Roman"/>
          <w:lang w:val="en-US" w:eastAsia="ja-JP"/>
        </w:rPr>
        <w:t xml:space="preserve"> </w:t>
      </w:r>
      <w:hyperlink r:id="rId3" w:history="1">
        <w:r w:rsidR="00AD57E0" w:rsidRPr="009E15B4">
          <w:rPr>
            <w:rStyle w:val="Hyperlink"/>
            <w:rFonts w:ascii="Times New Roman" w:eastAsia="Yu Mincho" w:hAnsi="Times New Roman" w:cs="Times New Roman"/>
            <w:lang w:val="en-US" w:eastAsia="ja-JP"/>
          </w:rPr>
          <w:t>http://opnoir.bg/?go=news&amp;p=detail&amp;newsId=930</w:t>
        </w:r>
      </w:hyperlink>
      <w:r w:rsidR="00AD57E0" w:rsidRPr="009E15B4">
        <w:rPr>
          <w:rFonts w:ascii="Times New Roman" w:eastAsia="Yu Mincho" w:hAnsi="Times New Roman" w:cs="Times New Roman"/>
          <w:lang w:eastAsia="ja-JP"/>
        </w:rPr>
        <w:t xml:space="preserve"> </w:t>
      </w:r>
      <w:r w:rsidRPr="009E15B4">
        <w:rPr>
          <w:rFonts w:ascii="Times New Roman" w:eastAsia="Yu Mincho" w:hAnsi="Times New Roman" w:cs="Times New Roman"/>
          <w:lang w:val="en-US" w:eastAsia="ja-JP"/>
        </w:rPr>
        <w:t xml:space="preserve"> </w:t>
      </w:r>
    </w:p>
    <w:p w14:paraId="33E42A34" w14:textId="7ADCDD8F" w:rsidR="00FF3584" w:rsidRPr="009E15B4" w:rsidRDefault="00FF3584" w:rsidP="00691A7B">
      <w:pPr>
        <w:pStyle w:val="FootnoteText"/>
        <w:jc w:val="both"/>
        <w:rPr>
          <w:rFonts w:ascii="Times New Roman" w:hAnsi="Times New Roman" w:cs="Times New Roman"/>
        </w:rPr>
      </w:pPr>
      <w:proofErr w:type="spellStart"/>
      <w:r w:rsidRPr="009E15B4">
        <w:rPr>
          <w:rFonts w:ascii="Times New Roman" w:eastAsiaTheme="minorEastAsia" w:hAnsi="Times New Roman" w:cs="Times New Roman"/>
          <w:lang w:val="en-US" w:eastAsia="zh-CN"/>
        </w:rPr>
        <w:t>Вж</w:t>
      </w:r>
      <w:proofErr w:type="spellEnd"/>
      <w:r w:rsidRPr="009E15B4">
        <w:rPr>
          <w:rFonts w:ascii="Times New Roman" w:eastAsiaTheme="minorEastAsia" w:hAnsi="Times New Roman" w:cs="Times New Roman"/>
          <w:lang w:val="en-US" w:eastAsia="zh-CN"/>
        </w:rPr>
        <w:t xml:space="preserve">. </w:t>
      </w:r>
      <w:proofErr w:type="spellStart"/>
      <w:r w:rsidRPr="009E15B4">
        <w:rPr>
          <w:rFonts w:ascii="Times New Roman" w:eastAsiaTheme="minorEastAsia" w:hAnsi="Times New Roman" w:cs="Times New Roman"/>
          <w:lang w:val="en-US" w:eastAsia="zh-CN"/>
        </w:rPr>
        <w:t>още</w:t>
      </w:r>
      <w:proofErr w:type="spellEnd"/>
      <w:r w:rsidRPr="009E15B4">
        <w:rPr>
          <w:rFonts w:ascii="Times New Roman" w:eastAsiaTheme="minorEastAsia" w:hAnsi="Times New Roman" w:cs="Times New Roman"/>
          <w:lang w:val="en-US" w:eastAsia="zh-CN"/>
        </w:rPr>
        <w:t xml:space="preserve">: </w:t>
      </w:r>
      <w:r w:rsidRPr="009E15B4">
        <w:rPr>
          <w:rFonts w:ascii="Times New Roman" w:eastAsiaTheme="minorEastAsia" w:hAnsi="Times New Roman" w:cs="Times New Roman"/>
          <w:i/>
          <w:lang w:val="en-US" w:eastAsia="zh-CN"/>
        </w:rPr>
        <w:t>“</w:t>
      </w:r>
      <w:r w:rsidRPr="009E15B4">
        <w:rPr>
          <w:rFonts w:ascii="Times New Roman" w:eastAsiaTheme="minorEastAsia" w:hAnsi="Times New Roman" w:cs="Times New Roman"/>
          <w:i/>
          <w:lang w:val="en-GB" w:eastAsia="zh-CN"/>
        </w:rPr>
        <w:t>A.4.3. In light of the previous steps in this decision tree, and considering your organisation’s economic activities, would you confirm that the capacity your organisation allocates to economic activities is equal to or less that 20% of your organisation’s overall annual capacity at the level of your organisation’s relevant entity that actually carries out the economic activity in question? Usually research organisations have several departments, sections, so it should be at the level of the relevant department or section.”</w:t>
      </w:r>
      <w:r w:rsidR="00691A7B" w:rsidRPr="009E15B4">
        <w:rPr>
          <w:rFonts w:ascii="Times New Roman" w:hAnsi="Times New Roman" w:cs="Times New Roman"/>
          <w:lang w:val="en-GB"/>
        </w:rPr>
        <w:t xml:space="preserve"> </w:t>
      </w:r>
      <w:r w:rsidR="00AD57E0" w:rsidRPr="009E15B4">
        <w:rPr>
          <w:rFonts w:ascii="Times New Roman" w:hAnsi="Times New Roman" w:cs="Times New Roman"/>
          <w:lang w:val="en-GB"/>
        </w:rPr>
        <w:t>State Aid Rules in Research, Development &amp; Innovation</w:t>
      </w:r>
      <w:r w:rsidR="00691A7B" w:rsidRPr="009E15B4">
        <w:rPr>
          <w:rFonts w:ascii="Times New Roman" w:eastAsiaTheme="minorEastAsia" w:hAnsi="Times New Roman" w:cs="Times New Roman"/>
          <w:lang w:eastAsia="zh-CN"/>
        </w:rPr>
        <w:t>, стр. 17</w:t>
      </w:r>
      <w:r w:rsidR="00AD57E0" w:rsidRPr="009E15B4">
        <w:rPr>
          <w:rFonts w:ascii="Times New Roman" w:eastAsiaTheme="minorEastAsia" w:hAnsi="Times New Roman" w:cs="Times New Roman"/>
          <w:lang w:eastAsia="zh-CN"/>
        </w:rPr>
        <w:t>,</w:t>
      </w:r>
      <w:r w:rsidR="00691A7B" w:rsidRPr="009E15B4">
        <w:rPr>
          <w:rFonts w:ascii="Times New Roman" w:eastAsiaTheme="minorEastAsia" w:hAnsi="Times New Roman" w:cs="Times New Roman"/>
          <w:lang w:eastAsia="zh-CN"/>
        </w:rPr>
        <w:t xml:space="preserve"> </w:t>
      </w:r>
      <w:hyperlink r:id="rId4" w:history="1">
        <w:r w:rsidRPr="009E15B4">
          <w:rPr>
            <w:rStyle w:val="Hyperlink"/>
            <w:rFonts w:ascii="Times New Roman" w:eastAsiaTheme="minorEastAsia" w:hAnsi="Times New Roman" w:cs="Times New Roman"/>
            <w:lang w:eastAsia="zh-CN"/>
          </w:rPr>
          <w:t>https://publications.jrc.ec.europa.eu/repository/handle/JRC122304</w:t>
        </w:r>
      </w:hyperlink>
    </w:p>
  </w:footnote>
  <w:footnote w:id="8">
    <w:p w14:paraId="0B0A0383" w14:textId="44C31D48" w:rsidR="00FF3584" w:rsidRPr="009E15B4" w:rsidRDefault="00FF3584" w:rsidP="00E07097">
      <w:pPr>
        <w:pStyle w:val="FootnoteText"/>
        <w:spacing w:after="60"/>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Бенефициентите, които в съответствие със счетоводните правила не прилагат амортизация на активи, придобити от безвъзмездната помощ, определят хипотетична амортизация, която бенефициентът би приложил, ако активите не са придобити с публично финансиране.</w:t>
      </w:r>
    </w:p>
  </w:footnote>
  <w:footnote w:id="9">
    <w:p w14:paraId="2CC403AF" w14:textId="4BA0E83F" w:rsidR="00D45071" w:rsidRPr="009E15B4" w:rsidRDefault="00D45071" w:rsidP="008807E1">
      <w:pPr>
        <w:autoSpaceDE w:val="0"/>
        <w:autoSpaceDN w:val="0"/>
        <w:adjustRightInd w:val="0"/>
        <w:jc w:val="both"/>
        <w:rPr>
          <w:rFonts w:ascii="Times New Roman" w:hAnsi="Times New Roman" w:cs="Times New Roman"/>
          <w:sz w:val="20"/>
          <w:szCs w:val="20"/>
        </w:rPr>
      </w:pPr>
      <w:r w:rsidRPr="009E15B4">
        <w:rPr>
          <w:rStyle w:val="FootnoteReference"/>
          <w:rFonts w:ascii="Times New Roman" w:hAnsi="Times New Roman" w:cs="Times New Roman"/>
          <w:sz w:val="20"/>
          <w:szCs w:val="20"/>
        </w:rPr>
        <w:footnoteRef/>
      </w:r>
      <w:r w:rsidRPr="009E15B4">
        <w:rPr>
          <w:rFonts w:ascii="Times New Roman" w:hAnsi="Times New Roman" w:cs="Times New Roman"/>
          <w:sz w:val="20"/>
          <w:szCs w:val="20"/>
        </w:rPr>
        <w:t xml:space="preserve"> </w:t>
      </w:r>
      <w:r w:rsidRPr="009E15B4">
        <w:rPr>
          <w:rFonts w:ascii="Times New Roman" w:hAnsi="Times New Roman" w:cs="Times New Roman"/>
          <w:sz w:val="20"/>
          <w:szCs w:val="20"/>
        </w:rPr>
        <w:t>При наличието на събития или на новопостъпила информация, водещи до промени в някой от параметрите, в резултат на което се очаква съществена промяна на разхода за амортизации (включително и промяна на очаквания срок на годност) или неговото разпределение по години, следва да се ревизират първоначалните предположения и очаквания на съответните параметри, залегнали при определянето на първоначалния размер и разпределението на амортизацията за срока на годност на актива. Такова изменение на параметрите (включително и в случаите, посочени в т. 6.5 от Счетоводен стандарт 4), свързани с амортизацията, се отразява като промяна в приблизителните счетоводни оценки, т.е. намира отражен</w:t>
      </w:r>
      <w:r w:rsidR="008807E1" w:rsidRPr="009E15B4">
        <w:rPr>
          <w:rFonts w:ascii="Times New Roman" w:hAnsi="Times New Roman" w:cs="Times New Roman"/>
          <w:sz w:val="20"/>
          <w:szCs w:val="20"/>
        </w:rPr>
        <w:t xml:space="preserve">ие в текущия и в бъдещи отчетни </w:t>
      </w:r>
      <w:r w:rsidRPr="009E15B4">
        <w:rPr>
          <w:rFonts w:ascii="Times New Roman" w:hAnsi="Times New Roman" w:cs="Times New Roman"/>
          <w:sz w:val="20"/>
          <w:szCs w:val="20"/>
        </w:rPr>
        <w:t>периоди, без да се налага промяна за минали отчетни периоди.</w:t>
      </w:r>
    </w:p>
  </w:footnote>
  <w:footnote w:id="10">
    <w:p w14:paraId="2A43E6DC" w14:textId="4584D2EB" w:rsidR="003B1672" w:rsidRPr="009E15B4" w:rsidRDefault="003B1672" w:rsidP="008C7920">
      <w:pPr>
        <w:pStyle w:val="FootnoteText"/>
        <w:spacing w:after="60"/>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Вж. </w:t>
      </w:r>
      <w:r w:rsidRPr="009E15B4">
        <w:rPr>
          <w:rFonts w:ascii="Times New Roman" w:hAnsi="Times New Roman" w:cs="Times New Roman"/>
          <w:i/>
          <w:lang w:val="en-GB"/>
        </w:rPr>
        <w:t>Strategic Evaluation of the Bulgarian Centres of Competence and Centres of Excellences and Recommendations for their further development</w:t>
      </w:r>
      <w:r w:rsidRPr="009E15B4">
        <w:rPr>
          <w:rFonts w:ascii="Times New Roman" w:eastAsia="Yu Mincho" w:hAnsi="Times New Roman" w:cs="Times New Roman"/>
          <w:lang w:val="en-US" w:eastAsia="ja-JP"/>
        </w:rPr>
        <w:t xml:space="preserve">, </w:t>
      </w:r>
      <w:proofErr w:type="spellStart"/>
      <w:r w:rsidRPr="009E15B4">
        <w:rPr>
          <w:rFonts w:ascii="Times New Roman" w:eastAsia="Yu Mincho" w:hAnsi="Times New Roman" w:cs="Times New Roman"/>
          <w:lang w:val="en-US" w:eastAsia="ja-JP"/>
        </w:rPr>
        <w:t>стр</w:t>
      </w:r>
      <w:proofErr w:type="spellEnd"/>
      <w:r w:rsidRPr="009E15B4">
        <w:rPr>
          <w:rFonts w:ascii="Times New Roman" w:eastAsia="Yu Mincho" w:hAnsi="Times New Roman" w:cs="Times New Roman"/>
          <w:lang w:val="en-US" w:eastAsia="ja-JP"/>
        </w:rPr>
        <w:t xml:space="preserve">. </w:t>
      </w:r>
      <w:r w:rsidRPr="009E15B4">
        <w:rPr>
          <w:rFonts w:ascii="Times New Roman" w:eastAsia="Yu Mincho" w:hAnsi="Times New Roman" w:cs="Times New Roman"/>
          <w:lang w:eastAsia="ja-JP"/>
        </w:rPr>
        <w:t>7</w:t>
      </w:r>
      <w:r w:rsidRPr="009E15B4">
        <w:rPr>
          <w:rFonts w:ascii="Times New Roman" w:eastAsia="Yu Mincho" w:hAnsi="Times New Roman" w:cs="Times New Roman"/>
          <w:lang w:val="en-US" w:eastAsia="ja-JP"/>
        </w:rPr>
        <w:t>6</w:t>
      </w:r>
      <w:r w:rsidR="008C7920" w:rsidRPr="009E15B4">
        <w:rPr>
          <w:rFonts w:ascii="Times New Roman" w:eastAsia="Yu Mincho" w:hAnsi="Times New Roman" w:cs="Times New Roman"/>
          <w:lang w:eastAsia="ja-JP"/>
        </w:rPr>
        <w:t>.</w:t>
      </w:r>
    </w:p>
  </w:footnote>
  <w:footnote w:id="11">
    <w:p w14:paraId="6FA9C851" w14:textId="34AFEBA5" w:rsidR="00D373D0" w:rsidRPr="000B1B8E" w:rsidRDefault="00D373D0" w:rsidP="000B1B8E">
      <w:pPr>
        <w:pStyle w:val="FootnoteText"/>
        <w:jc w:val="both"/>
        <w:rPr>
          <w:rFonts w:ascii="Times New Roman" w:hAnsi="Times New Roman" w:cs="Times New Roman"/>
        </w:rPr>
      </w:pPr>
      <w:r w:rsidRPr="000B1B8E">
        <w:rPr>
          <w:rStyle w:val="FootnoteReference"/>
          <w:rFonts w:ascii="Times New Roman" w:hAnsi="Times New Roman" w:cs="Times New Roman"/>
        </w:rPr>
        <w:footnoteRef/>
      </w:r>
      <w:r w:rsidR="006D57CC" w:rsidRPr="006D57CC">
        <w:rPr>
          <w:rFonts w:ascii="Times New Roman" w:hAnsi="Times New Roman" w:cs="Times New Roman"/>
        </w:rPr>
        <w:t>Центърът участва в съвместното ползване за нестопански дейности като предоставя своята научноизследователска инфраструктура, което се записва в споразумението между двете НИО. Центърът може да участва в съвместното ползване и с изследователи или технически персонал</w:t>
      </w:r>
      <w:r>
        <w:rPr>
          <w:rFonts w:ascii="Times New Roman" w:hAnsi="Times New Roman" w:cs="Times New Roman"/>
        </w:rPr>
        <w:t>.</w:t>
      </w:r>
    </w:p>
  </w:footnote>
  <w:footnote w:id="12">
    <w:p w14:paraId="381B65C9" w14:textId="77777777" w:rsidR="004C5499" w:rsidRPr="009E15B4" w:rsidRDefault="004C5499" w:rsidP="004C5499">
      <w:pPr>
        <w:pStyle w:val="FootnoteText"/>
        <w:jc w:val="both"/>
        <w:rPr>
          <w:rFonts w:ascii="Times New Roman" w:hAnsi="Times New Roman" w:cs="Times New Roman"/>
          <w:iCs/>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Научно-изследователска организация (НИО), която извършва стопански и нестопански дейности, се счита за „предприятие“ по правилата за държавни помощи само по отношение на стопанските дейности (използващи повече от 20% от капацитета)  при условие, че поддържа отделна счетоводна отчетност за стопанските дейности.</w:t>
      </w:r>
      <w:r w:rsidRPr="009E15B4">
        <w:rPr>
          <w:rFonts w:ascii="Times New Roman" w:hAnsi="Times New Roman" w:cs="Times New Roman"/>
          <w:lang w:val="en-US"/>
        </w:rPr>
        <w:t xml:space="preserve"> </w:t>
      </w:r>
      <w:r w:rsidRPr="009E15B4">
        <w:rPr>
          <w:rFonts w:ascii="Times New Roman" w:hAnsi="Times New Roman" w:cs="Times New Roman"/>
          <w:i/>
        </w:rPr>
        <w:t xml:space="preserve">“State </w:t>
      </w:r>
      <w:r w:rsidRPr="009E15B4">
        <w:rPr>
          <w:rFonts w:ascii="Times New Roman" w:hAnsi="Times New Roman" w:cs="Times New Roman"/>
          <w:i/>
          <w:lang w:val="en-GB"/>
        </w:rPr>
        <w:t>Aid Rules in Research, development and innovation. Decision Tree</w:t>
      </w:r>
      <w:r w:rsidRPr="009E15B4">
        <w:rPr>
          <w:rFonts w:ascii="Times New Roman" w:hAnsi="Times New Roman" w:cs="Times New Roman"/>
          <w:i/>
        </w:rPr>
        <w:t>”</w:t>
      </w:r>
      <w:r w:rsidRPr="009E15B4">
        <w:rPr>
          <w:rFonts w:ascii="Times New Roman" w:hAnsi="Times New Roman" w:cs="Times New Roman"/>
          <w:i/>
          <w:lang w:val="en-US"/>
        </w:rPr>
        <w:t xml:space="preserve">, </w:t>
      </w:r>
      <w:r w:rsidRPr="009E15B4">
        <w:rPr>
          <w:rFonts w:ascii="Times New Roman" w:hAnsi="Times New Roman" w:cs="Times New Roman"/>
          <w:iCs/>
        </w:rPr>
        <w:t>стр.</w:t>
      </w:r>
      <w:r w:rsidRPr="009E15B4">
        <w:rPr>
          <w:rFonts w:ascii="Times New Roman" w:hAnsi="Times New Roman" w:cs="Times New Roman"/>
          <w:iCs/>
          <w:lang w:val="en-US"/>
        </w:rPr>
        <w:t xml:space="preserve"> 20</w:t>
      </w:r>
      <w:r w:rsidRPr="009E15B4">
        <w:rPr>
          <w:rFonts w:ascii="Times New Roman" w:hAnsi="Times New Roman" w:cs="Times New Roman"/>
          <w:iCs/>
        </w:rPr>
        <w:t xml:space="preserve"> (допълнителна информация долу вляво).</w:t>
      </w:r>
    </w:p>
  </w:footnote>
  <w:footnote w:id="13">
    <w:p w14:paraId="0E1CA7B0" w14:textId="08F655D1" w:rsidR="004C5499" w:rsidRPr="00880E48" w:rsidRDefault="004C5499" w:rsidP="004C5499">
      <w:pPr>
        <w:pStyle w:val="FootnoteText"/>
        <w:rPr>
          <w:rFonts w:ascii="Times New Roman" w:hAnsi="Times New Roman" w:cs="Times New Roman"/>
        </w:rPr>
      </w:pPr>
      <w:r w:rsidRPr="00880E48">
        <w:rPr>
          <w:rStyle w:val="FootnoteReference"/>
          <w:rFonts w:ascii="Times New Roman" w:hAnsi="Times New Roman" w:cs="Times New Roman"/>
        </w:rPr>
        <w:footnoteRef/>
      </w:r>
      <w:r w:rsidRPr="00880E48">
        <w:rPr>
          <w:rFonts w:ascii="Times New Roman" w:hAnsi="Times New Roman" w:cs="Times New Roman"/>
        </w:rPr>
        <w:t xml:space="preserve"> </w:t>
      </w:r>
      <w:r w:rsidRPr="00880E48">
        <w:rPr>
          <w:rFonts w:ascii="Times New Roman" w:hAnsi="Times New Roman" w:cs="Times New Roman"/>
        </w:rPr>
        <w:t xml:space="preserve">Съгласно </w:t>
      </w:r>
      <w:r w:rsidRPr="00880E48">
        <w:rPr>
          <w:rFonts w:ascii="Times New Roman" w:eastAsia="Times New Roman" w:hAnsi="Times New Roman" w:cs="Times New Roman"/>
          <w:color w:val="000000"/>
        </w:rPr>
        <w:t xml:space="preserve">§ 1, </w:t>
      </w:r>
      <w:r w:rsidRPr="00880E48">
        <w:rPr>
          <w:rFonts w:ascii="Times New Roman" w:hAnsi="Times New Roman" w:cs="Times New Roman"/>
        </w:rPr>
        <w:t>т. 31</w:t>
      </w:r>
      <w:r w:rsidRPr="00880E48">
        <w:rPr>
          <w:rFonts w:ascii="Times New Roman" w:eastAsia="Times New Roman" w:hAnsi="Times New Roman" w:cs="Times New Roman"/>
          <w:color w:val="000000"/>
        </w:rPr>
        <w:t xml:space="preserve"> на Допълнителните разпоредби на Закона за публичните финанси</w:t>
      </w:r>
      <w:r w:rsidR="009D694B">
        <w:rPr>
          <w:rFonts w:ascii="Times New Roman" w:eastAsia="Times New Roman" w:hAnsi="Times New Roman" w:cs="Times New Roman"/>
          <w:color w:val="000000"/>
        </w:rPr>
        <w:t>.</w:t>
      </w:r>
    </w:p>
  </w:footnote>
  <w:footnote w:id="14">
    <w:p w14:paraId="5B18410C" w14:textId="6CF49725" w:rsidR="00FF3584" w:rsidRPr="009E15B4" w:rsidRDefault="00FF3584" w:rsidP="00FA09EC">
      <w:pPr>
        <w:pStyle w:val="FootnoteText"/>
        <w:spacing w:after="60"/>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Например, възможно е някои от разходите за извършване на съвместни проекти с предприятия при условията на ефективно сътрудничество да бъдат разглеждани като стопанска дейност за данъчни или счетоводни цели. В контекста на Рамката обаче, тези разходи се разглеждат като нестопански. </w:t>
      </w:r>
    </w:p>
  </w:footnote>
  <w:footnote w:id="15">
    <w:p w14:paraId="52B05B77" w14:textId="77777777" w:rsidR="004A5527" w:rsidRPr="009E15B4" w:rsidRDefault="004A5527" w:rsidP="004A5527">
      <w:pPr>
        <w:pStyle w:val="FootnoteText"/>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Известие на Комисията относно понятието за държавна помощ, посочено в член 107, параграф 1 от Договора за функционирането на Европейския съюз (2016/C 262/01) </w:t>
      </w:r>
    </w:p>
    <w:p w14:paraId="52B1CC3B" w14:textId="6C52C17A" w:rsidR="004A5527" w:rsidRPr="009E15B4" w:rsidRDefault="004A5527" w:rsidP="004A5527">
      <w:pPr>
        <w:pStyle w:val="FootnoteText"/>
        <w:rPr>
          <w:rFonts w:ascii="Times New Roman" w:hAnsi="Times New Roman" w:cs="Times New Roman"/>
        </w:rPr>
      </w:pPr>
      <w:r w:rsidRPr="009E15B4">
        <w:rPr>
          <w:rFonts w:ascii="Times New Roman" w:hAnsi="Times New Roman" w:cs="Times New Roman"/>
          <w:lang w:val="en-US"/>
        </w:rPr>
        <w:t xml:space="preserve"> </w:t>
      </w:r>
      <w:hyperlink r:id="rId5" w:history="1">
        <w:r w:rsidR="007654A0" w:rsidRPr="009E15B4">
          <w:rPr>
            <w:rStyle w:val="Hyperlink"/>
            <w:rFonts w:ascii="Times New Roman" w:hAnsi="Times New Roman" w:cs="Times New Roman"/>
            <w:lang w:val="en-US"/>
          </w:rPr>
          <w:t>https://eur-lex.europa.eu/legal-content/BG/TXT/PDF/?uri=CELEX:52016XC0719(05)</w:t>
        </w:r>
      </w:hyperlink>
      <w:r w:rsidR="007654A0" w:rsidRPr="009E15B4">
        <w:rPr>
          <w:rFonts w:ascii="Times New Roman" w:hAnsi="Times New Roman" w:cs="Times New Roman"/>
        </w:rPr>
        <w:t xml:space="preserve"> </w:t>
      </w:r>
    </w:p>
  </w:footnote>
  <w:footnote w:id="16">
    <w:p w14:paraId="1A6EF0AB" w14:textId="2FABB7EC" w:rsidR="008A1BC4" w:rsidRPr="009E15B4" w:rsidRDefault="008A1BC4" w:rsidP="008A1BC4">
      <w:pPr>
        <w:pStyle w:val="FootnoteText"/>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Pr>
          <w:rFonts w:ascii="Times New Roman" w:hAnsi="Times New Roman" w:cs="Times New Roman"/>
          <w:lang w:eastAsia="en-US"/>
        </w:rPr>
        <w:t>Следва да се има предвид и</w:t>
      </w:r>
      <w:r w:rsidRPr="009E15B4">
        <w:rPr>
          <w:rFonts w:ascii="Times New Roman" w:hAnsi="Times New Roman" w:cs="Times New Roman"/>
          <w:lang w:eastAsia="en-US"/>
        </w:rPr>
        <w:t xml:space="preserve"> давностния</w:t>
      </w:r>
      <w:r>
        <w:rPr>
          <w:rFonts w:ascii="Times New Roman" w:hAnsi="Times New Roman" w:cs="Times New Roman"/>
          <w:lang w:eastAsia="en-US"/>
        </w:rPr>
        <w:t>т</w:t>
      </w:r>
      <w:r w:rsidRPr="009E15B4">
        <w:rPr>
          <w:rFonts w:ascii="Times New Roman" w:hAnsi="Times New Roman" w:cs="Times New Roman"/>
          <w:lang w:eastAsia="en-US"/>
        </w:rPr>
        <w:t xml:space="preserve"> срок</w:t>
      </w:r>
      <w:r>
        <w:rPr>
          <w:rFonts w:ascii="Times New Roman" w:hAnsi="Times New Roman" w:cs="Times New Roman"/>
          <w:lang w:eastAsia="en-US"/>
        </w:rPr>
        <w:t xml:space="preserve"> за възстановяване на неправомерно получена държавна помощ</w:t>
      </w:r>
      <w:r w:rsidRPr="009E15B4">
        <w:rPr>
          <w:rFonts w:ascii="Times New Roman" w:hAnsi="Times New Roman" w:cs="Times New Roman"/>
          <w:lang w:eastAsia="en-US"/>
        </w:rPr>
        <w:t xml:space="preserve">, определен в чл. 17 от Регламент (ЕС) 2015/1589 </w:t>
      </w:r>
      <w:r w:rsidR="00D95776" w:rsidRPr="009E15B4">
        <w:rPr>
          <w:rFonts w:ascii="Times New Roman" w:hAnsi="Times New Roman" w:cs="Times New Roman"/>
        </w:rPr>
        <w:t>на Съвета от 13 юли 2015 година за установяване на подробни правила за прилагането на член 108 от Договора за функционирането на Европейския съюз (Текст от значение за ЕИП), OJ L 248, 24.9.2015, p. 9–29</w:t>
      </w:r>
      <w:r w:rsidR="00D95776" w:rsidRPr="009E15B4">
        <w:rPr>
          <w:rFonts w:ascii="Times New Roman" w:hAnsi="Times New Roman" w:cs="Times New Roman"/>
          <w:lang w:val="en-US"/>
        </w:rPr>
        <w:t xml:space="preserve">, </w:t>
      </w:r>
      <w:hyperlink r:id="rId6" w:history="1">
        <w:r w:rsidR="00D95776" w:rsidRPr="009E15B4">
          <w:rPr>
            <w:rStyle w:val="Hyperlink"/>
            <w:rFonts w:ascii="Times New Roman" w:hAnsi="Times New Roman" w:cs="Times New Roman"/>
            <w:lang w:val="en-US"/>
          </w:rPr>
          <w:t>https://eur-lex.europa.eu/legal-content/BG/TXT/?uri=CELEX:32015R1589</w:t>
        </w:r>
      </w:hyperlink>
      <w:r w:rsidR="00D95776" w:rsidRPr="009E15B4">
        <w:rPr>
          <w:rFonts w:ascii="Times New Roman" w:hAnsi="Times New Roman" w:cs="Times New Roman"/>
        </w:rPr>
        <w:t xml:space="preserve"> </w:t>
      </w:r>
      <w:r w:rsidRPr="009E15B4">
        <w:rPr>
          <w:rFonts w:ascii="Times New Roman" w:hAnsi="Times New Roman" w:cs="Times New Roman"/>
          <w:lang w:eastAsia="en-US"/>
        </w:rPr>
        <w:t>– 10 години от датата, на която помощта (публичното финансиране) е била предоставена на бенефициента.</w:t>
      </w:r>
    </w:p>
  </w:footnote>
  <w:footnote w:id="17">
    <w:p w14:paraId="6BD47010" w14:textId="77777777" w:rsidR="00106352" w:rsidRPr="009E15B4" w:rsidRDefault="00106352" w:rsidP="00106352">
      <w:pPr>
        <w:pStyle w:val="FootnoteText"/>
        <w:jc w:val="both"/>
        <w:rPr>
          <w:rFonts w:ascii="Times New Roman" w:hAnsi="Times New Roman" w:cs="Times New Roman"/>
        </w:rPr>
      </w:pPr>
      <w:r w:rsidRPr="009E15B4">
        <w:rPr>
          <w:rStyle w:val="FootnoteReference"/>
          <w:rFonts w:ascii="Times New Roman" w:hAnsi="Times New Roman" w:cs="Times New Roman"/>
        </w:rPr>
        <w:footnoteRef/>
      </w:r>
      <w:r w:rsidRPr="009E15B4">
        <w:rPr>
          <w:rFonts w:ascii="Times New Roman" w:hAnsi="Times New Roman" w:cs="Times New Roman"/>
        </w:rPr>
        <w:t xml:space="preserve"> </w:t>
      </w:r>
      <w:r w:rsidRPr="009E15B4">
        <w:rPr>
          <w:rFonts w:ascii="Times New Roman" w:hAnsi="Times New Roman" w:cs="Times New Roman"/>
        </w:rPr>
        <w:t xml:space="preserve">Вж. </w:t>
      </w:r>
      <w:r w:rsidRPr="009E15B4">
        <w:rPr>
          <w:rFonts w:ascii="Times New Roman" w:hAnsi="Times New Roman" w:cs="Times New Roman"/>
          <w:i/>
        </w:rPr>
        <w:t>Дървото на решенията</w:t>
      </w:r>
      <w:r w:rsidRPr="009E15B4">
        <w:rPr>
          <w:rFonts w:ascii="Times New Roman" w:hAnsi="Times New Roman" w:cs="Times New Roman"/>
        </w:rPr>
        <w:t xml:space="preserve">, публикувано от </w:t>
      </w:r>
      <w:r w:rsidRPr="009E15B4">
        <w:rPr>
          <w:rFonts w:ascii="Times New Roman" w:hAnsi="Times New Roman" w:cs="Times New Roman"/>
          <w:lang w:val="en-US"/>
        </w:rPr>
        <w:t>JRC</w:t>
      </w:r>
      <w:r w:rsidRPr="009E15B4">
        <w:rPr>
          <w:rFonts w:ascii="Times New Roman" w:hAnsi="Times New Roman" w:cs="Times New Roman"/>
        </w:rPr>
        <w:t xml:space="preserve">, </w:t>
      </w:r>
      <w:r w:rsidRPr="009E15B4">
        <w:rPr>
          <w:rFonts w:ascii="Times New Roman" w:hAnsi="Times New Roman" w:cs="Times New Roman"/>
          <w:i/>
        </w:rPr>
        <w:t xml:space="preserve">“State </w:t>
      </w:r>
      <w:r w:rsidRPr="009E15B4">
        <w:rPr>
          <w:rFonts w:ascii="Times New Roman" w:hAnsi="Times New Roman" w:cs="Times New Roman"/>
          <w:i/>
          <w:lang w:val="en-GB"/>
        </w:rPr>
        <w:t>Aid Rules in Research, development and innovation. Decision Tree</w:t>
      </w:r>
      <w:r w:rsidRPr="009E15B4">
        <w:rPr>
          <w:rFonts w:ascii="Times New Roman" w:hAnsi="Times New Roman" w:cs="Times New Roman"/>
          <w:i/>
        </w:rPr>
        <w:t xml:space="preserve">”, </w:t>
      </w:r>
      <w:r w:rsidRPr="009E15B4">
        <w:rPr>
          <w:rFonts w:ascii="Times New Roman" w:hAnsi="Times New Roman" w:cs="Times New Roman"/>
        </w:rPr>
        <w:t>стр. 18, А.4.5. и прилежащите полета за допълнителна информация и обръщане на внимание</w:t>
      </w:r>
      <w:r w:rsidRPr="009E15B4">
        <w:rPr>
          <w:rFonts w:ascii="Times New Roman" w:hAnsi="Times New Roman" w:cs="Times New Roman"/>
          <w:lang w:val="en-US"/>
        </w:rPr>
        <w:t>.</w:t>
      </w:r>
      <w:r w:rsidRPr="009E15B4">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7C03"/>
    <w:multiLevelType w:val="hybridMultilevel"/>
    <w:tmpl w:val="95684F7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15:restartNumberingAfterBreak="0">
    <w:nsid w:val="09D020AC"/>
    <w:multiLevelType w:val="hybridMultilevel"/>
    <w:tmpl w:val="F5EE43C2"/>
    <w:lvl w:ilvl="0" w:tplc="1EACF622">
      <w:start w:val="1"/>
      <w:numFmt w:val="bullet"/>
      <w:lvlText w:val="-"/>
      <w:lvlJc w:val="left"/>
      <w:pPr>
        <w:ind w:left="720" w:hanging="360"/>
      </w:pPr>
      <w:rPr>
        <w:rFonts w:ascii="Swis721 Cn BT" w:hAnsi="Swis721 Cn BT"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FB4C86"/>
    <w:multiLevelType w:val="hybridMultilevel"/>
    <w:tmpl w:val="CA7EC9AE"/>
    <w:lvl w:ilvl="0" w:tplc="0402000F">
      <w:start w:val="1"/>
      <w:numFmt w:val="decimal"/>
      <w:lvlText w:val="%1."/>
      <w:lvlJc w:val="left"/>
      <w:pPr>
        <w:ind w:left="1500" w:hanging="360"/>
      </w:p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3" w15:restartNumberingAfterBreak="0">
    <w:nsid w:val="0D0C49CB"/>
    <w:multiLevelType w:val="hybridMultilevel"/>
    <w:tmpl w:val="8336446C"/>
    <w:lvl w:ilvl="0" w:tplc="55BA4FAA">
      <w:numFmt w:val="bullet"/>
      <w:lvlText w:val="-"/>
      <w:lvlJc w:val="left"/>
      <w:pPr>
        <w:ind w:left="788" w:hanging="360"/>
      </w:pPr>
      <w:rPr>
        <w:rFonts w:ascii="Times New Roman" w:eastAsiaTheme="minorHAnsi" w:hAnsi="Times New Roman" w:cs="Times New Roman"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 w15:restartNumberingAfterBreak="0">
    <w:nsid w:val="0D727CFF"/>
    <w:multiLevelType w:val="hybridMultilevel"/>
    <w:tmpl w:val="4238E90C"/>
    <w:lvl w:ilvl="0" w:tplc="1EACF622">
      <w:start w:val="1"/>
      <w:numFmt w:val="bullet"/>
      <w:lvlText w:val="-"/>
      <w:lvlJc w:val="left"/>
      <w:pPr>
        <w:ind w:left="720" w:hanging="360"/>
      </w:pPr>
      <w:rPr>
        <w:rFonts w:ascii="Swis721 Cn BT" w:hAnsi="Swis721 Cn BT"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29625B0"/>
    <w:multiLevelType w:val="hybridMultilevel"/>
    <w:tmpl w:val="F940D216"/>
    <w:lvl w:ilvl="0" w:tplc="0402000F">
      <w:start w:val="1"/>
      <w:numFmt w:val="decimal"/>
      <w:lvlText w:val="%1."/>
      <w:lvlJc w:val="left"/>
      <w:pPr>
        <w:ind w:left="916" w:hanging="360"/>
      </w:pPr>
    </w:lvl>
    <w:lvl w:ilvl="1" w:tplc="04020019" w:tentative="1">
      <w:start w:val="1"/>
      <w:numFmt w:val="lowerLetter"/>
      <w:lvlText w:val="%2."/>
      <w:lvlJc w:val="left"/>
      <w:pPr>
        <w:ind w:left="1636" w:hanging="360"/>
      </w:pPr>
    </w:lvl>
    <w:lvl w:ilvl="2" w:tplc="0402001B" w:tentative="1">
      <w:start w:val="1"/>
      <w:numFmt w:val="lowerRoman"/>
      <w:lvlText w:val="%3."/>
      <w:lvlJc w:val="right"/>
      <w:pPr>
        <w:ind w:left="2356" w:hanging="180"/>
      </w:pPr>
    </w:lvl>
    <w:lvl w:ilvl="3" w:tplc="0402000F" w:tentative="1">
      <w:start w:val="1"/>
      <w:numFmt w:val="decimal"/>
      <w:lvlText w:val="%4."/>
      <w:lvlJc w:val="left"/>
      <w:pPr>
        <w:ind w:left="3076" w:hanging="360"/>
      </w:pPr>
    </w:lvl>
    <w:lvl w:ilvl="4" w:tplc="04020019" w:tentative="1">
      <w:start w:val="1"/>
      <w:numFmt w:val="lowerLetter"/>
      <w:lvlText w:val="%5."/>
      <w:lvlJc w:val="left"/>
      <w:pPr>
        <w:ind w:left="3796" w:hanging="360"/>
      </w:pPr>
    </w:lvl>
    <w:lvl w:ilvl="5" w:tplc="0402001B" w:tentative="1">
      <w:start w:val="1"/>
      <w:numFmt w:val="lowerRoman"/>
      <w:lvlText w:val="%6."/>
      <w:lvlJc w:val="right"/>
      <w:pPr>
        <w:ind w:left="4516" w:hanging="180"/>
      </w:pPr>
    </w:lvl>
    <w:lvl w:ilvl="6" w:tplc="0402000F" w:tentative="1">
      <w:start w:val="1"/>
      <w:numFmt w:val="decimal"/>
      <w:lvlText w:val="%7."/>
      <w:lvlJc w:val="left"/>
      <w:pPr>
        <w:ind w:left="5236" w:hanging="360"/>
      </w:pPr>
    </w:lvl>
    <w:lvl w:ilvl="7" w:tplc="04020019" w:tentative="1">
      <w:start w:val="1"/>
      <w:numFmt w:val="lowerLetter"/>
      <w:lvlText w:val="%8."/>
      <w:lvlJc w:val="left"/>
      <w:pPr>
        <w:ind w:left="5956" w:hanging="360"/>
      </w:pPr>
    </w:lvl>
    <w:lvl w:ilvl="8" w:tplc="0402001B" w:tentative="1">
      <w:start w:val="1"/>
      <w:numFmt w:val="lowerRoman"/>
      <w:lvlText w:val="%9."/>
      <w:lvlJc w:val="right"/>
      <w:pPr>
        <w:ind w:left="6676" w:hanging="180"/>
      </w:pPr>
    </w:lvl>
  </w:abstractNum>
  <w:abstractNum w:abstractNumId="6" w15:restartNumberingAfterBreak="0">
    <w:nsid w:val="146E6B96"/>
    <w:multiLevelType w:val="hybridMultilevel"/>
    <w:tmpl w:val="8B3A9FE8"/>
    <w:lvl w:ilvl="0" w:tplc="8FAEA452">
      <w:start w:val="1"/>
      <w:numFmt w:val="decimal"/>
      <w:lvlText w:val="%1)"/>
      <w:lvlJc w:val="left"/>
      <w:pPr>
        <w:ind w:left="496" w:hanging="360"/>
      </w:pPr>
      <w:rPr>
        <w:rFonts w:hint="default"/>
      </w:rPr>
    </w:lvl>
    <w:lvl w:ilvl="1" w:tplc="04020019" w:tentative="1">
      <w:start w:val="1"/>
      <w:numFmt w:val="lowerLetter"/>
      <w:lvlText w:val="%2."/>
      <w:lvlJc w:val="left"/>
      <w:pPr>
        <w:ind w:left="1216" w:hanging="360"/>
      </w:pPr>
    </w:lvl>
    <w:lvl w:ilvl="2" w:tplc="0402001B" w:tentative="1">
      <w:start w:val="1"/>
      <w:numFmt w:val="lowerRoman"/>
      <w:lvlText w:val="%3."/>
      <w:lvlJc w:val="right"/>
      <w:pPr>
        <w:ind w:left="1936" w:hanging="180"/>
      </w:pPr>
    </w:lvl>
    <w:lvl w:ilvl="3" w:tplc="0402000F" w:tentative="1">
      <w:start w:val="1"/>
      <w:numFmt w:val="decimal"/>
      <w:lvlText w:val="%4."/>
      <w:lvlJc w:val="left"/>
      <w:pPr>
        <w:ind w:left="2656" w:hanging="360"/>
      </w:pPr>
    </w:lvl>
    <w:lvl w:ilvl="4" w:tplc="04020019" w:tentative="1">
      <w:start w:val="1"/>
      <w:numFmt w:val="lowerLetter"/>
      <w:lvlText w:val="%5."/>
      <w:lvlJc w:val="left"/>
      <w:pPr>
        <w:ind w:left="3376" w:hanging="360"/>
      </w:pPr>
    </w:lvl>
    <w:lvl w:ilvl="5" w:tplc="0402001B" w:tentative="1">
      <w:start w:val="1"/>
      <w:numFmt w:val="lowerRoman"/>
      <w:lvlText w:val="%6."/>
      <w:lvlJc w:val="right"/>
      <w:pPr>
        <w:ind w:left="4096" w:hanging="180"/>
      </w:pPr>
    </w:lvl>
    <w:lvl w:ilvl="6" w:tplc="0402000F" w:tentative="1">
      <w:start w:val="1"/>
      <w:numFmt w:val="decimal"/>
      <w:lvlText w:val="%7."/>
      <w:lvlJc w:val="left"/>
      <w:pPr>
        <w:ind w:left="4816" w:hanging="360"/>
      </w:pPr>
    </w:lvl>
    <w:lvl w:ilvl="7" w:tplc="04020019" w:tentative="1">
      <w:start w:val="1"/>
      <w:numFmt w:val="lowerLetter"/>
      <w:lvlText w:val="%8."/>
      <w:lvlJc w:val="left"/>
      <w:pPr>
        <w:ind w:left="5536" w:hanging="360"/>
      </w:pPr>
    </w:lvl>
    <w:lvl w:ilvl="8" w:tplc="0402001B" w:tentative="1">
      <w:start w:val="1"/>
      <w:numFmt w:val="lowerRoman"/>
      <w:lvlText w:val="%9."/>
      <w:lvlJc w:val="right"/>
      <w:pPr>
        <w:ind w:left="6256" w:hanging="180"/>
      </w:pPr>
    </w:lvl>
  </w:abstractNum>
  <w:abstractNum w:abstractNumId="7" w15:restartNumberingAfterBreak="0">
    <w:nsid w:val="21712E9D"/>
    <w:multiLevelType w:val="hybridMultilevel"/>
    <w:tmpl w:val="98C8D192"/>
    <w:lvl w:ilvl="0" w:tplc="8B2A3D86">
      <w:start w:val="1"/>
      <mc:AlternateContent>
        <mc:Choice Requires="w14">
          <w:numFmt w:val="custom" w:format="А, Й, К, ..."/>
        </mc:Choice>
        <mc:Fallback>
          <w:numFmt w:val="decimal"/>
        </mc:Fallback>
      </mc:AlternateContent>
      <w:lvlText w:val="%1."/>
      <w:lvlJc w:val="left"/>
      <w:pPr>
        <w:ind w:left="1647" w:hanging="360"/>
      </w:pPr>
      <w:rPr>
        <w:rFonts w:hint="default"/>
      </w:rPr>
    </w:lvl>
    <w:lvl w:ilvl="1" w:tplc="04020019" w:tentative="1">
      <w:start w:val="1"/>
      <w:numFmt w:val="lowerLetter"/>
      <w:lvlText w:val="%2."/>
      <w:lvlJc w:val="left"/>
      <w:pPr>
        <w:ind w:left="2367" w:hanging="360"/>
      </w:pPr>
    </w:lvl>
    <w:lvl w:ilvl="2" w:tplc="0402001B" w:tentative="1">
      <w:start w:val="1"/>
      <w:numFmt w:val="lowerRoman"/>
      <w:lvlText w:val="%3."/>
      <w:lvlJc w:val="right"/>
      <w:pPr>
        <w:ind w:left="3087" w:hanging="180"/>
      </w:pPr>
    </w:lvl>
    <w:lvl w:ilvl="3" w:tplc="0402000F" w:tentative="1">
      <w:start w:val="1"/>
      <w:numFmt w:val="decimal"/>
      <w:lvlText w:val="%4."/>
      <w:lvlJc w:val="left"/>
      <w:pPr>
        <w:ind w:left="3807" w:hanging="360"/>
      </w:pPr>
    </w:lvl>
    <w:lvl w:ilvl="4" w:tplc="04020019" w:tentative="1">
      <w:start w:val="1"/>
      <w:numFmt w:val="lowerLetter"/>
      <w:lvlText w:val="%5."/>
      <w:lvlJc w:val="left"/>
      <w:pPr>
        <w:ind w:left="4527" w:hanging="360"/>
      </w:pPr>
    </w:lvl>
    <w:lvl w:ilvl="5" w:tplc="0402001B" w:tentative="1">
      <w:start w:val="1"/>
      <w:numFmt w:val="lowerRoman"/>
      <w:lvlText w:val="%6."/>
      <w:lvlJc w:val="right"/>
      <w:pPr>
        <w:ind w:left="5247" w:hanging="180"/>
      </w:pPr>
    </w:lvl>
    <w:lvl w:ilvl="6" w:tplc="0402000F" w:tentative="1">
      <w:start w:val="1"/>
      <w:numFmt w:val="decimal"/>
      <w:lvlText w:val="%7."/>
      <w:lvlJc w:val="left"/>
      <w:pPr>
        <w:ind w:left="5967" w:hanging="360"/>
      </w:pPr>
    </w:lvl>
    <w:lvl w:ilvl="7" w:tplc="04020019" w:tentative="1">
      <w:start w:val="1"/>
      <w:numFmt w:val="lowerLetter"/>
      <w:lvlText w:val="%8."/>
      <w:lvlJc w:val="left"/>
      <w:pPr>
        <w:ind w:left="6687" w:hanging="360"/>
      </w:pPr>
    </w:lvl>
    <w:lvl w:ilvl="8" w:tplc="0402001B" w:tentative="1">
      <w:start w:val="1"/>
      <w:numFmt w:val="lowerRoman"/>
      <w:lvlText w:val="%9."/>
      <w:lvlJc w:val="right"/>
      <w:pPr>
        <w:ind w:left="7407" w:hanging="180"/>
      </w:pPr>
    </w:lvl>
  </w:abstractNum>
  <w:abstractNum w:abstractNumId="8" w15:restartNumberingAfterBreak="0">
    <w:nsid w:val="21D050A8"/>
    <w:multiLevelType w:val="hybridMultilevel"/>
    <w:tmpl w:val="ECC4C6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A01297D"/>
    <w:multiLevelType w:val="hybridMultilevel"/>
    <w:tmpl w:val="AC5828E0"/>
    <w:lvl w:ilvl="0" w:tplc="04020011">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2C976634"/>
    <w:multiLevelType w:val="hybridMultilevel"/>
    <w:tmpl w:val="50BCC498"/>
    <w:lvl w:ilvl="0" w:tplc="0402000D">
      <w:start w:val="1"/>
      <w:numFmt w:val="bullet"/>
      <w:lvlText w:val=""/>
      <w:lvlJc w:val="left"/>
      <w:pPr>
        <w:ind w:left="429" w:hanging="360"/>
      </w:pPr>
      <w:rPr>
        <w:rFonts w:ascii="Wingdings" w:hAnsi="Wingdings" w:hint="default"/>
      </w:rPr>
    </w:lvl>
    <w:lvl w:ilvl="1" w:tplc="1EACF622">
      <w:start w:val="1"/>
      <w:numFmt w:val="bullet"/>
      <w:lvlText w:val="-"/>
      <w:lvlJc w:val="left"/>
      <w:pPr>
        <w:ind w:left="1149" w:hanging="360"/>
      </w:pPr>
      <w:rPr>
        <w:rFonts w:ascii="Swis721 Cn BT" w:hAnsi="Swis721 Cn BT" w:hint="default"/>
      </w:rPr>
    </w:lvl>
    <w:lvl w:ilvl="2" w:tplc="04020005" w:tentative="1">
      <w:start w:val="1"/>
      <w:numFmt w:val="bullet"/>
      <w:lvlText w:val=""/>
      <w:lvlJc w:val="left"/>
      <w:pPr>
        <w:ind w:left="1869" w:hanging="360"/>
      </w:pPr>
      <w:rPr>
        <w:rFonts w:ascii="Wingdings" w:hAnsi="Wingdings" w:hint="default"/>
      </w:rPr>
    </w:lvl>
    <w:lvl w:ilvl="3" w:tplc="04020001" w:tentative="1">
      <w:start w:val="1"/>
      <w:numFmt w:val="bullet"/>
      <w:lvlText w:val=""/>
      <w:lvlJc w:val="left"/>
      <w:pPr>
        <w:ind w:left="2589" w:hanging="360"/>
      </w:pPr>
      <w:rPr>
        <w:rFonts w:ascii="Symbol" w:hAnsi="Symbol" w:hint="default"/>
      </w:rPr>
    </w:lvl>
    <w:lvl w:ilvl="4" w:tplc="04020003" w:tentative="1">
      <w:start w:val="1"/>
      <w:numFmt w:val="bullet"/>
      <w:lvlText w:val="o"/>
      <w:lvlJc w:val="left"/>
      <w:pPr>
        <w:ind w:left="3309" w:hanging="360"/>
      </w:pPr>
      <w:rPr>
        <w:rFonts w:ascii="Courier New" w:hAnsi="Courier New" w:cs="Courier New" w:hint="default"/>
      </w:rPr>
    </w:lvl>
    <w:lvl w:ilvl="5" w:tplc="04020005" w:tentative="1">
      <w:start w:val="1"/>
      <w:numFmt w:val="bullet"/>
      <w:lvlText w:val=""/>
      <w:lvlJc w:val="left"/>
      <w:pPr>
        <w:ind w:left="4029" w:hanging="360"/>
      </w:pPr>
      <w:rPr>
        <w:rFonts w:ascii="Wingdings" w:hAnsi="Wingdings" w:hint="default"/>
      </w:rPr>
    </w:lvl>
    <w:lvl w:ilvl="6" w:tplc="04020001" w:tentative="1">
      <w:start w:val="1"/>
      <w:numFmt w:val="bullet"/>
      <w:lvlText w:val=""/>
      <w:lvlJc w:val="left"/>
      <w:pPr>
        <w:ind w:left="4749" w:hanging="360"/>
      </w:pPr>
      <w:rPr>
        <w:rFonts w:ascii="Symbol" w:hAnsi="Symbol" w:hint="default"/>
      </w:rPr>
    </w:lvl>
    <w:lvl w:ilvl="7" w:tplc="04020003" w:tentative="1">
      <w:start w:val="1"/>
      <w:numFmt w:val="bullet"/>
      <w:lvlText w:val="o"/>
      <w:lvlJc w:val="left"/>
      <w:pPr>
        <w:ind w:left="5469" w:hanging="360"/>
      </w:pPr>
      <w:rPr>
        <w:rFonts w:ascii="Courier New" w:hAnsi="Courier New" w:cs="Courier New" w:hint="default"/>
      </w:rPr>
    </w:lvl>
    <w:lvl w:ilvl="8" w:tplc="04020005" w:tentative="1">
      <w:start w:val="1"/>
      <w:numFmt w:val="bullet"/>
      <w:lvlText w:val=""/>
      <w:lvlJc w:val="left"/>
      <w:pPr>
        <w:ind w:left="6189" w:hanging="360"/>
      </w:pPr>
      <w:rPr>
        <w:rFonts w:ascii="Wingdings" w:hAnsi="Wingdings" w:hint="default"/>
      </w:rPr>
    </w:lvl>
  </w:abstractNum>
  <w:abstractNum w:abstractNumId="11" w15:restartNumberingAfterBreak="0">
    <w:nsid w:val="32A821E7"/>
    <w:multiLevelType w:val="hybridMultilevel"/>
    <w:tmpl w:val="BC42E648"/>
    <w:lvl w:ilvl="0" w:tplc="0402000D">
      <w:start w:val="1"/>
      <w:numFmt w:val="bullet"/>
      <w:lvlText w:val=""/>
      <w:lvlJc w:val="left"/>
      <w:pPr>
        <w:ind w:left="1778" w:hanging="360"/>
      </w:pPr>
      <w:rPr>
        <w:rFonts w:ascii="Wingdings" w:hAnsi="Wingdings" w:hint="default"/>
      </w:rPr>
    </w:lvl>
    <w:lvl w:ilvl="1" w:tplc="04020003" w:tentative="1">
      <w:start w:val="1"/>
      <w:numFmt w:val="bullet"/>
      <w:lvlText w:val="o"/>
      <w:lvlJc w:val="left"/>
      <w:pPr>
        <w:ind w:left="2498" w:hanging="360"/>
      </w:pPr>
      <w:rPr>
        <w:rFonts w:ascii="Courier New" w:hAnsi="Courier New" w:cs="Courier New" w:hint="default"/>
      </w:rPr>
    </w:lvl>
    <w:lvl w:ilvl="2" w:tplc="04020005" w:tentative="1">
      <w:start w:val="1"/>
      <w:numFmt w:val="bullet"/>
      <w:lvlText w:val=""/>
      <w:lvlJc w:val="left"/>
      <w:pPr>
        <w:ind w:left="3218" w:hanging="360"/>
      </w:pPr>
      <w:rPr>
        <w:rFonts w:ascii="Wingdings" w:hAnsi="Wingdings" w:hint="default"/>
      </w:rPr>
    </w:lvl>
    <w:lvl w:ilvl="3" w:tplc="04020001" w:tentative="1">
      <w:start w:val="1"/>
      <w:numFmt w:val="bullet"/>
      <w:lvlText w:val=""/>
      <w:lvlJc w:val="left"/>
      <w:pPr>
        <w:ind w:left="3938" w:hanging="360"/>
      </w:pPr>
      <w:rPr>
        <w:rFonts w:ascii="Symbol" w:hAnsi="Symbol" w:hint="default"/>
      </w:rPr>
    </w:lvl>
    <w:lvl w:ilvl="4" w:tplc="04020003" w:tentative="1">
      <w:start w:val="1"/>
      <w:numFmt w:val="bullet"/>
      <w:lvlText w:val="o"/>
      <w:lvlJc w:val="left"/>
      <w:pPr>
        <w:ind w:left="4658" w:hanging="360"/>
      </w:pPr>
      <w:rPr>
        <w:rFonts w:ascii="Courier New" w:hAnsi="Courier New" w:cs="Courier New" w:hint="default"/>
      </w:rPr>
    </w:lvl>
    <w:lvl w:ilvl="5" w:tplc="04020005" w:tentative="1">
      <w:start w:val="1"/>
      <w:numFmt w:val="bullet"/>
      <w:lvlText w:val=""/>
      <w:lvlJc w:val="left"/>
      <w:pPr>
        <w:ind w:left="5378" w:hanging="360"/>
      </w:pPr>
      <w:rPr>
        <w:rFonts w:ascii="Wingdings" w:hAnsi="Wingdings" w:hint="default"/>
      </w:rPr>
    </w:lvl>
    <w:lvl w:ilvl="6" w:tplc="04020001" w:tentative="1">
      <w:start w:val="1"/>
      <w:numFmt w:val="bullet"/>
      <w:lvlText w:val=""/>
      <w:lvlJc w:val="left"/>
      <w:pPr>
        <w:ind w:left="6098" w:hanging="360"/>
      </w:pPr>
      <w:rPr>
        <w:rFonts w:ascii="Symbol" w:hAnsi="Symbol" w:hint="default"/>
      </w:rPr>
    </w:lvl>
    <w:lvl w:ilvl="7" w:tplc="04020003" w:tentative="1">
      <w:start w:val="1"/>
      <w:numFmt w:val="bullet"/>
      <w:lvlText w:val="o"/>
      <w:lvlJc w:val="left"/>
      <w:pPr>
        <w:ind w:left="6818" w:hanging="360"/>
      </w:pPr>
      <w:rPr>
        <w:rFonts w:ascii="Courier New" w:hAnsi="Courier New" w:cs="Courier New" w:hint="default"/>
      </w:rPr>
    </w:lvl>
    <w:lvl w:ilvl="8" w:tplc="04020005" w:tentative="1">
      <w:start w:val="1"/>
      <w:numFmt w:val="bullet"/>
      <w:lvlText w:val=""/>
      <w:lvlJc w:val="left"/>
      <w:pPr>
        <w:ind w:left="7538" w:hanging="360"/>
      </w:pPr>
      <w:rPr>
        <w:rFonts w:ascii="Wingdings" w:hAnsi="Wingdings" w:hint="default"/>
      </w:rPr>
    </w:lvl>
  </w:abstractNum>
  <w:abstractNum w:abstractNumId="12" w15:restartNumberingAfterBreak="0">
    <w:nsid w:val="382D566D"/>
    <w:multiLevelType w:val="hybridMultilevel"/>
    <w:tmpl w:val="DAAA3E88"/>
    <w:lvl w:ilvl="0" w:tplc="0402000F">
      <w:start w:val="1"/>
      <w:numFmt w:val="decimal"/>
      <w:lvlText w:val="%1."/>
      <w:lvlJc w:val="left"/>
      <w:pPr>
        <w:ind w:left="2220" w:hanging="360"/>
      </w:pPr>
    </w:lvl>
    <w:lvl w:ilvl="1" w:tplc="04020019" w:tentative="1">
      <w:start w:val="1"/>
      <w:numFmt w:val="lowerLetter"/>
      <w:lvlText w:val="%2."/>
      <w:lvlJc w:val="left"/>
      <w:pPr>
        <w:ind w:left="2940" w:hanging="360"/>
      </w:pPr>
    </w:lvl>
    <w:lvl w:ilvl="2" w:tplc="0402001B" w:tentative="1">
      <w:start w:val="1"/>
      <w:numFmt w:val="lowerRoman"/>
      <w:lvlText w:val="%3."/>
      <w:lvlJc w:val="right"/>
      <w:pPr>
        <w:ind w:left="3660" w:hanging="180"/>
      </w:pPr>
    </w:lvl>
    <w:lvl w:ilvl="3" w:tplc="0402000F" w:tentative="1">
      <w:start w:val="1"/>
      <w:numFmt w:val="decimal"/>
      <w:lvlText w:val="%4."/>
      <w:lvlJc w:val="left"/>
      <w:pPr>
        <w:ind w:left="4380" w:hanging="360"/>
      </w:pPr>
    </w:lvl>
    <w:lvl w:ilvl="4" w:tplc="04020019" w:tentative="1">
      <w:start w:val="1"/>
      <w:numFmt w:val="lowerLetter"/>
      <w:lvlText w:val="%5."/>
      <w:lvlJc w:val="left"/>
      <w:pPr>
        <w:ind w:left="5100" w:hanging="360"/>
      </w:pPr>
    </w:lvl>
    <w:lvl w:ilvl="5" w:tplc="0402001B" w:tentative="1">
      <w:start w:val="1"/>
      <w:numFmt w:val="lowerRoman"/>
      <w:lvlText w:val="%6."/>
      <w:lvlJc w:val="right"/>
      <w:pPr>
        <w:ind w:left="5820" w:hanging="180"/>
      </w:pPr>
    </w:lvl>
    <w:lvl w:ilvl="6" w:tplc="0402000F" w:tentative="1">
      <w:start w:val="1"/>
      <w:numFmt w:val="decimal"/>
      <w:lvlText w:val="%7."/>
      <w:lvlJc w:val="left"/>
      <w:pPr>
        <w:ind w:left="6540" w:hanging="360"/>
      </w:pPr>
    </w:lvl>
    <w:lvl w:ilvl="7" w:tplc="04020019" w:tentative="1">
      <w:start w:val="1"/>
      <w:numFmt w:val="lowerLetter"/>
      <w:lvlText w:val="%8."/>
      <w:lvlJc w:val="left"/>
      <w:pPr>
        <w:ind w:left="7260" w:hanging="360"/>
      </w:pPr>
    </w:lvl>
    <w:lvl w:ilvl="8" w:tplc="0402001B" w:tentative="1">
      <w:start w:val="1"/>
      <w:numFmt w:val="lowerRoman"/>
      <w:lvlText w:val="%9."/>
      <w:lvlJc w:val="right"/>
      <w:pPr>
        <w:ind w:left="7980" w:hanging="180"/>
      </w:pPr>
    </w:lvl>
  </w:abstractNum>
  <w:abstractNum w:abstractNumId="13" w15:restartNumberingAfterBreak="0">
    <w:nsid w:val="39397482"/>
    <w:multiLevelType w:val="hybridMultilevel"/>
    <w:tmpl w:val="C406B514"/>
    <w:lvl w:ilvl="0" w:tplc="55BA4FAA">
      <w:numFmt w:val="bullet"/>
      <w:lvlText w:val="-"/>
      <w:lvlJc w:val="left"/>
      <w:pPr>
        <w:ind w:left="429" w:hanging="360"/>
      </w:pPr>
      <w:rPr>
        <w:rFonts w:ascii="Times New Roman" w:eastAsiaTheme="minorHAnsi" w:hAnsi="Times New Roman" w:cs="Times New Roman" w:hint="default"/>
      </w:rPr>
    </w:lvl>
    <w:lvl w:ilvl="1" w:tplc="1EACF622">
      <w:start w:val="1"/>
      <w:numFmt w:val="bullet"/>
      <w:lvlText w:val="-"/>
      <w:lvlJc w:val="left"/>
      <w:pPr>
        <w:ind w:left="1149" w:hanging="360"/>
      </w:pPr>
      <w:rPr>
        <w:rFonts w:ascii="Swis721 Cn BT" w:hAnsi="Swis721 Cn BT" w:hint="default"/>
      </w:rPr>
    </w:lvl>
    <w:lvl w:ilvl="2" w:tplc="04020005" w:tentative="1">
      <w:start w:val="1"/>
      <w:numFmt w:val="bullet"/>
      <w:lvlText w:val=""/>
      <w:lvlJc w:val="left"/>
      <w:pPr>
        <w:ind w:left="1869" w:hanging="360"/>
      </w:pPr>
      <w:rPr>
        <w:rFonts w:ascii="Wingdings" w:hAnsi="Wingdings" w:hint="default"/>
      </w:rPr>
    </w:lvl>
    <w:lvl w:ilvl="3" w:tplc="04020001" w:tentative="1">
      <w:start w:val="1"/>
      <w:numFmt w:val="bullet"/>
      <w:lvlText w:val=""/>
      <w:lvlJc w:val="left"/>
      <w:pPr>
        <w:ind w:left="2589" w:hanging="360"/>
      </w:pPr>
      <w:rPr>
        <w:rFonts w:ascii="Symbol" w:hAnsi="Symbol" w:hint="default"/>
      </w:rPr>
    </w:lvl>
    <w:lvl w:ilvl="4" w:tplc="04020003" w:tentative="1">
      <w:start w:val="1"/>
      <w:numFmt w:val="bullet"/>
      <w:lvlText w:val="o"/>
      <w:lvlJc w:val="left"/>
      <w:pPr>
        <w:ind w:left="3309" w:hanging="360"/>
      </w:pPr>
      <w:rPr>
        <w:rFonts w:ascii="Courier New" w:hAnsi="Courier New" w:cs="Courier New" w:hint="default"/>
      </w:rPr>
    </w:lvl>
    <w:lvl w:ilvl="5" w:tplc="04020005" w:tentative="1">
      <w:start w:val="1"/>
      <w:numFmt w:val="bullet"/>
      <w:lvlText w:val=""/>
      <w:lvlJc w:val="left"/>
      <w:pPr>
        <w:ind w:left="4029" w:hanging="360"/>
      </w:pPr>
      <w:rPr>
        <w:rFonts w:ascii="Wingdings" w:hAnsi="Wingdings" w:hint="default"/>
      </w:rPr>
    </w:lvl>
    <w:lvl w:ilvl="6" w:tplc="04020001" w:tentative="1">
      <w:start w:val="1"/>
      <w:numFmt w:val="bullet"/>
      <w:lvlText w:val=""/>
      <w:lvlJc w:val="left"/>
      <w:pPr>
        <w:ind w:left="4749" w:hanging="360"/>
      </w:pPr>
      <w:rPr>
        <w:rFonts w:ascii="Symbol" w:hAnsi="Symbol" w:hint="default"/>
      </w:rPr>
    </w:lvl>
    <w:lvl w:ilvl="7" w:tplc="04020003" w:tentative="1">
      <w:start w:val="1"/>
      <w:numFmt w:val="bullet"/>
      <w:lvlText w:val="o"/>
      <w:lvlJc w:val="left"/>
      <w:pPr>
        <w:ind w:left="5469" w:hanging="360"/>
      </w:pPr>
      <w:rPr>
        <w:rFonts w:ascii="Courier New" w:hAnsi="Courier New" w:cs="Courier New" w:hint="default"/>
      </w:rPr>
    </w:lvl>
    <w:lvl w:ilvl="8" w:tplc="04020005" w:tentative="1">
      <w:start w:val="1"/>
      <w:numFmt w:val="bullet"/>
      <w:lvlText w:val=""/>
      <w:lvlJc w:val="left"/>
      <w:pPr>
        <w:ind w:left="6189" w:hanging="360"/>
      </w:pPr>
      <w:rPr>
        <w:rFonts w:ascii="Wingdings" w:hAnsi="Wingdings" w:hint="default"/>
      </w:rPr>
    </w:lvl>
  </w:abstractNum>
  <w:abstractNum w:abstractNumId="14" w15:restartNumberingAfterBreak="0">
    <w:nsid w:val="407C2240"/>
    <w:multiLevelType w:val="hybridMultilevel"/>
    <w:tmpl w:val="3A145ED4"/>
    <w:lvl w:ilvl="0" w:tplc="0402000F">
      <w:start w:val="1"/>
      <w:numFmt w:val="decimal"/>
      <w:lvlText w:val="%1."/>
      <w:lvlJc w:val="left"/>
      <w:pPr>
        <w:ind w:left="1421" w:hanging="360"/>
      </w:pPr>
    </w:lvl>
    <w:lvl w:ilvl="1" w:tplc="04020019" w:tentative="1">
      <w:start w:val="1"/>
      <w:numFmt w:val="lowerLetter"/>
      <w:lvlText w:val="%2."/>
      <w:lvlJc w:val="left"/>
      <w:pPr>
        <w:ind w:left="2141" w:hanging="360"/>
      </w:pPr>
    </w:lvl>
    <w:lvl w:ilvl="2" w:tplc="0402001B" w:tentative="1">
      <w:start w:val="1"/>
      <w:numFmt w:val="lowerRoman"/>
      <w:lvlText w:val="%3."/>
      <w:lvlJc w:val="right"/>
      <w:pPr>
        <w:ind w:left="2861" w:hanging="180"/>
      </w:pPr>
    </w:lvl>
    <w:lvl w:ilvl="3" w:tplc="0402000F" w:tentative="1">
      <w:start w:val="1"/>
      <w:numFmt w:val="decimal"/>
      <w:lvlText w:val="%4."/>
      <w:lvlJc w:val="left"/>
      <w:pPr>
        <w:ind w:left="3581" w:hanging="360"/>
      </w:pPr>
    </w:lvl>
    <w:lvl w:ilvl="4" w:tplc="04020019" w:tentative="1">
      <w:start w:val="1"/>
      <w:numFmt w:val="lowerLetter"/>
      <w:lvlText w:val="%5."/>
      <w:lvlJc w:val="left"/>
      <w:pPr>
        <w:ind w:left="4301" w:hanging="360"/>
      </w:pPr>
    </w:lvl>
    <w:lvl w:ilvl="5" w:tplc="0402001B" w:tentative="1">
      <w:start w:val="1"/>
      <w:numFmt w:val="lowerRoman"/>
      <w:lvlText w:val="%6."/>
      <w:lvlJc w:val="right"/>
      <w:pPr>
        <w:ind w:left="5021" w:hanging="180"/>
      </w:pPr>
    </w:lvl>
    <w:lvl w:ilvl="6" w:tplc="0402000F" w:tentative="1">
      <w:start w:val="1"/>
      <w:numFmt w:val="decimal"/>
      <w:lvlText w:val="%7."/>
      <w:lvlJc w:val="left"/>
      <w:pPr>
        <w:ind w:left="5741" w:hanging="360"/>
      </w:pPr>
    </w:lvl>
    <w:lvl w:ilvl="7" w:tplc="04020019" w:tentative="1">
      <w:start w:val="1"/>
      <w:numFmt w:val="lowerLetter"/>
      <w:lvlText w:val="%8."/>
      <w:lvlJc w:val="left"/>
      <w:pPr>
        <w:ind w:left="6461" w:hanging="360"/>
      </w:pPr>
    </w:lvl>
    <w:lvl w:ilvl="8" w:tplc="0402001B" w:tentative="1">
      <w:start w:val="1"/>
      <w:numFmt w:val="lowerRoman"/>
      <w:lvlText w:val="%9."/>
      <w:lvlJc w:val="right"/>
      <w:pPr>
        <w:ind w:left="7181" w:hanging="180"/>
      </w:pPr>
    </w:lvl>
  </w:abstractNum>
  <w:abstractNum w:abstractNumId="15" w15:restartNumberingAfterBreak="0">
    <w:nsid w:val="4CB74E5B"/>
    <w:multiLevelType w:val="hybridMultilevel"/>
    <w:tmpl w:val="718EEAB0"/>
    <w:lvl w:ilvl="0" w:tplc="1EACF622">
      <w:start w:val="1"/>
      <w:numFmt w:val="bullet"/>
      <w:lvlText w:val="-"/>
      <w:lvlJc w:val="left"/>
      <w:pPr>
        <w:ind w:left="788" w:hanging="360"/>
      </w:pPr>
      <w:rPr>
        <w:rFonts w:ascii="Swis721 Cn BT" w:hAnsi="Swis721 Cn BT"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6" w15:restartNumberingAfterBreak="0">
    <w:nsid w:val="4F2F101F"/>
    <w:multiLevelType w:val="hybridMultilevel"/>
    <w:tmpl w:val="31E0C928"/>
    <w:lvl w:ilvl="0" w:tplc="0402000D">
      <w:start w:val="1"/>
      <w:numFmt w:val="bullet"/>
      <w:lvlText w:val=""/>
      <w:lvlJc w:val="left"/>
      <w:pPr>
        <w:ind w:left="789" w:hanging="360"/>
      </w:pPr>
      <w:rPr>
        <w:rFonts w:ascii="Wingdings" w:hAnsi="Wingdings" w:hint="default"/>
      </w:rPr>
    </w:lvl>
    <w:lvl w:ilvl="1" w:tplc="04020003" w:tentative="1">
      <w:start w:val="1"/>
      <w:numFmt w:val="bullet"/>
      <w:lvlText w:val="o"/>
      <w:lvlJc w:val="left"/>
      <w:pPr>
        <w:ind w:left="1509" w:hanging="360"/>
      </w:pPr>
      <w:rPr>
        <w:rFonts w:ascii="Courier New" w:hAnsi="Courier New" w:cs="Courier New" w:hint="default"/>
      </w:rPr>
    </w:lvl>
    <w:lvl w:ilvl="2" w:tplc="04020005" w:tentative="1">
      <w:start w:val="1"/>
      <w:numFmt w:val="bullet"/>
      <w:lvlText w:val=""/>
      <w:lvlJc w:val="left"/>
      <w:pPr>
        <w:ind w:left="2229" w:hanging="360"/>
      </w:pPr>
      <w:rPr>
        <w:rFonts w:ascii="Wingdings" w:hAnsi="Wingdings" w:hint="default"/>
      </w:rPr>
    </w:lvl>
    <w:lvl w:ilvl="3" w:tplc="04020001" w:tentative="1">
      <w:start w:val="1"/>
      <w:numFmt w:val="bullet"/>
      <w:lvlText w:val=""/>
      <w:lvlJc w:val="left"/>
      <w:pPr>
        <w:ind w:left="2949" w:hanging="360"/>
      </w:pPr>
      <w:rPr>
        <w:rFonts w:ascii="Symbol" w:hAnsi="Symbol" w:hint="default"/>
      </w:rPr>
    </w:lvl>
    <w:lvl w:ilvl="4" w:tplc="04020003" w:tentative="1">
      <w:start w:val="1"/>
      <w:numFmt w:val="bullet"/>
      <w:lvlText w:val="o"/>
      <w:lvlJc w:val="left"/>
      <w:pPr>
        <w:ind w:left="3669" w:hanging="360"/>
      </w:pPr>
      <w:rPr>
        <w:rFonts w:ascii="Courier New" w:hAnsi="Courier New" w:cs="Courier New" w:hint="default"/>
      </w:rPr>
    </w:lvl>
    <w:lvl w:ilvl="5" w:tplc="04020005" w:tentative="1">
      <w:start w:val="1"/>
      <w:numFmt w:val="bullet"/>
      <w:lvlText w:val=""/>
      <w:lvlJc w:val="left"/>
      <w:pPr>
        <w:ind w:left="4389" w:hanging="360"/>
      </w:pPr>
      <w:rPr>
        <w:rFonts w:ascii="Wingdings" w:hAnsi="Wingdings" w:hint="default"/>
      </w:rPr>
    </w:lvl>
    <w:lvl w:ilvl="6" w:tplc="04020001" w:tentative="1">
      <w:start w:val="1"/>
      <w:numFmt w:val="bullet"/>
      <w:lvlText w:val=""/>
      <w:lvlJc w:val="left"/>
      <w:pPr>
        <w:ind w:left="5109" w:hanging="360"/>
      </w:pPr>
      <w:rPr>
        <w:rFonts w:ascii="Symbol" w:hAnsi="Symbol" w:hint="default"/>
      </w:rPr>
    </w:lvl>
    <w:lvl w:ilvl="7" w:tplc="04020003" w:tentative="1">
      <w:start w:val="1"/>
      <w:numFmt w:val="bullet"/>
      <w:lvlText w:val="o"/>
      <w:lvlJc w:val="left"/>
      <w:pPr>
        <w:ind w:left="5829" w:hanging="360"/>
      </w:pPr>
      <w:rPr>
        <w:rFonts w:ascii="Courier New" w:hAnsi="Courier New" w:cs="Courier New" w:hint="default"/>
      </w:rPr>
    </w:lvl>
    <w:lvl w:ilvl="8" w:tplc="04020005" w:tentative="1">
      <w:start w:val="1"/>
      <w:numFmt w:val="bullet"/>
      <w:lvlText w:val=""/>
      <w:lvlJc w:val="left"/>
      <w:pPr>
        <w:ind w:left="6549" w:hanging="360"/>
      </w:pPr>
      <w:rPr>
        <w:rFonts w:ascii="Wingdings" w:hAnsi="Wingdings" w:hint="default"/>
      </w:rPr>
    </w:lvl>
  </w:abstractNum>
  <w:abstractNum w:abstractNumId="17" w15:restartNumberingAfterBreak="0">
    <w:nsid w:val="651A59E5"/>
    <w:multiLevelType w:val="hybridMultilevel"/>
    <w:tmpl w:val="46B02452"/>
    <w:lvl w:ilvl="0" w:tplc="9E9A0F74">
      <w:numFmt w:val="bullet"/>
      <w:lvlText w:val="-"/>
      <w:lvlJc w:val="left"/>
      <w:pPr>
        <w:ind w:left="-1347" w:hanging="360"/>
      </w:pPr>
      <w:rPr>
        <w:rFonts w:ascii="Times New Roman" w:eastAsiaTheme="minorHAnsi" w:hAnsi="Times New Roman" w:cs="Times New Roman" w:hint="default"/>
      </w:rPr>
    </w:lvl>
    <w:lvl w:ilvl="1" w:tplc="04020003" w:tentative="1">
      <w:start w:val="1"/>
      <w:numFmt w:val="bullet"/>
      <w:lvlText w:val="o"/>
      <w:lvlJc w:val="left"/>
      <w:pPr>
        <w:ind w:left="-627" w:hanging="360"/>
      </w:pPr>
      <w:rPr>
        <w:rFonts w:ascii="Courier New" w:hAnsi="Courier New" w:cs="Courier New" w:hint="default"/>
      </w:rPr>
    </w:lvl>
    <w:lvl w:ilvl="2" w:tplc="04020005" w:tentative="1">
      <w:start w:val="1"/>
      <w:numFmt w:val="bullet"/>
      <w:lvlText w:val=""/>
      <w:lvlJc w:val="left"/>
      <w:pPr>
        <w:ind w:left="93" w:hanging="360"/>
      </w:pPr>
      <w:rPr>
        <w:rFonts w:ascii="Wingdings" w:hAnsi="Wingdings" w:hint="default"/>
      </w:rPr>
    </w:lvl>
    <w:lvl w:ilvl="3" w:tplc="04020001" w:tentative="1">
      <w:start w:val="1"/>
      <w:numFmt w:val="bullet"/>
      <w:lvlText w:val=""/>
      <w:lvlJc w:val="left"/>
      <w:pPr>
        <w:ind w:left="813" w:hanging="360"/>
      </w:pPr>
      <w:rPr>
        <w:rFonts w:ascii="Symbol" w:hAnsi="Symbol" w:hint="default"/>
      </w:rPr>
    </w:lvl>
    <w:lvl w:ilvl="4" w:tplc="04020003" w:tentative="1">
      <w:start w:val="1"/>
      <w:numFmt w:val="bullet"/>
      <w:lvlText w:val="o"/>
      <w:lvlJc w:val="left"/>
      <w:pPr>
        <w:ind w:left="1533" w:hanging="360"/>
      </w:pPr>
      <w:rPr>
        <w:rFonts w:ascii="Courier New" w:hAnsi="Courier New" w:cs="Courier New" w:hint="default"/>
      </w:rPr>
    </w:lvl>
    <w:lvl w:ilvl="5" w:tplc="04020005" w:tentative="1">
      <w:start w:val="1"/>
      <w:numFmt w:val="bullet"/>
      <w:lvlText w:val=""/>
      <w:lvlJc w:val="left"/>
      <w:pPr>
        <w:ind w:left="2253" w:hanging="360"/>
      </w:pPr>
      <w:rPr>
        <w:rFonts w:ascii="Wingdings" w:hAnsi="Wingdings" w:hint="default"/>
      </w:rPr>
    </w:lvl>
    <w:lvl w:ilvl="6" w:tplc="04020001" w:tentative="1">
      <w:start w:val="1"/>
      <w:numFmt w:val="bullet"/>
      <w:lvlText w:val=""/>
      <w:lvlJc w:val="left"/>
      <w:pPr>
        <w:ind w:left="2973" w:hanging="360"/>
      </w:pPr>
      <w:rPr>
        <w:rFonts w:ascii="Symbol" w:hAnsi="Symbol" w:hint="default"/>
      </w:rPr>
    </w:lvl>
    <w:lvl w:ilvl="7" w:tplc="04020003" w:tentative="1">
      <w:start w:val="1"/>
      <w:numFmt w:val="bullet"/>
      <w:lvlText w:val="o"/>
      <w:lvlJc w:val="left"/>
      <w:pPr>
        <w:ind w:left="3693" w:hanging="360"/>
      </w:pPr>
      <w:rPr>
        <w:rFonts w:ascii="Courier New" w:hAnsi="Courier New" w:cs="Courier New" w:hint="default"/>
      </w:rPr>
    </w:lvl>
    <w:lvl w:ilvl="8" w:tplc="04020005" w:tentative="1">
      <w:start w:val="1"/>
      <w:numFmt w:val="bullet"/>
      <w:lvlText w:val=""/>
      <w:lvlJc w:val="left"/>
      <w:pPr>
        <w:ind w:left="4413" w:hanging="360"/>
      </w:pPr>
      <w:rPr>
        <w:rFonts w:ascii="Wingdings" w:hAnsi="Wingdings" w:hint="default"/>
      </w:rPr>
    </w:lvl>
  </w:abstractNum>
  <w:abstractNum w:abstractNumId="18" w15:restartNumberingAfterBreak="0">
    <w:nsid w:val="66534B71"/>
    <w:multiLevelType w:val="hybridMultilevel"/>
    <w:tmpl w:val="E47274D2"/>
    <w:lvl w:ilvl="0" w:tplc="1EACF622">
      <w:start w:val="1"/>
      <w:numFmt w:val="bullet"/>
      <w:lvlText w:val="-"/>
      <w:lvlJc w:val="left"/>
      <w:pPr>
        <w:ind w:left="360" w:hanging="360"/>
      </w:pPr>
      <w:rPr>
        <w:rFonts w:ascii="Swis721 Cn BT" w:hAnsi="Swis721 Cn B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DE7B3A"/>
    <w:multiLevelType w:val="hybridMultilevel"/>
    <w:tmpl w:val="4F7CCF52"/>
    <w:lvl w:ilvl="0" w:tplc="22463596">
      <w:start w:val="1"/>
      <w:numFmt w:val="bullet"/>
      <w:lvlText w:val="-"/>
      <w:lvlJc w:val="left"/>
      <w:pPr>
        <w:ind w:left="360" w:hanging="360"/>
      </w:pPr>
      <w:rPr>
        <w:rFonts w:ascii="Times New Roman" w:eastAsiaTheme="minorHAnsi"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6BF5696B"/>
    <w:multiLevelType w:val="hybridMultilevel"/>
    <w:tmpl w:val="029452DA"/>
    <w:lvl w:ilvl="0" w:tplc="0402000F">
      <w:start w:val="1"/>
      <w:numFmt w:val="decimal"/>
      <w:lvlText w:val="%1."/>
      <w:lvlJc w:val="left"/>
      <w:pPr>
        <w:ind w:left="2220" w:hanging="360"/>
      </w:pPr>
    </w:lvl>
    <w:lvl w:ilvl="1" w:tplc="04020019">
      <w:start w:val="1"/>
      <w:numFmt w:val="lowerLetter"/>
      <w:lvlText w:val="%2."/>
      <w:lvlJc w:val="left"/>
      <w:pPr>
        <w:ind w:left="2940" w:hanging="360"/>
      </w:pPr>
    </w:lvl>
    <w:lvl w:ilvl="2" w:tplc="0402001B" w:tentative="1">
      <w:start w:val="1"/>
      <w:numFmt w:val="lowerRoman"/>
      <w:lvlText w:val="%3."/>
      <w:lvlJc w:val="right"/>
      <w:pPr>
        <w:ind w:left="3660" w:hanging="180"/>
      </w:pPr>
    </w:lvl>
    <w:lvl w:ilvl="3" w:tplc="0402000F" w:tentative="1">
      <w:start w:val="1"/>
      <w:numFmt w:val="decimal"/>
      <w:lvlText w:val="%4."/>
      <w:lvlJc w:val="left"/>
      <w:pPr>
        <w:ind w:left="4380" w:hanging="360"/>
      </w:pPr>
    </w:lvl>
    <w:lvl w:ilvl="4" w:tplc="04020019" w:tentative="1">
      <w:start w:val="1"/>
      <w:numFmt w:val="lowerLetter"/>
      <w:lvlText w:val="%5."/>
      <w:lvlJc w:val="left"/>
      <w:pPr>
        <w:ind w:left="5100" w:hanging="360"/>
      </w:pPr>
    </w:lvl>
    <w:lvl w:ilvl="5" w:tplc="0402001B" w:tentative="1">
      <w:start w:val="1"/>
      <w:numFmt w:val="lowerRoman"/>
      <w:lvlText w:val="%6."/>
      <w:lvlJc w:val="right"/>
      <w:pPr>
        <w:ind w:left="5820" w:hanging="180"/>
      </w:pPr>
    </w:lvl>
    <w:lvl w:ilvl="6" w:tplc="0402000F" w:tentative="1">
      <w:start w:val="1"/>
      <w:numFmt w:val="decimal"/>
      <w:lvlText w:val="%7."/>
      <w:lvlJc w:val="left"/>
      <w:pPr>
        <w:ind w:left="6540" w:hanging="360"/>
      </w:pPr>
    </w:lvl>
    <w:lvl w:ilvl="7" w:tplc="04020019" w:tentative="1">
      <w:start w:val="1"/>
      <w:numFmt w:val="lowerLetter"/>
      <w:lvlText w:val="%8."/>
      <w:lvlJc w:val="left"/>
      <w:pPr>
        <w:ind w:left="7260" w:hanging="360"/>
      </w:pPr>
    </w:lvl>
    <w:lvl w:ilvl="8" w:tplc="0402001B" w:tentative="1">
      <w:start w:val="1"/>
      <w:numFmt w:val="lowerRoman"/>
      <w:lvlText w:val="%9."/>
      <w:lvlJc w:val="right"/>
      <w:pPr>
        <w:ind w:left="7980" w:hanging="180"/>
      </w:pPr>
    </w:lvl>
  </w:abstractNum>
  <w:abstractNum w:abstractNumId="21" w15:restartNumberingAfterBreak="0">
    <w:nsid w:val="6E894B53"/>
    <w:multiLevelType w:val="hybridMultilevel"/>
    <w:tmpl w:val="2F88C67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2" w15:restartNumberingAfterBreak="0">
    <w:nsid w:val="6EC26209"/>
    <w:multiLevelType w:val="multilevel"/>
    <w:tmpl w:val="311C5B30"/>
    <w:lvl w:ilvl="0">
      <w:start w:val="1"/>
      <w:numFmt w:val="decimal"/>
      <w:pStyle w:val="Heading1"/>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73A12943"/>
    <w:multiLevelType w:val="hybridMultilevel"/>
    <w:tmpl w:val="35820C0E"/>
    <w:lvl w:ilvl="0" w:tplc="0402000D">
      <w:start w:val="1"/>
      <w:numFmt w:val="bullet"/>
      <w:lvlText w:val=""/>
      <w:lvlJc w:val="left"/>
      <w:pPr>
        <w:ind w:left="8582" w:hanging="360"/>
      </w:pPr>
      <w:rPr>
        <w:rFonts w:ascii="Wingdings" w:hAnsi="Wingdings" w:hint="default"/>
      </w:rPr>
    </w:lvl>
    <w:lvl w:ilvl="1" w:tplc="04020003" w:tentative="1">
      <w:start w:val="1"/>
      <w:numFmt w:val="bullet"/>
      <w:lvlText w:val="o"/>
      <w:lvlJc w:val="left"/>
      <w:pPr>
        <w:ind w:left="2580" w:hanging="360"/>
      </w:pPr>
      <w:rPr>
        <w:rFonts w:ascii="Courier New" w:hAnsi="Courier New" w:cs="Courier New" w:hint="default"/>
      </w:rPr>
    </w:lvl>
    <w:lvl w:ilvl="2" w:tplc="04020005" w:tentative="1">
      <w:start w:val="1"/>
      <w:numFmt w:val="bullet"/>
      <w:lvlText w:val=""/>
      <w:lvlJc w:val="left"/>
      <w:pPr>
        <w:ind w:left="3300" w:hanging="360"/>
      </w:pPr>
      <w:rPr>
        <w:rFonts w:ascii="Wingdings" w:hAnsi="Wingdings" w:hint="default"/>
      </w:rPr>
    </w:lvl>
    <w:lvl w:ilvl="3" w:tplc="04020001" w:tentative="1">
      <w:start w:val="1"/>
      <w:numFmt w:val="bullet"/>
      <w:lvlText w:val=""/>
      <w:lvlJc w:val="left"/>
      <w:pPr>
        <w:ind w:left="4020" w:hanging="360"/>
      </w:pPr>
      <w:rPr>
        <w:rFonts w:ascii="Symbol" w:hAnsi="Symbol" w:hint="default"/>
      </w:rPr>
    </w:lvl>
    <w:lvl w:ilvl="4" w:tplc="04020003" w:tentative="1">
      <w:start w:val="1"/>
      <w:numFmt w:val="bullet"/>
      <w:lvlText w:val="o"/>
      <w:lvlJc w:val="left"/>
      <w:pPr>
        <w:ind w:left="4740" w:hanging="360"/>
      </w:pPr>
      <w:rPr>
        <w:rFonts w:ascii="Courier New" w:hAnsi="Courier New" w:cs="Courier New" w:hint="default"/>
      </w:rPr>
    </w:lvl>
    <w:lvl w:ilvl="5" w:tplc="04020005" w:tentative="1">
      <w:start w:val="1"/>
      <w:numFmt w:val="bullet"/>
      <w:lvlText w:val=""/>
      <w:lvlJc w:val="left"/>
      <w:pPr>
        <w:ind w:left="5460" w:hanging="360"/>
      </w:pPr>
      <w:rPr>
        <w:rFonts w:ascii="Wingdings" w:hAnsi="Wingdings" w:hint="default"/>
      </w:rPr>
    </w:lvl>
    <w:lvl w:ilvl="6" w:tplc="04020001" w:tentative="1">
      <w:start w:val="1"/>
      <w:numFmt w:val="bullet"/>
      <w:lvlText w:val=""/>
      <w:lvlJc w:val="left"/>
      <w:pPr>
        <w:ind w:left="6180" w:hanging="360"/>
      </w:pPr>
      <w:rPr>
        <w:rFonts w:ascii="Symbol" w:hAnsi="Symbol" w:hint="default"/>
      </w:rPr>
    </w:lvl>
    <w:lvl w:ilvl="7" w:tplc="04020003" w:tentative="1">
      <w:start w:val="1"/>
      <w:numFmt w:val="bullet"/>
      <w:lvlText w:val="o"/>
      <w:lvlJc w:val="left"/>
      <w:pPr>
        <w:ind w:left="6900" w:hanging="360"/>
      </w:pPr>
      <w:rPr>
        <w:rFonts w:ascii="Courier New" w:hAnsi="Courier New" w:cs="Courier New" w:hint="default"/>
      </w:rPr>
    </w:lvl>
    <w:lvl w:ilvl="8" w:tplc="04020005" w:tentative="1">
      <w:start w:val="1"/>
      <w:numFmt w:val="bullet"/>
      <w:lvlText w:val=""/>
      <w:lvlJc w:val="left"/>
      <w:pPr>
        <w:ind w:left="7620" w:hanging="360"/>
      </w:pPr>
      <w:rPr>
        <w:rFonts w:ascii="Wingdings" w:hAnsi="Wingdings" w:hint="default"/>
      </w:rPr>
    </w:lvl>
  </w:abstractNum>
  <w:abstractNum w:abstractNumId="24" w15:restartNumberingAfterBreak="0">
    <w:nsid w:val="7B3859A3"/>
    <w:multiLevelType w:val="hybridMultilevel"/>
    <w:tmpl w:val="2AA69786"/>
    <w:lvl w:ilvl="0" w:tplc="0402000F">
      <w:start w:val="1"/>
      <w:numFmt w:val="decimal"/>
      <w:lvlText w:val="%1."/>
      <w:lvlJc w:val="left"/>
      <w:pPr>
        <w:ind w:left="1500" w:hanging="360"/>
      </w:p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25" w15:restartNumberingAfterBreak="0">
    <w:nsid w:val="7C2561A9"/>
    <w:multiLevelType w:val="hybridMultilevel"/>
    <w:tmpl w:val="8E4C91A8"/>
    <w:lvl w:ilvl="0" w:tplc="0402000D">
      <w:start w:val="1"/>
      <w:numFmt w:val="bullet"/>
      <w:lvlText w:val=""/>
      <w:lvlJc w:val="left"/>
      <w:pPr>
        <w:ind w:left="789" w:hanging="360"/>
      </w:pPr>
      <w:rPr>
        <w:rFonts w:ascii="Wingdings" w:hAnsi="Wingdings" w:hint="default"/>
      </w:rPr>
    </w:lvl>
    <w:lvl w:ilvl="1" w:tplc="1EACF622">
      <w:start w:val="1"/>
      <w:numFmt w:val="bullet"/>
      <w:lvlText w:val="-"/>
      <w:lvlJc w:val="left"/>
      <w:pPr>
        <w:ind w:left="1509" w:hanging="360"/>
      </w:pPr>
      <w:rPr>
        <w:rFonts w:ascii="Swis721 Cn BT" w:hAnsi="Swis721 Cn BT" w:hint="default"/>
      </w:rPr>
    </w:lvl>
    <w:lvl w:ilvl="2" w:tplc="04020005" w:tentative="1">
      <w:start w:val="1"/>
      <w:numFmt w:val="bullet"/>
      <w:lvlText w:val=""/>
      <w:lvlJc w:val="left"/>
      <w:pPr>
        <w:ind w:left="2229" w:hanging="360"/>
      </w:pPr>
      <w:rPr>
        <w:rFonts w:ascii="Wingdings" w:hAnsi="Wingdings" w:hint="default"/>
      </w:rPr>
    </w:lvl>
    <w:lvl w:ilvl="3" w:tplc="04020001" w:tentative="1">
      <w:start w:val="1"/>
      <w:numFmt w:val="bullet"/>
      <w:lvlText w:val=""/>
      <w:lvlJc w:val="left"/>
      <w:pPr>
        <w:ind w:left="2949" w:hanging="360"/>
      </w:pPr>
      <w:rPr>
        <w:rFonts w:ascii="Symbol" w:hAnsi="Symbol" w:hint="default"/>
      </w:rPr>
    </w:lvl>
    <w:lvl w:ilvl="4" w:tplc="04020003" w:tentative="1">
      <w:start w:val="1"/>
      <w:numFmt w:val="bullet"/>
      <w:lvlText w:val="o"/>
      <w:lvlJc w:val="left"/>
      <w:pPr>
        <w:ind w:left="3669" w:hanging="360"/>
      </w:pPr>
      <w:rPr>
        <w:rFonts w:ascii="Courier New" w:hAnsi="Courier New" w:cs="Courier New" w:hint="default"/>
      </w:rPr>
    </w:lvl>
    <w:lvl w:ilvl="5" w:tplc="04020005" w:tentative="1">
      <w:start w:val="1"/>
      <w:numFmt w:val="bullet"/>
      <w:lvlText w:val=""/>
      <w:lvlJc w:val="left"/>
      <w:pPr>
        <w:ind w:left="4389" w:hanging="360"/>
      </w:pPr>
      <w:rPr>
        <w:rFonts w:ascii="Wingdings" w:hAnsi="Wingdings" w:hint="default"/>
      </w:rPr>
    </w:lvl>
    <w:lvl w:ilvl="6" w:tplc="04020001" w:tentative="1">
      <w:start w:val="1"/>
      <w:numFmt w:val="bullet"/>
      <w:lvlText w:val=""/>
      <w:lvlJc w:val="left"/>
      <w:pPr>
        <w:ind w:left="5109" w:hanging="360"/>
      </w:pPr>
      <w:rPr>
        <w:rFonts w:ascii="Symbol" w:hAnsi="Symbol" w:hint="default"/>
      </w:rPr>
    </w:lvl>
    <w:lvl w:ilvl="7" w:tplc="04020003" w:tentative="1">
      <w:start w:val="1"/>
      <w:numFmt w:val="bullet"/>
      <w:lvlText w:val="o"/>
      <w:lvlJc w:val="left"/>
      <w:pPr>
        <w:ind w:left="5829" w:hanging="360"/>
      </w:pPr>
      <w:rPr>
        <w:rFonts w:ascii="Courier New" w:hAnsi="Courier New" w:cs="Courier New" w:hint="default"/>
      </w:rPr>
    </w:lvl>
    <w:lvl w:ilvl="8" w:tplc="04020005" w:tentative="1">
      <w:start w:val="1"/>
      <w:numFmt w:val="bullet"/>
      <w:lvlText w:val=""/>
      <w:lvlJc w:val="left"/>
      <w:pPr>
        <w:ind w:left="6549" w:hanging="360"/>
      </w:pPr>
      <w:rPr>
        <w:rFonts w:ascii="Wingdings" w:hAnsi="Wingdings" w:hint="default"/>
      </w:rPr>
    </w:lvl>
  </w:abstractNum>
  <w:abstractNum w:abstractNumId="26" w15:restartNumberingAfterBreak="0">
    <w:nsid w:val="7EDF72F1"/>
    <w:multiLevelType w:val="hybridMultilevel"/>
    <w:tmpl w:val="C3F8B814"/>
    <w:lvl w:ilvl="0" w:tplc="1EACF622">
      <w:start w:val="1"/>
      <w:numFmt w:val="bullet"/>
      <w:lvlText w:val="-"/>
      <w:lvlJc w:val="left"/>
      <w:pPr>
        <w:ind w:left="846" w:hanging="360"/>
      </w:pPr>
      <w:rPr>
        <w:rFonts w:ascii="Swis721 Cn BT" w:hAnsi="Swis721 Cn BT" w:hint="default"/>
      </w:rPr>
    </w:lvl>
    <w:lvl w:ilvl="1" w:tplc="04020003" w:tentative="1">
      <w:start w:val="1"/>
      <w:numFmt w:val="bullet"/>
      <w:lvlText w:val="o"/>
      <w:lvlJc w:val="left"/>
      <w:pPr>
        <w:ind w:left="1566" w:hanging="360"/>
      </w:pPr>
      <w:rPr>
        <w:rFonts w:ascii="Courier New" w:hAnsi="Courier New" w:cs="Courier New" w:hint="default"/>
      </w:rPr>
    </w:lvl>
    <w:lvl w:ilvl="2" w:tplc="04020005" w:tentative="1">
      <w:start w:val="1"/>
      <w:numFmt w:val="bullet"/>
      <w:lvlText w:val=""/>
      <w:lvlJc w:val="left"/>
      <w:pPr>
        <w:ind w:left="2286" w:hanging="360"/>
      </w:pPr>
      <w:rPr>
        <w:rFonts w:ascii="Wingdings" w:hAnsi="Wingdings" w:hint="default"/>
      </w:rPr>
    </w:lvl>
    <w:lvl w:ilvl="3" w:tplc="04020001" w:tentative="1">
      <w:start w:val="1"/>
      <w:numFmt w:val="bullet"/>
      <w:lvlText w:val=""/>
      <w:lvlJc w:val="left"/>
      <w:pPr>
        <w:ind w:left="3006" w:hanging="360"/>
      </w:pPr>
      <w:rPr>
        <w:rFonts w:ascii="Symbol" w:hAnsi="Symbol" w:hint="default"/>
      </w:rPr>
    </w:lvl>
    <w:lvl w:ilvl="4" w:tplc="04020003" w:tentative="1">
      <w:start w:val="1"/>
      <w:numFmt w:val="bullet"/>
      <w:lvlText w:val="o"/>
      <w:lvlJc w:val="left"/>
      <w:pPr>
        <w:ind w:left="3726" w:hanging="360"/>
      </w:pPr>
      <w:rPr>
        <w:rFonts w:ascii="Courier New" w:hAnsi="Courier New" w:cs="Courier New" w:hint="default"/>
      </w:rPr>
    </w:lvl>
    <w:lvl w:ilvl="5" w:tplc="04020005" w:tentative="1">
      <w:start w:val="1"/>
      <w:numFmt w:val="bullet"/>
      <w:lvlText w:val=""/>
      <w:lvlJc w:val="left"/>
      <w:pPr>
        <w:ind w:left="4446" w:hanging="360"/>
      </w:pPr>
      <w:rPr>
        <w:rFonts w:ascii="Wingdings" w:hAnsi="Wingdings" w:hint="default"/>
      </w:rPr>
    </w:lvl>
    <w:lvl w:ilvl="6" w:tplc="04020001" w:tentative="1">
      <w:start w:val="1"/>
      <w:numFmt w:val="bullet"/>
      <w:lvlText w:val=""/>
      <w:lvlJc w:val="left"/>
      <w:pPr>
        <w:ind w:left="5166" w:hanging="360"/>
      </w:pPr>
      <w:rPr>
        <w:rFonts w:ascii="Symbol" w:hAnsi="Symbol" w:hint="default"/>
      </w:rPr>
    </w:lvl>
    <w:lvl w:ilvl="7" w:tplc="04020003" w:tentative="1">
      <w:start w:val="1"/>
      <w:numFmt w:val="bullet"/>
      <w:lvlText w:val="o"/>
      <w:lvlJc w:val="left"/>
      <w:pPr>
        <w:ind w:left="5886" w:hanging="360"/>
      </w:pPr>
      <w:rPr>
        <w:rFonts w:ascii="Courier New" w:hAnsi="Courier New" w:cs="Courier New" w:hint="default"/>
      </w:rPr>
    </w:lvl>
    <w:lvl w:ilvl="8" w:tplc="04020005" w:tentative="1">
      <w:start w:val="1"/>
      <w:numFmt w:val="bullet"/>
      <w:lvlText w:val=""/>
      <w:lvlJc w:val="left"/>
      <w:pPr>
        <w:ind w:left="6606" w:hanging="360"/>
      </w:pPr>
      <w:rPr>
        <w:rFonts w:ascii="Wingdings" w:hAnsi="Wingdings" w:hint="default"/>
      </w:rPr>
    </w:lvl>
  </w:abstractNum>
  <w:abstractNum w:abstractNumId="27" w15:restartNumberingAfterBreak="0">
    <w:nsid w:val="7FB62F8F"/>
    <w:multiLevelType w:val="hybridMultilevel"/>
    <w:tmpl w:val="68B433DA"/>
    <w:lvl w:ilvl="0" w:tplc="0402000D">
      <w:start w:val="1"/>
      <w:numFmt w:val="bullet"/>
      <w:lvlText w:val=""/>
      <w:lvlJc w:val="left"/>
      <w:pPr>
        <w:ind w:left="1500" w:hanging="360"/>
      </w:pPr>
      <w:rPr>
        <w:rFonts w:ascii="Wingdings" w:hAnsi="Wingdings" w:hint="default"/>
      </w:rPr>
    </w:lvl>
    <w:lvl w:ilvl="1" w:tplc="04020003">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28" w15:restartNumberingAfterBreak="0">
    <w:nsid w:val="7FDF5837"/>
    <w:multiLevelType w:val="hybridMultilevel"/>
    <w:tmpl w:val="00E4902A"/>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num w:numId="1">
    <w:abstractNumId w:val="22"/>
  </w:num>
  <w:num w:numId="2">
    <w:abstractNumId w:val="10"/>
  </w:num>
  <w:num w:numId="3">
    <w:abstractNumId w:val="17"/>
  </w:num>
  <w:num w:numId="4">
    <w:abstractNumId w:val="16"/>
  </w:num>
  <w:num w:numId="5">
    <w:abstractNumId w:val="11"/>
  </w:num>
  <w:num w:numId="6">
    <w:abstractNumId w:val="27"/>
  </w:num>
  <w:num w:numId="7">
    <w:abstractNumId w:val="23"/>
  </w:num>
  <w:num w:numId="8">
    <w:abstractNumId w:val="20"/>
  </w:num>
  <w:num w:numId="9">
    <w:abstractNumId w:val="5"/>
  </w:num>
  <w:num w:numId="10">
    <w:abstractNumId w:val="7"/>
  </w:num>
  <w:num w:numId="11">
    <w:abstractNumId w:val="4"/>
  </w:num>
  <w:num w:numId="12">
    <w:abstractNumId w:val="26"/>
  </w:num>
  <w:num w:numId="13">
    <w:abstractNumId w:val="25"/>
  </w:num>
  <w:num w:numId="14">
    <w:abstractNumId w:val="1"/>
  </w:num>
  <w:num w:numId="15">
    <w:abstractNumId w:val="18"/>
  </w:num>
  <w:num w:numId="16">
    <w:abstractNumId w:val="13"/>
  </w:num>
  <w:num w:numId="17">
    <w:abstractNumId w:val="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4"/>
  </w:num>
  <w:num w:numId="21">
    <w:abstractNumId w:val="2"/>
  </w:num>
  <w:num w:numId="22">
    <w:abstractNumId w:val="14"/>
  </w:num>
  <w:num w:numId="23">
    <w:abstractNumId w:val="9"/>
  </w:num>
  <w:num w:numId="24">
    <w:abstractNumId w:val="21"/>
  </w:num>
  <w:num w:numId="25">
    <w:abstractNumId w:val="0"/>
  </w:num>
  <w:num w:numId="26">
    <w:abstractNumId w:val="15"/>
  </w:num>
  <w:num w:numId="27">
    <w:abstractNumId w:val="19"/>
  </w:num>
  <w:num w:numId="28">
    <w:abstractNumId w:val="8"/>
  </w:num>
  <w:num w:numId="29">
    <w:abstractNumId w:val="22"/>
  </w:num>
  <w:num w:numId="30">
    <w:abstractNumId w:val="1"/>
  </w:num>
  <w:num w:numId="3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2D0"/>
    <w:rsid w:val="0000110D"/>
    <w:rsid w:val="00004884"/>
    <w:rsid w:val="00010E61"/>
    <w:rsid w:val="00011E2F"/>
    <w:rsid w:val="00024D5A"/>
    <w:rsid w:val="000306A4"/>
    <w:rsid w:val="000317ED"/>
    <w:rsid w:val="00031960"/>
    <w:rsid w:val="000327BF"/>
    <w:rsid w:val="00033814"/>
    <w:rsid w:val="0003461E"/>
    <w:rsid w:val="00035CAB"/>
    <w:rsid w:val="00042DEF"/>
    <w:rsid w:val="00044B72"/>
    <w:rsid w:val="00050967"/>
    <w:rsid w:val="00062090"/>
    <w:rsid w:val="0007142E"/>
    <w:rsid w:val="00072BC4"/>
    <w:rsid w:val="00075B4B"/>
    <w:rsid w:val="00080731"/>
    <w:rsid w:val="0008636A"/>
    <w:rsid w:val="00086B12"/>
    <w:rsid w:val="00086D7B"/>
    <w:rsid w:val="00090197"/>
    <w:rsid w:val="000965F3"/>
    <w:rsid w:val="0009770C"/>
    <w:rsid w:val="000A1026"/>
    <w:rsid w:val="000A122D"/>
    <w:rsid w:val="000A6440"/>
    <w:rsid w:val="000B1B8E"/>
    <w:rsid w:val="000B3AFE"/>
    <w:rsid w:val="000B4B9B"/>
    <w:rsid w:val="000B5C22"/>
    <w:rsid w:val="000B6325"/>
    <w:rsid w:val="000C0909"/>
    <w:rsid w:val="000C7669"/>
    <w:rsid w:val="000C7AB1"/>
    <w:rsid w:val="000D0901"/>
    <w:rsid w:val="000D4229"/>
    <w:rsid w:val="000E0276"/>
    <w:rsid w:val="000E0C08"/>
    <w:rsid w:val="000E3D3A"/>
    <w:rsid w:val="000E6751"/>
    <w:rsid w:val="00106352"/>
    <w:rsid w:val="0010752C"/>
    <w:rsid w:val="00111092"/>
    <w:rsid w:val="00112DDE"/>
    <w:rsid w:val="00114FA8"/>
    <w:rsid w:val="0011673B"/>
    <w:rsid w:val="00116A22"/>
    <w:rsid w:val="001173CF"/>
    <w:rsid w:val="00120F29"/>
    <w:rsid w:val="00123E84"/>
    <w:rsid w:val="001264C8"/>
    <w:rsid w:val="0012705E"/>
    <w:rsid w:val="00127922"/>
    <w:rsid w:val="00127AAB"/>
    <w:rsid w:val="00127E02"/>
    <w:rsid w:val="00130FB2"/>
    <w:rsid w:val="001357C9"/>
    <w:rsid w:val="00136F9A"/>
    <w:rsid w:val="00137456"/>
    <w:rsid w:val="00137DCA"/>
    <w:rsid w:val="00140390"/>
    <w:rsid w:val="001408F0"/>
    <w:rsid w:val="00141FA9"/>
    <w:rsid w:val="00143B77"/>
    <w:rsid w:val="00144144"/>
    <w:rsid w:val="0014579F"/>
    <w:rsid w:val="00153A0E"/>
    <w:rsid w:val="0015429B"/>
    <w:rsid w:val="00155342"/>
    <w:rsid w:val="0015561E"/>
    <w:rsid w:val="00161636"/>
    <w:rsid w:val="00166273"/>
    <w:rsid w:val="00171C96"/>
    <w:rsid w:val="00175313"/>
    <w:rsid w:val="00176682"/>
    <w:rsid w:val="0017774E"/>
    <w:rsid w:val="00181F7E"/>
    <w:rsid w:val="00184109"/>
    <w:rsid w:val="00191F42"/>
    <w:rsid w:val="0019421C"/>
    <w:rsid w:val="00195BE9"/>
    <w:rsid w:val="00196D7D"/>
    <w:rsid w:val="001A1228"/>
    <w:rsid w:val="001A7B68"/>
    <w:rsid w:val="001A7C45"/>
    <w:rsid w:val="001B436D"/>
    <w:rsid w:val="001B4BFF"/>
    <w:rsid w:val="001C1008"/>
    <w:rsid w:val="001C1070"/>
    <w:rsid w:val="001C77D0"/>
    <w:rsid w:val="001D597F"/>
    <w:rsid w:val="001D5E39"/>
    <w:rsid w:val="001D706D"/>
    <w:rsid w:val="001E26BC"/>
    <w:rsid w:val="001E2722"/>
    <w:rsid w:val="001E2E6D"/>
    <w:rsid w:val="001F5BCE"/>
    <w:rsid w:val="00200AAE"/>
    <w:rsid w:val="002028F7"/>
    <w:rsid w:val="002055F1"/>
    <w:rsid w:val="00205810"/>
    <w:rsid w:val="002073F4"/>
    <w:rsid w:val="002109AD"/>
    <w:rsid w:val="0021112C"/>
    <w:rsid w:val="0021274B"/>
    <w:rsid w:val="00213882"/>
    <w:rsid w:val="00222AD1"/>
    <w:rsid w:val="00227C93"/>
    <w:rsid w:val="002339B7"/>
    <w:rsid w:val="00233E2B"/>
    <w:rsid w:val="002374C5"/>
    <w:rsid w:val="002401BE"/>
    <w:rsid w:val="00240384"/>
    <w:rsid w:val="00240E8B"/>
    <w:rsid w:val="00243E8C"/>
    <w:rsid w:val="0024747C"/>
    <w:rsid w:val="00250598"/>
    <w:rsid w:val="00250C06"/>
    <w:rsid w:val="00254B11"/>
    <w:rsid w:val="00262BA5"/>
    <w:rsid w:val="00271015"/>
    <w:rsid w:val="00274D21"/>
    <w:rsid w:val="00284621"/>
    <w:rsid w:val="00286DAB"/>
    <w:rsid w:val="00291748"/>
    <w:rsid w:val="002937A7"/>
    <w:rsid w:val="002A7660"/>
    <w:rsid w:val="002B236C"/>
    <w:rsid w:val="002B239A"/>
    <w:rsid w:val="002B2D9C"/>
    <w:rsid w:val="002C2E66"/>
    <w:rsid w:val="002C4AE8"/>
    <w:rsid w:val="002D4BCC"/>
    <w:rsid w:val="002D4E6D"/>
    <w:rsid w:val="002D56AF"/>
    <w:rsid w:val="002D5CC6"/>
    <w:rsid w:val="002D6634"/>
    <w:rsid w:val="002D664F"/>
    <w:rsid w:val="002D6FB4"/>
    <w:rsid w:val="002E0A99"/>
    <w:rsid w:val="002E10AE"/>
    <w:rsid w:val="002E2568"/>
    <w:rsid w:val="002E7DA9"/>
    <w:rsid w:val="002F02A6"/>
    <w:rsid w:val="002F3510"/>
    <w:rsid w:val="002F760E"/>
    <w:rsid w:val="0030070D"/>
    <w:rsid w:val="003010D2"/>
    <w:rsid w:val="003026C9"/>
    <w:rsid w:val="00310E26"/>
    <w:rsid w:val="003129B6"/>
    <w:rsid w:val="00314AFD"/>
    <w:rsid w:val="00320131"/>
    <w:rsid w:val="00320CA7"/>
    <w:rsid w:val="00323155"/>
    <w:rsid w:val="00324FDF"/>
    <w:rsid w:val="0032593B"/>
    <w:rsid w:val="00327808"/>
    <w:rsid w:val="00330F52"/>
    <w:rsid w:val="00331F9D"/>
    <w:rsid w:val="0034258B"/>
    <w:rsid w:val="00342CED"/>
    <w:rsid w:val="0034673A"/>
    <w:rsid w:val="00350B1C"/>
    <w:rsid w:val="00351C12"/>
    <w:rsid w:val="00360175"/>
    <w:rsid w:val="00364EAE"/>
    <w:rsid w:val="00367FC5"/>
    <w:rsid w:val="003710DC"/>
    <w:rsid w:val="0037130F"/>
    <w:rsid w:val="003811F8"/>
    <w:rsid w:val="00383426"/>
    <w:rsid w:val="003839E4"/>
    <w:rsid w:val="00385054"/>
    <w:rsid w:val="00393D45"/>
    <w:rsid w:val="00394A51"/>
    <w:rsid w:val="003A3DDE"/>
    <w:rsid w:val="003A5DF0"/>
    <w:rsid w:val="003A74CA"/>
    <w:rsid w:val="003B0AE8"/>
    <w:rsid w:val="003B1672"/>
    <w:rsid w:val="003B24AD"/>
    <w:rsid w:val="003B32AB"/>
    <w:rsid w:val="003B5724"/>
    <w:rsid w:val="003C01D8"/>
    <w:rsid w:val="003C6E2E"/>
    <w:rsid w:val="003C7043"/>
    <w:rsid w:val="003D1B80"/>
    <w:rsid w:val="003D2903"/>
    <w:rsid w:val="003D6A04"/>
    <w:rsid w:val="003E23F7"/>
    <w:rsid w:val="003E2DF1"/>
    <w:rsid w:val="003F0CD2"/>
    <w:rsid w:val="003F1F8F"/>
    <w:rsid w:val="003F242E"/>
    <w:rsid w:val="003F24C9"/>
    <w:rsid w:val="003F37B9"/>
    <w:rsid w:val="003F4C0D"/>
    <w:rsid w:val="003F65C9"/>
    <w:rsid w:val="003F74F2"/>
    <w:rsid w:val="00402021"/>
    <w:rsid w:val="00405E44"/>
    <w:rsid w:val="00407993"/>
    <w:rsid w:val="00414CE9"/>
    <w:rsid w:val="004158BA"/>
    <w:rsid w:val="0041644E"/>
    <w:rsid w:val="00420017"/>
    <w:rsid w:val="00426524"/>
    <w:rsid w:val="00431CA9"/>
    <w:rsid w:val="00432295"/>
    <w:rsid w:val="00433CBC"/>
    <w:rsid w:val="00436E77"/>
    <w:rsid w:val="00443278"/>
    <w:rsid w:val="00443FDD"/>
    <w:rsid w:val="00446087"/>
    <w:rsid w:val="00447317"/>
    <w:rsid w:val="00452500"/>
    <w:rsid w:val="004525CE"/>
    <w:rsid w:val="00464679"/>
    <w:rsid w:val="00465D4F"/>
    <w:rsid w:val="0047617E"/>
    <w:rsid w:val="00477DB6"/>
    <w:rsid w:val="00484C2D"/>
    <w:rsid w:val="0048538D"/>
    <w:rsid w:val="00485A80"/>
    <w:rsid w:val="00492956"/>
    <w:rsid w:val="0049484F"/>
    <w:rsid w:val="0049761F"/>
    <w:rsid w:val="004A514C"/>
    <w:rsid w:val="004A5527"/>
    <w:rsid w:val="004B1043"/>
    <w:rsid w:val="004C072C"/>
    <w:rsid w:val="004C1ED4"/>
    <w:rsid w:val="004C2B7D"/>
    <w:rsid w:val="004C510A"/>
    <w:rsid w:val="004C5499"/>
    <w:rsid w:val="004D08F8"/>
    <w:rsid w:val="004D2445"/>
    <w:rsid w:val="004D25C1"/>
    <w:rsid w:val="004D3E5D"/>
    <w:rsid w:val="004D5982"/>
    <w:rsid w:val="004D6065"/>
    <w:rsid w:val="004E37BD"/>
    <w:rsid w:val="004E45B8"/>
    <w:rsid w:val="004E6518"/>
    <w:rsid w:val="004F648D"/>
    <w:rsid w:val="00502A26"/>
    <w:rsid w:val="005073A2"/>
    <w:rsid w:val="00510C3D"/>
    <w:rsid w:val="005168BE"/>
    <w:rsid w:val="00517BF7"/>
    <w:rsid w:val="005231F0"/>
    <w:rsid w:val="0052701C"/>
    <w:rsid w:val="005314C8"/>
    <w:rsid w:val="00531588"/>
    <w:rsid w:val="00532AB7"/>
    <w:rsid w:val="00534975"/>
    <w:rsid w:val="005419A3"/>
    <w:rsid w:val="00541AF1"/>
    <w:rsid w:val="005424B0"/>
    <w:rsid w:val="005429DC"/>
    <w:rsid w:val="005437B3"/>
    <w:rsid w:val="00543C38"/>
    <w:rsid w:val="00545CBB"/>
    <w:rsid w:val="00546E97"/>
    <w:rsid w:val="0055021D"/>
    <w:rsid w:val="00550ED7"/>
    <w:rsid w:val="00553D17"/>
    <w:rsid w:val="00554CC0"/>
    <w:rsid w:val="00557E06"/>
    <w:rsid w:val="00560C8F"/>
    <w:rsid w:val="00561098"/>
    <w:rsid w:val="005655C4"/>
    <w:rsid w:val="00571A8B"/>
    <w:rsid w:val="00573606"/>
    <w:rsid w:val="00573E08"/>
    <w:rsid w:val="00582480"/>
    <w:rsid w:val="005841AF"/>
    <w:rsid w:val="00584823"/>
    <w:rsid w:val="00586DA0"/>
    <w:rsid w:val="005909D6"/>
    <w:rsid w:val="00591319"/>
    <w:rsid w:val="005938E0"/>
    <w:rsid w:val="005943A8"/>
    <w:rsid w:val="005957C8"/>
    <w:rsid w:val="00595859"/>
    <w:rsid w:val="00596973"/>
    <w:rsid w:val="00596A27"/>
    <w:rsid w:val="005A31A8"/>
    <w:rsid w:val="005A5ED7"/>
    <w:rsid w:val="005B0256"/>
    <w:rsid w:val="005B19BE"/>
    <w:rsid w:val="005B1B6B"/>
    <w:rsid w:val="005B2BEA"/>
    <w:rsid w:val="005B3912"/>
    <w:rsid w:val="005B486E"/>
    <w:rsid w:val="005B514A"/>
    <w:rsid w:val="005C4286"/>
    <w:rsid w:val="005C65D0"/>
    <w:rsid w:val="005D241B"/>
    <w:rsid w:val="005D37FA"/>
    <w:rsid w:val="005D73CD"/>
    <w:rsid w:val="005E37E3"/>
    <w:rsid w:val="005E5718"/>
    <w:rsid w:val="005E5915"/>
    <w:rsid w:val="005E5E2E"/>
    <w:rsid w:val="005F0C38"/>
    <w:rsid w:val="005F0EF8"/>
    <w:rsid w:val="005F45AA"/>
    <w:rsid w:val="005F5E30"/>
    <w:rsid w:val="006013B3"/>
    <w:rsid w:val="006029E9"/>
    <w:rsid w:val="00605898"/>
    <w:rsid w:val="006076D4"/>
    <w:rsid w:val="006206F7"/>
    <w:rsid w:val="00622AAC"/>
    <w:rsid w:val="00634031"/>
    <w:rsid w:val="006340D7"/>
    <w:rsid w:val="006341C7"/>
    <w:rsid w:val="0063476E"/>
    <w:rsid w:val="0064369A"/>
    <w:rsid w:val="0064496F"/>
    <w:rsid w:val="00646496"/>
    <w:rsid w:val="0065713E"/>
    <w:rsid w:val="00662DEF"/>
    <w:rsid w:val="0066472B"/>
    <w:rsid w:val="0067310D"/>
    <w:rsid w:val="00673CA9"/>
    <w:rsid w:val="00675015"/>
    <w:rsid w:val="006769D0"/>
    <w:rsid w:val="00680F22"/>
    <w:rsid w:val="006817E5"/>
    <w:rsid w:val="0068391D"/>
    <w:rsid w:val="0068410A"/>
    <w:rsid w:val="006872D0"/>
    <w:rsid w:val="00691A7B"/>
    <w:rsid w:val="00691AA9"/>
    <w:rsid w:val="00693140"/>
    <w:rsid w:val="0069735F"/>
    <w:rsid w:val="006A0D1B"/>
    <w:rsid w:val="006A0DC6"/>
    <w:rsid w:val="006A2C3A"/>
    <w:rsid w:val="006A7C40"/>
    <w:rsid w:val="006B2BC1"/>
    <w:rsid w:val="006B4FC0"/>
    <w:rsid w:val="006B79AA"/>
    <w:rsid w:val="006C39BE"/>
    <w:rsid w:val="006C5BAC"/>
    <w:rsid w:val="006C6252"/>
    <w:rsid w:val="006D02C8"/>
    <w:rsid w:val="006D0479"/>
    <w:rsid w:val="006D3EEC"/>
    <w:rsid w:val="006D57CC"/>
    <w:rsid w:val="006E1C0A"/>
    <w:rsid w:val="006F2F71"/>
    <w:rsid w:val="006F3085"/>
    <w:rsid w:val="006F5BB3"/>
    <w:rsid w:val="006F7979"/>
    <w:rsid w:val="00701BEA"/>
    <w:rsid w:val="00706188"/>
    <w:rsid w:val="00712E43"/>
    <w:rsid w:val="00712FCF"/>
    <w:rsid w:val="007153DE"/>
    <w:rsid w:val="00716C41"/>
    <w:rsid w:val="0071724F"/>
    <w:rsid w:val="00726E12"/>
    <w:rsid w:val="00736D71"/>
    <w:rsid w:val="00737EAD"/>
    <w:rsid w:val="007402AE"/>
    <w:rsid w:val="00751660"/>
    <w:rsid w:val="007539A0"/>
    <w:rsid w:val="00754711"/>
    <w:rsid w:val="007577DF"/>
    <w:rsid w:val="007631F0"/>
    <w:rsid w:val="00764104"/>
    <w:rsid w:val="007654A0"/>
    <w:rsid w:val="00766112"/>
    <w:rsid w:val="00767BD7"/>
    <w:rsid w:val="00771DF4"/>
    <w:rsid w:val="00771F62"/>
    <w:rsid w:val="00772CD1"/>
    <w:rsid w:val="007745AD"/>
    <w:rsid w:val="00774F8D"/>
    <w:rsid w:val="00783B7D"/>
    <w:rsid w:val="007910B6"/>
    <w:rsid w:val="00792F56"/>
    <w:rsid w:val="007A017A"/>
    <w:rsid w:val="007A31C3"/>
    <w:rsid w:val="007A7387"/>
    <w:rsid w:val="007B1C33"/>
    <w:rsid w:val="007B2E24"/>
    <w:rsid w:val="007B3B80"/>
    <w:rsid w:val="007B3F78"/>
    <w:rsid w:val="007B4CDA"/>
    <w:rsid w:val="007B4F81"/>
    <w:rsid w:val="007C045B"/>
    <w:rsid w:val="007C0EC4"/>
    <w:rsid w:val="007C1252"/>
    <w:rsid w:val="007C563A"/>
    <w:rsid w:val="007C6188"/>
    <w:rsid w:val="007D0C68"/>
    <w:rsid w:val="007D37DD"/>
    <w:rsid w:val="007E14C6"/>
    <w:rsid w:val="007E1CA7"/>
    <w:rsid w:val="007E33FE"/>
    <w:rsid w:val="007F0B47"/>
    <w:rsid w:val="007F10A5"/>
    <w:rsid w:val="007F283D"/>
    <w:rsid w:val="007F327D"/>
    <w:rsid w:val="007F52E0"/>
    <w:rsid w:val="007F65C7"/>
    <w:rsid w:val="00801FEE"/>
    <w:rsid w:val="00804446"/>
    <w:rsid w:val="0080473E"/>
    <w:rsid w:val="00804D74"/>
    <w:rsid w:val="008107AB"/>
    <w:rsid w:val="008138A0"/>
    <w:rsid w:val="00813CEA"/>
    <w:rsid w:val="008154B3"/>
    <w:rsid w:val="008159A3"/>
    <w:rsid w:val="00821A69"/>
    <w:rsid w:val="008247F2"/>
    <w:rsid w:val="00824E5E"/>
    <w:rsid w:val="008325AA"/>
    <w:rsid w:val="00837840"/>
    <w:rsid w:val="00843172"/>
    <w:rsid w:val="00850F64"/>
    <w:rsid w:val="00853BA8"/>
    <w:rsid w:val="008636F3"/>
    <w:rsid w:val="00867E92"/>
    <w:rsid w:val="00870B47"/>
    <w:rsid w:val="00872CA2"/>
    <w:rsid w:val="00873E49"/>
    <w:rsid w:val="0087783B"/>
    <w:rsid w:val="008805DC"/>
    <w:rsid w:val="008807E1"/>
    <w:rsid w:val="00880E48"/>
    <w:rsid w:val="008877B6"/>
    <w:rsid w:val="00890976"/>
    <w:rsid w:val="0089748A"/>
    <w:rsid w:val="008A1BC4"/>
    <w:rsid w:val="008A20C4"/>
    <w:rsid w:val="008A2DA0"/>
    <w:rsid w:val="008A6F4F"/>
    <w:rsid w:val="008A7204"/>
    <w:rsid w:val="008B02B9"/>
    <w:rsid w:val="008B112B"/>
    <w:rsid w:val="008B253A"/>
    <w:rsid w:val="008B2DE2"/>
    <w:rsid w:val="008B32AF"/>
    <w:rsid w:val="008B790D"/>
    <w:rsid w:val="008C6ACE"/>
    <w:rsid w:val="008C7056"/>
    <w:rsid w:val="008C7920"/>
    <w:rsid w:val="008D080A"/>
    <w:rsid w:val="008D0BA5"/>
    <w:rsid w:val="008D3233"/>
    <w:rsid w:val="008D37EA"/>
    <w:rsid w:val="008D4112"/>
    <w:rsid w:val="008D67D9"/>
    <w:rsid w:val="008E09B7"/>
    <w:rsid w:val="008E45EF"/>
    <w:rsid w:val="008E7729"/>
    <w:rsid w:val="008E77DD"/>
    <w:rsid w:val="008F0C01"/>
    <w:rsid w:val="008F1377"/>
    <w:rsid w:val="008F229E"/>
    <w:rsid w:val="008F22EC"/>
    <w:rsid w:val="008F250E"/>
    <w:rsid w:val="008F2FAE"/>
    <w:rsid w:val="008F4C41"/>
    <w:rsid w:val="008F62C8"/>
    <w:rsid w:val="00904D4D"/>
    <w:rsid w:val="0090623A"/>
    <w:rsid w:val="00915BF7"/>
    <w:rsid w:val="00917C27"/>
    <w:rsid w:val="00921980"/>
    <w:rsid w:val="0092307A"/>
    <w:rsid w:val="0092424D"/>
    <w:rsid w:val="009264A8"/>
    <w:rsid w:val="00932EF7"/>
    <w:rsid w:val="00935DDF"/>
    <w:rsid w:val="00940BF3"/>
    <w:rsid w:val="00943FC7"/>
    <w:rsid w:val="00944237"/>
    <w:rsid w:val="00944D7A"/>
    <w:rsid w:val="00945B58"/>
    <w:rsid w:val="0095054B"/>
    <w:rsid w:val="00950775"/>
    <w:rsid w:val="00954DE4"/>
    <w:rsid w:val="00960044"/>
    <w:rsid w:val="00976041"/>
    <w:rsid w:val="00976592"/>
    <w:rsid w:val="009769D7"/>
    <w:rsid w:val="009831CC"/>
    <w:rsid w:val="00987BC6"/>
    <w:rsid w:val="009901FF"/>
    <w:rsid w:val="0099232A"/>
    <w:rsid w:val="00996131"/>
    <w:rsid w:val="00996D12"/>
    <w:rsid w:val="009A4AA7"/>
    <w:rsid w:val="009B5054"/>
    <w:rsid w:val="009B592F"/>
    <w:rsid w:val="009B5F44"/>
    <w:rsid w:val="009C357F"/>
    <w:rsid w:val="009C568B"/>
    <w:rsid w:val="009C6570"/>
    <w:rsid w:val="009D09A9"/>
    <w:rsid w:val="009D2580"/>
    <w:rsid w:val="009D694B"/>
    <w:rsid w:val="009D73DC"/>
    <w:rsid w:val="009E15B4"/>
    <w:rsid w:val="009E29DD"/>
    <w:rsid w:val="009E3070"/>
    <w:rsid w:val="009E5112"/>
    <w:rsid w:val="009F0E25"/>
    <w:rsid w:val="009F0EEE"/>
    <w:rsid w:val="009F391C"/>
    <w:rsid w:val="009F6EC3"/>
    <w:rsid w:val="009F7FA0"/>
    <w:rsid w:val="00A007A2"/>
    <w:rsid w:val="00A036B0"/>
    <w:rsid w:val="00A03961"/>
    <w:rsid w:val="00A04BCA"/>
    <w:rsid w:val="00A10A3A"/>
    <w:rsid w:val="00A1256E"/>
    <w:rsid w:val="00A138E0"/>
    <w:rsid w:val="00A17006"/>
    <w:rsid w:val="00A201F6"/>
    <w:rsid w:val="00A2149C"/>
    <w:rsid w:val="00A21FC2"/>
    <w:rsid w:val="00A3256F"/>
    <w:rsid w:val="00A51879"/>
    <w:rsid w:val="00A52788"/>
    <w:rsid w:val="00A64DC6"/>
    <w:rsid w:val="00A65496"/>
    <w:rsid w:val="00A80AC9"/>
    <w:rsid w:val="00A81549"/>
    <w:rsid w:val="00A835BE"/>
    <w:rsid w:val="00A83A6D"/>
    <w:rsid w:val="00A8594B"/>
    <w:rsid w:val="00A905DE"/>
    <w:rsid w:val="00A92061"/>
    <w:rsid w:val="00A954FA"/>
    <w:rsid w:val="00A97023"/>
    <w:rsid w:val="00A97459"/>
    <w:rsid w:val="00AA0FB8"/>
    <w:rsid w:val="00AA24E3"/>
    <w:rsid w:val="00AB1DA8"/>
    <w:rsid w:val="00AB6ABE"/>
    <w:rsid w:val="00AC3989"/>
    <w:rsid w:val="00AC39E4"/>
    <w:rsid w:val="00AC5C34"/>
    <w:rsid w:val="00AD1ECB"/>
    <w:rsid w:val="00AD3D45"/>
    <w:rsid w:val="00AD4649"/>
    <w:rsid w:val="00AD4E10"/>
    <w:rsid w:val="00AD57E0"/>
    <w:rsid w:val="00AE1A7E"/>
    <w:rsid w:val="00AF27DD"/>
    <w:rsid w:val="00AF4304"/>
    <w:rsid w:val="00AF7A96"/>
    <w:rsid w:val="00B007FC"/>
    <w:rsid w:val="00B0150A"/>
    <w:rsid w:val="00B034D9"/>
    <w:rsid w:val="00B05272"/>
    <w:rsid w:val="00B127F5"/>
    <w:rsid w:val="00B13800"/>
    <w:rsid w:val="00B162EC"/>
    <w:rsid w:val="00B20944"/>
    <w:rsid w:val="00B20D94"/>
    <w:rsid w:val="00B21015"/>
    <w:rsid w:val="00B324BD"/>
    <w:rsid w:val="00B36AED"/>
    <w:rsid w:val="00B41219"/>
    <w:rsid w:val="00B4212D"/>
    <w:rsid w:val="00B47A5A"/>
    <w:rsid w:val="00B55797"/>
    <w:rsid w:val="00B60776"/>
    <w:rsid w:val="00B63B21"/>
    <w:rsid w:val="00B65618"/>
    <w:rsid w:val="00B65767"/>
    <w:rsid w:val="00B7126D"/>
    <w:rsid w:val="00B72CF4"/>
    <w:rsid w:val="00B742E4"/>
    <w:rsid w:val="00B74AC6"/>
    <w:rsid w:val="00B77F27"/>
    <w:rsid w:val="00B81332"/>
    <w:rsid w:val="00B83435"/>
    <w:rsid w:val="00B83837"/>
    <w:rsid w:val="00B841DD"/>
    <w:rsid w:val="00B87FCA"/>
    <w:rsid w:val="00B91D43"/>
    <w:rsid w:val="00B946AB"/>
    <w:rsid w:val="00B96C52"/>
    <w:rsid w:val="00B97AA5"/>
    <w:rsid w:val="00BA073B"/>
    <w:rsid w:val="00BA2E55"/>
    <w:rsid w:val="00BA3444"/>
    <w:rsid w:val="00BA4AB2"/>
    <w:rsid w:val="00BA7FD5"/>
    <w:rsid w:val="00BB0C27"/>
    <w:rsid w:val="00BB206A"/>
    <w:rsid w:val="00BB3B4F"/>
    <w:rsid w:val="00BB5872"/>
    <w:rsid w:val="00BB78D8"/>
    <w:rsid w:val="00BC0973"/>
    <w:rsid w:val="00BC14A2"/>
    <w:rsid w:val="00BC1CCC"/>
    <w:rsid w:val="00BC4392"/>
    <w:rsid w:val="00BC4BA2"/>
    <w:rsid w:val="00BD0097"/>
    <w:rsid w:val="00BD6011"/>
    <w:rsid w:val="00BE2250"/>
    <w:rsid w:val="00BE2430"/>
    <w:rsid w:val="00BE5304"/>
    <w:rsid w:val="00BE6DF2"/>
    <w:rsid w:val="00BF25DE"/>
    <w:rsid w:val="00BF2FDC"/>
    <w:rsid w:val="00BF3FF8"/>
    <w:rsid w:val="00C11F9F"/>
    <w:rsid w:val="00C12C69"/>
    <w:rsid w:val="00C13FE0"/>
    <w:rsid w:val="00C205D0"/>
    <w:rsid w:val="00C224F6"/>
    <w:rsid w:val="00C35E05"/>
    <w:rsid w:val="00C36008"/>
    <w:rsid w:val="00C36679"/>
    <w:rsid w:val="00C36690"/>
    <w:rsid w:val="00C444D3"/>
    <w:rsid w:val="00C45FB4"/>
    <w:rsid w:val="00C46C22"/>
    <w:rsid w:val="00C51D4C"/>
    <w:rsid w:val="00C52DD3"/>
    <w:rsid w:val="00C55EAE"/>
    <w:rsid w:val="00C57556"/>
    <w:rsid w:val="00C5792F"/>
    <w:rsid w:val="00C615B0"/>
    <w:rsid w:val="00C62486"/>
    <w:rsid w:val="00C63157"/>
    <w:rsid w:val="00C63E4E"/>
    <w:rsid w:val="00C65F8C"/>
    <w:rsid w:val="00C701C7"/>
    <w:rsid w:val="00C706F4"/>
    <w:rsid w:val="00C75BCC"/>
    <w:rsid w:val="00C761CD"/>
    <w:rsid w:val="00C77DFE"/>
    <w:rsid w:val="00C80A2B"/>
    <w:rsid w:val="00C8355E"/>
    <w:rsid w:val="00C90B85"/>
    <w:rsid w:val="00C91033"/>
    <w:rsid w:val="00C91D96"/>
    <w:rsid w:val="00C93456"/>
    <w:rsid w:val="00C95C7E"/>
    <w:rsid w:val="00CA7804"/>
    <w:rsid w:val="00CB232B"/>
    <w:rsid w:val="00CB26DB"/>
    <w:rsid w:val="00CB68E4"/>
    <w:rsid w:val="00CC098E"/>
    <w:rsid w:val="00CC242A"/>
    <w:rsid w:val="00CD2FD9"/>
    <w:rsid w:val="00CD48C7"/>
    <w:rsid w:val="00CE09E7"/>
    <w:rsid w:val="00CE2E14"/>
    <w:rsid w:val="00CE3CBA"/>
    <w:rsid w:val="00CE40B0"/>
    <w:rsid w:val="00CE51B2"/>
    <w:rsid w:val="00CE5345"/>
    <w:rsid w:val="00CE7CFD"/>
    <w:rsid w:val="00CF0C6A"/>
    <w:rsid w:val="00CF0C85"/>
    <w:rsid w:val="00CF1382"/>
    <w:rsid w:val="00CF62F4"/>
    <w:rsid w:val="00CF7021"/>
    <w:rsid w:val="00D0074C"/>
    <w:rsid w:val="00D01CC1"/>
    <w:rsid w:val="00D10A20"/>
    <w:rsid w:val="00D10CC6"/>
    <w:rsid w:val="00D146E4"/>
    <w:rsid w:val="00D157FF"/>
    <w:rsid w:val="00D209B7"/>
    <w:rsid w:val="00D22772"/>
    <w:rsid w:val="00D32F89"/>
    <w:rsid w:val="00D33905"/>
    <w:rsid w:val="00D34B00"/>
    <w:rsid w:val="00D373D0"/>
    <w:rsid w:val="00D43728"/>
    <w:rsid w:val="00D43C0C"/>
    <w:rsid w:val="00D45071"/>
    <w:rsid w:val="00D47C3A"/>
    <w:rsid w:val="00D51DCB"/>
    <w:rsid w:val="00D62668"/>
    <w:rsid w:val="00D63A1C"/>
    <w:rsid w:val="00D661D4"/>
    <w:rsid w:val="00D71EF7"/>
    <w:rsid w:val="00D72C9B"/>
    <w:rsid w:val="00D8074B"/>
    <w:rsid w:val="00D82A02"/>
    <w:rsid w:val="00D849A7"/>
    <w:rsid w:val="00D9306E"/>
    <w:rsid w:val="00D95776"/>
    <w:rsid w:val="00D97884"/>
    <w:rsid w:val="00DA0E82"/>
    <w:rsid w:val="00DA473D"/>
    <w:rsid w:val="00DA4E97"/>
    <w:rsid w:val="00DA74FC"/>
    <w:rsid w:val="00DB4946"/>
    <w:rsid w:val="00DC1E90"/>
    <w:rsid w:val="00DC4225"/>
    <w:rsid w:val="00DC43EE"/>
    <w:rsid w:val="00DC6ABF"/>
    <w:rsid w:val="00DD2677"/>
    <w:rsid w:val="00DD52BC"/>
    <w:rsid w:val="00DD6607"/>
    <w:rsid w:val="00DE034C"/>
    <w:rsid w:val="00DE0B0F"/>
    <w:rsid w:val="00DE4C8C"/>
    <w:rsid w:val="00DE6BB2"/>
    <w:rsid w:val="00DF014D"/>
    <w:rsid w:val="00DF49F9"/>
    <w:rsid w:val="00DF5ECE"/>
    <w:rsid w:val="00E015AB"/>
    <w:rsid w:val="00E02E38"/>
    <w:rsid w:val="00E0322C"/>
    <w:rsid w:val="00E05925"/>
    <w:rsid w:val="00E07097"/>
    <w:rsid w:val="00E11536"/>
    <w:rsid w:val="00E1258E"/>
    <w:rsid w:val="00E142EF"/>
    <w:rsid w:val="00E216EE"/>
    <w:rsid w:val="00E23B21"/>
    <w:rsid w:val="00E24014"/>
    <w:rsid w:val="00E32689"/>
    <w:rsid w:val="00E34654"/>
    <w:rsid w:val="00E373A6"/>
    <w:rsid w:val="00E43FC6"/>
    <w:rsid w:val="00E50199"/>
    <w:rsid w:val="00E51BE4"/>
    <w:rsid w:val="00E5246E"/>
    <w:rsid w:val="00E53F9E"/>
    <w:rsid w:val="00E54309"/>
    <w:rsid w:val="00E6084D"/>
    <w:rsid w:val="00E60AE6"/>
    <w:rsid w:val="00E6190A"/>
    <w:rsid w:val="00E62BAA"/>
    <w:rsid w:val="00E64418"/>
    <w:rsid w:val="00E64AF0"/>
    <w:rsid w:val="00E6570C"/>
    <w:rsid w:val="00E65AF1"/>
    <w:rsid w:val="00E70B0A"/>
    <w:rsid w:val="00E7121F"/>
    <w:rsid w:val="00E71C4A"/>
    <w:rsid w:val="00E7398F"/>
    <w:rsid w:val="00E777AC"/>
    <w:rsid w:val="00E803D0"/>
    <w:rsid w:val="00E82D34"/>
    <w:rsid w:val="00E836FB"/>
    <w:rsid w:val="00E86E37"/>
    <w:rsid w:val="00E87A18"/>
    <w:rsid w:val="00E87F7E"/>
    <w:rsid w:val="00E96B7D"/>
    <w:rsid w:val="00EA066F"/>
    <w:rsid w:val="00EA4341"/>
    <w:rsid w:val="00EB233C"/>
    <w:rsid w:val="00EB481F"/>
    <w:rsid w:val="00EC2546"/>
    <w:rsid w:val="00EC69C6"/>
    <w:rsid w:val="00ED0E7A"/>
    <w:rsid w:val="00ED28D3"/>
    <w:rsid w:val="00ED34DC"/>
    <w:rsid w:val="00ED52FB"/>
    <w:rsid w:val="00ED7820"/>
    <w:rsid w:val="00EE1269"/>
    <w:rsid w:val="00EE3B29"/>
    <w:rsid w:val="00EE3E36"/>
    <w:rsid w:val="00EE6C47"/>
    <w:rsid w:val="00EF29C5"/>
    <w:rsid w:val="00EF4EBA"/>
    <w:rsid w:val="00EF6FC4"/>
    <w:rsid w:val="00F00895"/>
    <w:rsid w:val="00F016FE"/>
    <w:rsid w:val="00F01B5D"/>
    <w:rsid w:val="00F06583"/>
    <w:rsid w:val="00F11415"/>
    <w:rsid w:val="00F1405D"/>
    <w:rsid w:val="00F1511F"/>
    <w:rsid w:val="00F20EC1"/>
    <w:rsid w:val="00F231B0"/>
    <w:rsid w:val="00F2692E"/>
    <w:rsid w:val="00F27244"/>
    <w:rsid w:val="00F3168F"/>
    <w:rsid w:val="00F320E1"/>
    <w:rsid w:val="00F35794"/>
    <w:rsid w:val="00F42B68"/>
    <w:rsid w:val="00F44A4D"/>
    <w:rsid w:val="00F51B00"/>
    <w:rsid w:val="00F53221"/>
    <w:rsid w:val="00F5385E"/>
    <w:rsid w:val="00F5422F"/>
    <w:rsid w:val="00F56670"/>
    <w:rsid w:val="00F61C48"/>
    <w:rsid w:val="00F61EDB"/>
    <w:rsid w:val="00F634C0"/>
    <w:rsid w:val="00F658C2"/>
    <w:rsid w:val="00F6595B"/>
    <w:rsid w:val="00F67195"/>
    <w:rsid w:val="00F70D9A"/>
    <w:rsid w:val="00F73762"/>
    <w:rsid w:val="00F76697"/>
    <w:rsid w:val="00F8443A"/>
    <w:rsid w:val="00F945FD"/>
    <w:rsid w:val="00F94925"/>
    <w:rsid w:val="00F94E7E"/>
    <w:rsid w:val="00F963D0"/>
    <w:rsid w:val="00FA00DB"/>
    <w:rsid w:val="00FA09EC"/>
    <w:rsid w:val="00FA2A43"/>
    <w:rsid w:val="00FA3FFE"/>
    <w:rsid w:val="00FA46C5"/>
    <w:rsid w:val="00FA4D66"/>
    <w:rsid w:val="00FB2381"/>
    <w:rsid w:val="00FB2FC6"/>
    <w:rsid w:val="00FB7095"/>
    <w:rsid w:val="00FC30D9"/>
    <w:rsid w:val="00FC3628"/>
    <w:rsid w:val="00FC445B"/>
    <w:rsid w:val="00FC5D91"/>
    <w:rsid w:val="00FC676D"/>
    <w:rsid w:val="00FD04E3"/>
    <w:rsid w:val="00FD0A35"/>
    <w:rsid w:val="00FD757E"/>
    <w:rsid w:val="00FD75C0"/>
    <w:rsid w:val="00FE06CD"/>
    <w:rsid w:val="00FE6184"/>
    <w:rsid w:val="00FF1A7A"/>
    <w:rsid w:val="00FF32BC"/>
    <w:rsid w:val="00FF3584"/>
    <w:rsid w:val="00FF42FC"/>
    <w:rsid w:val="00FF4D52"/>
    <w:rsid w:val="00FF624E"/>
    <w:rsid w:val="00FF6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9D136"/>
  <w15:docId w15:val="{2EAB32AC-7C51-4D7A-B2DF-2DCCB880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2D0"/>
    <w:pPr>
      <w:spacing w:after="0" w:line="240" w:lineRule="auto"/>
    </w:pPr>
    <w:rPr>
      <w:rFonts w:ascii="Calibri" w:hAnsi="Calibri" w:cs="Calibri"/>
      <w:lang w:val="bg-BG" w:eastAsia="bg-BG"/>
    </w:rPr>
  </w:style>
  <w:style w:type="paragraph" w:styleId="Heading1">
    <w:name w:val="heading 1"/>
    <w:basedOn w:val="Default"/>
    <w:link w:val="Heading1Char"/>
    <w:uiPriority w:val="9"/>
    <w:qFormat/>
    <w:rsid w:val="007C0EC4"/>
    <w:pPr>
      <w:keepNext/>
      <w:numPr>
        <w:numId w:val="1"/>
      </w:numPr>
      <w:shd w:val="clear" w:color="auto" w:fill="A8D08D" w:themeFill="accent6" w:themeFillTint="99"/>
      <w:jc w:val="both"/>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72D0"/>
    <w:pPr>
      <w:ind w:left="720"/>
    </w:pPr>
  </w:style>
  <w:style w:type="paragraph" w:customStyle="1" w:styleId="Default">
    <w:name w:val="Default"/>
    <w:rsid w:val="00D22772"/>
    <w:pPr>
      <w:autoSpaceDE w:val="0"/>
      <w:autoSpaceDN w:val="0"/>
      <w:adjustRightInd w:val="0"/>
      <w:spacing w:after="0" w:line="240" w:lineRule="auto"/>
    </w:pPr>
    <w:rPr>
      <w:rFonts w:ascii="Times New Roman" w:hAnsi="Times New Roman" w:cs="Times New Roman"/>
      <w:color w:val="000000"/>
      <w:sz w:val="24"/>
      <w:szCs w:val="24"/>
      <w:lang w:val="bg-BG"/>
    </w:rPr>
  </w:style>
  <w:style w:type="paragraph" w:styleId="BalloonText">
    <w:name w:val="Balloon Text"/>
    <w:basedOn w:val="Normal"/>
    <w:link w:val="BalloonTextChar"/>
    <w:uiPriority w:val="99"/>
    <w:semiHidden/>
    <w:unhideWhenUsed/>
    <w:rsid w:val="00DF01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14D"/>
    <w:rPr>
      <w:rFonts w:ascii="Segoe UI" w:hAnsi="Segoe UI" w:cs="Segoe UI"/>
      <w:sz w:val="18"/>
      <w:szCs w:val="18"/>
      <w:lang w:val="bg-BG" w:eastAsia="bg-BG"/>
    </w:rPr>
  </w:style>
  <w:style w:type="character" w:styleId="CommentReference">
    <w:name w:val="annotation reference"/>
    <w:basedOn w:val="DefaultParagraphFont"/>
    <w:uiPriority w:val="99"/>
    <w:semiHidden/>
    <w:unhideWhenUsed/>
    <w:rsid w:val="004A514C"/>
    <w:rPr>
      <w:sz w:val="16"/>
      <w:szCs w:val="16"/>
    </w:rPr>
  </w:style>
  <w:style w:type="paragraph" w:styleId="CommentText">
    <w:name w:val="annotation text"/>
    <w:basedOn w:val="Normal"/>
    <w:link w:val="CommentTextChar"/>
    <w:uiPriority w:val="99"/>
    <w:unhideWhenUsed/>
    <w:rsid w:val="004A514C"/>
    <w:rPr>
      <w:sz w:val="20"/>
      <w:szCs w:val="20"/>
    </w:rPr>
  </w:style>
  <w:style w:type="character" w:customStyle="1" w:styleId="CommentTextChar">
    <w:name w:val="Comment Text Char"/>
    <w:basedOn w:val="DefaultParagraphFont"/>
    <w:link w:val="CommentText"/>
    <w:uiPriority w:val="99"/>
    <w:rsid w:val="004A514C"/>
    <w:rPr>
      <w:rFonts w:ascii="Calibri" w:hAnsi="Calibri" w:cs="Calibri"/>
      <w:sz w:val="20"/>
      <w:szCs w:val="20"/>
      <w:lang w:val="bg-BG" w:eastAsia="bg-BG"/>
    </w:rPr>
  </w:style>
  <w:style w:type="paragraph" w:styleId="CommentSubject">
    <w:name w:val="annotation subject"/>
    <w:basedOn w:val="CommentText"/>
    <w:next w:val="CommentText"/>
    <w:link w:val="CommentSubjectChar"/>
    <w:uiPriority w:val="99"/>
    <w:semiHidden/>
    <w:unhideWhenUsed/>
    <w:rsid w:val="004A514C"/>
    <w:rPr>
      <w:b/>
      <w:bCs/>
    </w:rPr>
  </w:style>
  <w:style w:type="character" w:customStyle="1" w:styleId="CommentSubjectChar">
    <w:name w:val="Comment Subject Char"/>
    <w:basedOn w:val="CommentTextChar"/>
    <w:link w:val="CommentSubject"/>
    <w:uiPriority w:val="99"/>
    <w:semiHidden/>
    <w:rsid w:val="004A514C"/>
    <w:rPr>
      <w:rFonts w:ascii="Calibri" w:hAnsi="Calibri" w:cs="Calibri"/>
      <w:b/>
      <w:bCs/>
      <w:sz w:val="20"/>
      <w:szCs w:val="20"/>
      <w:lang w:val="bg-BG" w:eastAsia="bg-BG"/>
    </w:rPr>
  </w:style>
  <w:style w:type="paragraph" w:styleId="Revision">
    <w:name w:val="Revision"/>
    <w:hidden/>
    <w:uiPriority w:val="99"/>
    <w:semiHidden/>
    <w:rsid w:val="008B253A"/>
    <w:pPr>
      <w:spacing w:after="0" w:line="240" w:lineRule="auto"/>
    </w:pPr>
    <w:rPr>
      <w:rFonts w:ascii="Calibri" w:hAnsi="Calibri" w:cs="Calibri"/>
      <w:lang w:val="bg-BG" w:eastAsia="bg-BG"/>
    </w:rPr>
  </w:style>
  <w:style w:type="paragraph" w:styleId="FootnoteText">
    <w:name w:val="footnote text"/>
    <w:basedOn w:val="Normal"/>
    <w:link w:val="FootnoteTextChar"/>
    <w:uiPriority w:val="99"/>
    <w:semiHidden/>
    <w:unhideWhenUsed/>
    <w:rsid w:val="000327BF"/>
    <w:rPr>
      <w:sz w:val="20"/>
      <w:szCs w:val="20"/>
    </w:rPr>
  </w:style>
  <w:style w:type="character" w:customStyle="1" w:styleId="FootnoteTextChar">
    <w:name w:val="Footnote Text Char"/>
    <w:basedOn w:val="DefaultParagraphFont"/>
    <w:link w:val="FootnoteText"/>
    <w:uiPriority w:val="99"/>
    <w:semiHidden/>
    <w:rsid w:val="000327BF"/>
    <w:rPr>
      <w:rFonts w:ascii="Calibri" w:hAnsi="Calibri" w:cs="Calibri"/>
      <w:sz w:val="20"/>
      <w:szCs w:val="20"/>
      <w:lang w:val="bg-BG" w:eastAsia="bg-BG"/>
    </w:rPr>
  </w:style>
  <w:style w:type="character" w:styleId="FootnoteReference">
    <w:name w:val="footnote reference"/>
    <w:basedOn w:val="DefaultParagraphFont"/>
    <w:uiPriority w:val="99"/>
    <w:semiHidden/>
    <w:unhideWhenUsed/>
    <w:rsid w:val="000327BF"/>
    <w:rPr>
      <w:vertAlign w:val="superscript"/>
    </w:rPr>
  </w:style>
  <w:style w:type="character" w:styleId="Hyperlink">
    <w:name w:val="Hyperlink"/>
    <w:uiPriority w:val="99"/>
    <w:unhideWhenUsed/>
    <w:rsid w:val="000E3D3A"/>
    <w:rPr>
      <w:color w:val="0000FF"/>
      <w:u w:val="single"/>
    </w:rPr>
  </w:style>
  <w:style w:type="character" w:styleId="FollowedHyperlink">
    <w:name w:val="FollowedHyperlink"/>
    <w:basedOn w:val="DefaultParagraphFont"/>
    <w:uiPriority w:val="99"/>
    <w:semiHidden/>
    <w:unhideWhenUsed/>
    <w:rsid w:val="00176682"/>
    <w:rPr>
      <w:color w:val="954F72" w:themeColor="followedHyperlink"/>
      <w:u w:val="single"/>
    </w:rPr>
  </w:style>
  <w:style w:type="character" w:styleId="PlaceholderText">
    <w:name w:val="Placeholder Text"/>
    <w:basedOn w:val="DefaultParagraphFont"/>
    <w:uiPriority w:val="99"/>
    <w:semiHidden/>
    <w:rsid w:val="00127AAB"/>
    <w:rPr>
      <w:color w:val="808080"/>
    </w:rPr>
  </w:style>
  <w:style w:type="character" w:customStyle="1" w:styleId="UnresolvedMention1">
    <w:name w:val="Unresolved Mention1"/>
    <w:basedOn w:val="DefaultParagraphFont"/>
    <w:uiPriority w:val="99"/>
    <w:semiHidden/>
    <w:unhideWhenUsed/>
    <w:rsid w:val="00801FEE"/>
    <w:rPr>
      <w:color w:val="605E5C"/>
      <w:shd w:val="clear" w:color="auto" w:fill="E1DFDD"/>
    </w:rPr>
  </w:style>
  <w:style w:type="character" w:customStyle="1" w:styleId="a">
    <w:name w:val="Основен текст_"/>
    <w:basedOn w:val="DefaultParagraphFont"/>
    <w:link w:val="1"/>
    <w:rsid w:val="00443FDD"/>
    <w:rPr>
      <w:rFonts w:ascii="Arial" w:eastAsia="Arial" w:hAnsi="Arial" w:cs="Arial"/>
      <w:sz w:val="20"/>
      <w:szCs w:val="20"/>
    </w:rPr>
  </w:style>
  <w:style w:type="paragraph" w:customStyle="1" w:styleId="1">
    <w:name w:val="Основен текст1"/>
    <w:basedOn w:val="Normal"/>
    <w:link w:val="a"/>
    <w:rsid w:val="00443FDD"/>
    <w:pPr>
      <w:widowControl w:val="0"/>
      <w:spacing w:after="160" w:line="293" w:lineRule="auto"/>
    </w:pPr>
    <w:rPr>
      <w:rFonts w:ascii="Arial" w:eastAsia="Arial" w:hAnsi="Arial" w:cs="Arial"/>
      <w:sz w:val="20"/>
      <w:szCs w:val="20"/>
      <w:lang w:val="en-US" w:eastAsia="en-US"/>
    </w:rPr>
  </w:style>
  <w:style w:type="paragraph" w:styleId="Header">
    <w:name w:val="header"/>
    <w:basedOn w:val="Normal"/>
    <w:link w:val="HeaderChar"/>
    <w:uiPriority w:val="99"/>
    <w:unhideWhenUsed/>
    <w:rsid w:val="003F65C9"/>
    <w:pPr>
      <w:tabs>
        <w:tab w:val="center" w:pos="4536"/>
        <w:tab w:val="right" w:pos="9072"/>
      </w:tabs>
    </w:pPr>
  </w:style>
  <w:style w:type="character" w:customStyle="1" w:styleId="HeaderChar">
    <w:name w:val="Header Char"/>
    <w:basedOn w:val="DefaultParagraphFont"/>
    <w:link w:val="Header"/>
    <w:uiPriority w:val="99"/>
    <w:rsid w:val="003F65C9"/>
    <w:rPr>
      <w:rFonts w:ascii="Calibri" w:hAnsi="Calibri" w:cs="Calibri"/>
      <w:lang w:val="bg-BG" w:eastAsia="bg-BG"/>
    </w:rPr>
  </w:style>
  <w:style w:type="paragraph" w:styleId="Footer">
    <w:name w:val="footer"/>
    <w:basedOn w:val="Normal"/>
    <w:link w:val="FooterChar"/>
    <w:uiPriority w:val="99"/>
    <w:unhideWhenUsed/>
    <w:rsid w:val="003F65C9"/>
    <w:pPr>
      <w:tabs>
        <w:tab w:val="center" w:pos="4536"/>
        <w:tab w:val="right" w:pos="9072"/>
      </w:tabs>
    </w:pPr>
  </w:style>
  <w:style w:type="character" w:customStyle="1" w:styleId="FooterChar">
    <w:name w:val="Footer Char"/>
    <w:basedOn w:val="DefaultParagraphFont"/>
    <w:link w:val="Footer"/>
    <w:uiPriority w:val="99"/>
    <w:rsid w:val="003F65C9"/>
    <w:rPr>
      <w:rFonts w:ascii="Calibri" w:hAnsi="Calibri" w:cs="Calibri"/>
      <w:lang w:val="bg-BG" w:eastAsia="bg-BG"/>
    </w:rPr>
  </w:style>
  <w:style w:type="paragraph" w:styleId="EndnoteText">
    <w:name w:val="endnote text"/>
    <w:basedOn w:val="Normal"/>
    <w:link w:val="EndnoteTextChar"/>
    <w:uiPriority w:val="99"/>
    <w:semiHidden/>
    <w:unhideWhenUsed/>
    <w:rsid w:val="00AA0FB8"/>
    <w:rPr>
      <w:sz w:val="20"/>
      <w:szCs w:val="20"/>
    </w:rPr>
  </w:style>
  <w:style w:type="character" w:customStyle="1" w:styleId="EndnoteTextChar">
    <w:name w:val="Endnote Text Char"/>
    <w:basedOn w:val="DefaultParagraphFont"/>
    <w:link w:val="EndnoteText"/>
    <w:uiPriority w:val="99"/>
    <w:semiHidden/>
    <w:rsid w:val="00AA0FB8"/>
    <w:rPr>
      <w:rFonts w:ascii="Calibri" w:hAnsi="Calibri" w:cs="Calibri"/>
      <w:sz w:val="20"/>
      <w:szCs w:val="20"/>
      <w:lang w:val="bg-BG" w:eastAsia="bg-BG"/>
    </w:rPr>
  </w:style>
  <w:style w:type="character" w:styleId="EndnoteReference">
    <w:name w:val="endnote reference"/>
    <w:basedOn w:val="DefaultParagraphFont"/>
    <w:uiPriority w:val="99"/>
    <w:semiHidden/>
    <w:unhideWhenUsed/>
    <w:rsid w:val="00AA0FB8"/>
    <w:rPr>
      <w:vertAlign w:val="superscript"/>
    </w:rPr>
  </w:style>
  <w:style w:type="paragraph" w:styleId="NormalWeb">
    <w:name w:val="Normal (Web)"/>
    <w:basedOn w:val="Normal"/>
    <w:uiPriority w:val="99"/>
    <w:unhideWhenUsed/>
    <w:rsid w:val="00F61C48"/>
    <w:pPr>
      <w:spacing w:before="100" w:beforeAutospacing="1" w:after="100" w:afterAutospacing="1"/>
    </w:pPr>
    <w:rPr>
      <w:rFonts w:ascii="Times New Roman" w:eastAsiaTheme="minorEastAsia" w:hAnsi="Times New Roman" w:cs="Times New Roman"/>
      <w:sz w:val="24"/>
      <w:szCs w:val="24"/>
    </w:rPr>
  </w:style>
  <w:style w:type="character" w:styleId="Emphasis">
    <w:name w:val="Emphasis"/>
    <w:basedOn w:val="DefaultParagraphFont"/>
    <w:uiPriority w:val="20"/>
    <w:qFormat/>
    <w:rsid w:val="00E803D0"/>
    <w:rPr>
      <w:i/>
      <w:iCs/>
    </w:rPr>
  </w:style>
  <w:style w:type="character" w:customStyle="1" w:styleId="Heading1Char">
    <w:name w:val="Heading 1 Char"/>
    <w:basedOn w:val="DefaultParagraphFont"/>
    <w:link w:val="Heading1"/>
    <w:uiPriority w:val="9"/>
    <w:rsid w:val="007C0EC4"/>
    <w:rPr>
      <w:rFonts w:ascii="Times New Roman" w:hAnsi="Times New Roman" w:cs="Times New Roman"/>
      <w:b/>
      <w:color w:val="000000"/>
      <w:sz w:val="24"/>
      <w:szCs w:val="24"/>
      <w:shd w:val="clear" w:color="auto" w:fill="A8D08D" w:themeFill="accent6" w:themeFillTint="99"/>
      <w:lang w:val="bg-BG"/>
    </w:rPr>
  </w:style>
  <w:style w:type="paragraph" w:styleId="TOCHeading">
    <w:name w:val="TOC Heading"/>
    <w:basedOn w:val="Heading1"/>
    <w:next w:val="Normal"/>
    <w:uiPriority w:val="39"/>
    <w:unhideWhenUsed/>
    <w:qFormat/>
    <w:rsid w:val="007C0EC4"/>
    <w:pPr>
      <w:keepLines/>
      <w:numPr>
        <w:numId w:val="0"/>
      </w:numPr>
      <w:shd w:val="clear" w:color="auto" w:fill="auto"/>
      <w:autoSpaceDE/>
      <w:autoSpaceDN/>
      <w:adjustRightInd/>
      <w:spacing w:before="24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7C0EC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44712">
      <w:bodyDiv w:val="1"/>
      <w:marLeft w:val="0"/>
      <w:marRight w:val="0"/>
      <w:marTop w:val="0"/>
      <w:marBottom w:val="0"/>
      <w:divBdr>
        <w:top w:val="none" w:sz="0" w:space="0" w:color="auto"/>
        <w:left w:val="none" w:sz="0" w:space="0" w:color="auto"/>
        <w:bottom w:val="none" w:sz="0" w:space="0" w:color="auto"/>
        <w:right w:val="none" w:sz="0" w:space="0" w:color="auto"/>
      </w:divBdr>
    </w:div>
    <w:div w:id="240724088">
      <w:bodyDiv w:val="1"/>
      <w:marLeft w:val="0"/>
      <w:marRight w:val="0"/>
      <w:marTop w:val="0"/>
      <w:marBottom w:val="0"/>
      <w:divBdr>
        <w:top w:val="none" w:sz="0" w:space="0" w:color="auto"/>
        <w:left w:val="none" w:sz="0" w:space="0" w:color="auto"/>
        <w:bottom w:val="none" w:sz="0" w:space="0" w:color="auto"/>
        <w:right w:val="none" w:sz="0" w:space="0" w:color="auto"/>
      </w:divBdr>
    </w:div>
    <w:div w:id="344021181">
      <w:bodyDiv w:val="1"/>
      <w:marLeft w:val="0"/>
      <w:marRight w:val="0"/>
      <w:marTop w:val="0"/>
      <w:marBottom w:val="0"/>
      <w:divBdr>
        <w:top w:val="none" w:sz="0" w:space="0" w:color="auto"/>
        <w:left w:val="none" w:sz="0" w:space="0" w:color="auto"/>
        <w:bottom w:val="none" w:sz="0" w:space="0" w:color="auto"/>
        <w:right w:val="none" w:sz="0" w:space="0" w:color="auto"/>
      </w:divBdr>
    </w:div>
    <w:div w:id="632440209">
      <w:bodyDiv w:val="1"/>
      <w:marLeft w:val="0"/>
      <w:marRight w:val="0"/>
      <w:marTop w:val="0"/>
      <w:marBottom w:val="0"/>
      <w:divBdr>
        <w:top w:val="none" w:sz="0" w:space="0" w:color="auto"/>
        <w:left w:val="none" w:sz="0" w:space="0" w:color="auto"/>
        <w:bottom w:val="none" w:sz="0" w:space="0" w:color="auto"/>
        <w:right w:val="none" w:sz="0" w:space="0" w:color="auto"/>
      </w:divBdr>
    </w:div>
    <w:div w:id="1100494826">
      <w:bodyDiv w:val="1"/>
      <w:marLeft w:val="0"/>
      <w:marRight w:val="0"/>
      <w:marTop w:val="0"/>
      <w:marBottom w:val="0"/>
      <w:divBdr>
        <w:top w:val="none" w:sz="0" w:space="0" w:color="auto"/>
        <w:left w:val="none" w:sz="0" w:space="0" w:color="auto"/>
        <w:bottom w:val="none" w:sz="0" w:space="0" w:color="auto"/>
        <w:right w:val="none" w:sz="0" w:space="0" w:color="auto"/>
      </w:divBdr>
    </w:div>
    <w:div w:id="1143232852">
      <w:bodyDiv w:val="1"/>
      <w:marLeft w:val="0"/>
      <w:marRight w:val="0"/>
      <w:marTop w:val="0"/>
      <w:marBottom w:val="0"/>
      <w:divBdr>
        <w:top w:val="none" w:sz="0" w:space="0" w:color="auto"/>
        <w:left w:val="none" w:sz="0" w:space="0" w:color="auto"/>
        <w:bottom w:val="none" w:sz="0" w:space="0" w:color="auto"/>
        <w:right w:val="none" w:sz="0" w:space="0" w:color="auto"/>
      </w:divBdr>
    </w:div>
    <w:div w:id="1439520550">
      <w:bodyDiv w:val="1"/>
      <w:marLeft w:val="0"/>
      <w:marRight w:val="0"/>
      <w:marTop w:val="0"/>
      <w:marBottom w:val="0"/>
      <w:divBdr>
        <w:top w:val="none" w:sz="0" w:space="0" w:color="auto"/>
        <w:left w:val="none" w:sz="0" w:space="0" w:color="auto"/>
        <w:bottom w:val="none" w:sz="0" w:space="0" w:color="auto"/>
        <w:right w:val="none" w:sz="0" w:space="0" w:color="auto"/>
      </w:divBdr>
    </w:div>
    <w:div w:id="1491556092">
      <w:bodyDiv w:val="1"/>
      <w:marLeft w:val="0"/>
      <w:marRight w:val="0"/>
      <w:marTop w:val="0"/>
      <w:marBottom w:val="0"/>
      <w:divBdr>
        <w:top w:val="none" w:sz="0" w:space="0" w:color="auto"/>
        <w:left w:val="none" w:sz="0" w:space="0" w:color="auto"/>
        <w:bottom w:val="none" w:sz="0" w:space="0" w:color="auto"/>
        <w:right w:val="none" w:sz="0" w:space="0" w:color="auto"/>
      </w:divBdr>
    </w:div>
    <w:div w:id="185475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opnoir.bg/?go=news&amp;p=detail&amp;newsId=930" TargetMode="External"/><Relationship Id="rId2" Type="http://schemas.openxmlformats.org/officeDocument/2006/relationships/hyperlink" Target="https://eur-lex.europa.eu/legal-content/BG/TXT/PDF/?uri=CELEX:52016XC0719(05)" TargetMode="External"/><Relationship Id="rId1" Type="http://schemas.openxmlformats.org/officeDocument/2006/relationships/hyperlink" Target="https://eur-lex.europa.eu/legal-content/BG/TXT/PDF/?uri=CELEX:52014XC0627(01)" TargetMode="External"/><Relationship Id="rId6" Type="http://schemas.openxmlformats.org/officeDocument/2006/relationships/hyperlink" Target="https://eur-lex.europa.eu/legal-content/BG/TXT/?uri=CELEX:32015R1589" TargetMode="External"/><Relationship Id="rId5" Type="http://schemas.openxmlformats.org/officeDocument/2006/relationships/hyperlink" Target="https://eur-lex.europa.eu/legal-content/BG/TXT/PDF/?uri=CELEX:52016XC0719(05)" TargetMode="External"/><Relationship Id="rId4" Type="http://schemas.openxmlformats.org/officeDocument/2006/relationships/hyperlink" Target="https://publications.jrc.ec.europa.eu/repository/handle/JRC1223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319CE-4D93-4BF1-89C0-1C1AA4D7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20</Pages>
  <Words>8489</Words>
  <Characters>48391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Dinko Draganov</dc:creator>
  <cp:lastModifiedBy>Dinko Draganov</cp:lastModifiedBy>
  <cp:revision>15</cp:revision>
  <cp:lastPrinted>2021-08-03T10:51:00Z</cp:lastPrinted>
  <dcterms:created xsi:type="dcterms:W3CDTF">2022-08-12T06:40:00Z</dcterms:created>
  <dcterms:modified xsi:type="dcterms:W3CDTF">2022-08-19T12:32:00Z</dcterms:modified>
</cp:coreProperties>
</file>