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5C1B4" w14:textId="622AF5DF" w:rsidR="00FD0136" w:rsidRPr="00A74754" w:rsidRDefault="00FD0136" w:rsidP="00FD0136">
      <w:pPr>
        <w:tabs>
          <w:tab w:val="left" w:pos="180"/>
          <w:tab w:val="center" w:pos="4536"/>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u w:val="single"/>
          <w:lang w:val="ru-RU"/>
        </w:rPr>
      </w:pPr>
      <w:r w:rsidRPr="00A74754">
        <w:rPr>
          <w:rFonts w:ascii="Times New Roman" w:eastAsia="Times New Roman" w:hAnsi="Times New Roman" w:cs="Times New Roman"/>
          <w:b/>
          <w:sz w:val="24"/>
          <w:szCs w:val="24"/>
          <w:u w:val="single"/>
          <w:lang w:val="ru-RU"/>
        </w:rPr>
        <w:t xml:space="preserve">ИЗПЪЛНИТЕЛНА АГЕНЦИЯ „ОПЕРАТИВНА ПРОГРАМА </w:t>
      </w:r>
    </w:p>
    <w:p w14:paraId="4AC4D10F" w14:textId="054F9EAD" w:rsidR="00FD0136" w:rsidRPr="00A74754" w:rsidRDefault="00FD0136" w:rsidP="00FD0136">
      <w:pPr>
        <w:tabs>
          <w:tab w:val="left" w:pos="180"/>
          <w:tab w:val="center" w:pos="4536"/>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u w:val="single"/>
          <w:lang w:val="ru-RU"/>
        </w:rPr>
      </w:pPr>
      <w:r w:rsidRPr="00A74754">
        <w:rPr>
          <w:rFonts w:ascii="Times New Roman" w:eastAsia="Times New Roman" w:hAnsi="Times New Roman" w:cs="Times New Roman"/>
          <w:b/>
          <w:sz w:val="24"/>
          <w:szCs w:val="24"/>
          <w:u w:val="single"/>
          <w:lang w:val="ru-RU"/>
        </w:rPr>
        <w:t>„НАУКА И ОБРАЗОВАНИЕ ЗА ИНТЕЛИГЕНТЕН РАСТЕЖ“</w:t>
      </w:r>
    </w:p>
    <w:p w14:paraId="7B950EE7" w14:textId="77777777" w:rsidR="00FD0136" w:rsidRPr="00A74754" w:rsidRDefault="00FD0136"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lang w:val="ru-RU"/>
        </w:rPr>
      </w:pPr>
    </w:p>
    <w:p w14:paraId="2069A7AF" w14:textId="77777777" w:rsidR="00FD0136" w:rsidRPr="00A74754" w:rsidRDefault="00FD0136"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lang w:val="ru-RU"/>
        </w:rPr>
      </w:pPr>
    </w:p>
    <w:p w14:paraId="1052B07B" w14:textId="7DC7A57E" w:rsidR="00FD0136" w:rsidRPr="00A74754" w:rsidRDefault="00FD0136"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lang w:val="ru-RU"/>
        </w:rPr>
      </w:pP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t xml:space="preserve">УТВЪРДИЛ: </w:t>
      </w:r>
    </w:p>
    <w:p w14:paraId="6F24D166" w14:textId="77777777" w:rsidR="00567569" w:rsidRPr="00A74754" w:rsidRDefault="00567569" w:rsidP="00FD0136">
      <w:pPr>
        <w:tabs>
          <w:tab w:val="left" w:pos="709"/>
          <w:tab w:val="left" w:pos="1418"/>
          <w:tab w:val="left" w:pos="2127"/>
          <w:tab w:val="left" w:pos="2836"/>
          <w:tab w:val="left" w:pos="3545"/>
          <w:tab w:val="left" w:pos="4395"/>
          <w:tab w:val="left" w:pos="4820"/>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lang w:val="ru-RU"/>
        </w:rPr>
      </w:pPr>
    </w:p>
    <w:p w14:paraId="63C631B8" w14:textId="22A5772C" w:rsidR="00E178CE" w:rsidRPr="00A74754" w:rsidRDefault="00567569" w:rsidP="00567569">
      <w:pPr>
        <w:tabs>
          <w:tab w:val="left" w:pos="709"/>
          <w:tab w:val="left" w:pos="1418"/>
          <w:tab w:val="left" w:pos="2127"/>
          <w:tab w:val="left" w:pos="2836"/>
          <w:tab w:val="left" w:pos="3545"/>
          <w:tab w:val="left" w:pos="4820"/>
          <w:tab w:val="left" w:pos="4963"/>
          <w:tab w:val="left" w:pos="5103"/>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lang w:val="ru-RU"/>
        </w:rPr>
      </w:pP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Pr>
          <w:rFonts w:ascii="Times New Roman" w:eastAsia="Times New Roman" w:hAnsi="Times New Roman" w:cs="Times New Roman"/>
          <w:b/>
          <w:sz w:val="24"/>
          <w:szCs w:val="24"/>
          <w:lang w:val="bg-BG"/>
        </w:rPr>
        <w:t>…………………………</w:t>
      </w:r>
      <w:r w:rsidR="00FD0136" w:rsidRPr="00A74754">
        <w:rPr>
          <w:rFonts w:ascii="Times New Roman" w:eastAsia="Times New Roman" w:hAnsi="Times New Roman" w:cs="Times New Roman"/>
          <w:b/>
          <w:sz w:val="24"/>
          <w:szCs w:val="24"/>
          <w:lang w:val="ru-RU"/>
        </w:rPr>
        <w:tab/>
      </w:r>
      <w:r w:rsidR="00FD0136" w:rsidRPr="00A74754">
        <w:rPr>
          <w:rFonts w:ascii="Times New Roman" w:eastAsia="Times New Roman" w:hAnsi="Times New Roman" w:cs="Times New Roman"/>
          <w:b/>
          <w:sz w:val="24"/>
          <w:szCs w:val="24"/>
          <w:lang w:val="ru-RU"/>
        </w:rPr>
        <w:tab/>
      </w:r>
      <w:r w:rsidR="00FD0136" w:rsidRPr="00A74754">
        <w:rPr>
          <w:rFonts w:ascii="Times New Roman" w:eastAsia="Times New Roman" w:hAnsi="Times New Roman" w:cs="Times New Roman"/>
          <w:b/>
          <w:sz w:val="24"/>
          <w:szCs w:val="24"/>
          <w:lang w:val="ru-RU"/>
        </w:rPr>
        <w:tab/>
      </w:r>
    </w:p>
    <w:p w14:paraId="4F49123C" w14:textId="777B615C" w:rsidR="00FD0136" w:rsidRPr="00E178CE" w:rsidRDefault="00E178CE" w:rsidP="00E178CE">
      <w:pPr>
        <w:tabs>
          <w:tab w:val="left" w:pos="709"/>
          <w:tab w:val="left" w:pos="1418"/>
          <w:tab w:val="left" w:pos="2127"/>
          <w:tab w:val="left" w:pos="2836"/>
          <w:tab w:val="left" w:pos="3545"/>
          <w:tab w:val="left" w:pos="4820"/>
          <w:tab w:val="left" w:pos="4963"/>
          <w:tab w:val="left" w:pos="5103"/>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t>КИРИЛ ГЕРАТЛИЕВ</w:t>
      </w:r>
    </w:p>
    <w:p w14:paraId="50797DF5" w14:textId="182A3D4B" w:rsidR="00FD0136" w:rsidRPr="00A74754" w:rsidRDefault="00FD0136" w:rsidP="00E178CE">
      <w:pPr>
        <w:tabs>
          <w:tab w:val="left" w:pos="709"/>
          <w:tab w:val="left" w:pos="1418"/>
          <w:tab w:val="left" w:pos="2127"/>
          <w:tab w:val="left" w:pos="2836"/>
          <w:tab w:val="left" w:pos="3545"/>
          <w:tab w:val="left" w:pos="4820"/>
          <w:tab w:val="left" w:pos="4963"/>
          <w:tab w:val="left" w:pos="5103"/>
          <w:tab w:val="left" w:pos="6381"/>
          <w:tab w:val="left" w:pos="7090"/>
          <w:tab w:val="left" w:pos="7799"/>
          <w:tab w:val="left" w:pos="8508"/>
          <w:tab w:val="left" w:pos="9217"/>
        </w:tabs>
        <w:spacing w:after="0" w:line="360" w:lineRule="auto"/>
        <w:jc w:val="both"/>
        <w:rPr>
          <w:rFonts w:ascii="Times New Roman" w:eastAsia="Times New Roman" w:hAnsi="Times New Roman" w:cs="Times New Roman"/>
          <w:b/>
          <w:sz w:val="24"/>
          <w:szCs w:val="24"/>
          <w:lang w:val="ru-RU"/>
        </w:rPr>
      </w:pP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Pr="00A74754">
        <w:rPr>
          <w:rFonts w:ascii="Times New Roman" w:eastAsia="Times New Roman" w:hAnsi="Times New Roman" w:cs="Times New Roman"/>
          <w:b/>
          <w:sz w:val="24"/>
          <w:szCs w:val="24"/>
          <w:lang w:val="ru-RU"/>
        </w:rPr>
        <w:tab/>
      </w:r>
      <w:r w:rsidR="00E178CE">
        <w:rPr>
          <w:rFonts w:ascii="Times New Roman" w:eastAsia="Times New Roman" w:hAnsi="Times New Roman" w:cs="Times New Roman"/>
          <w:b/>
          <w:sz w:val="24"/>
          <w:szCs w:val="24"/>
          <w:lang w:val="bg-BG"/>
        </w:rPr>
        <w:t>ИЗПЪЛНИТЕЛЕН ДИРЕКТОР НА ИА ОПНОИР</w:t>
      </w:r>
    </w:p>
    <w:p w14:paraId="5FE1EE9A" w14:textId="77777777" w:rsidR="00FD0136" w:rsidRPr="00A74754" w:rsidRDefault="00FD0136" w:rsidP="00FD0136">
      <w:pPr>
        <w:tabs>
          <w:tab w:val="left" w:pos="0"/>
          <w:tab w:val="left" w:pos="2836"/>
          <w:tab w:val="left" w:pos="3545"/>
          <w:tab w:val="left" w:pos="4254"/>
          <w:tab w:val="left" w:pos="4963"/>
          <w:tab w:val="left" w:pos="5672"/>
          <w:tab w:val="left" w:pos="6381"/>
          <w:tab w:val="left" w:pos="7090"/>
          <w:tab w:val="left" w:pos="9180"/>
          <w:tab w:val="left" w:pos="9217"/>
        </w:tabs>
        <w:spacing w:after="0" w:line="360" w:lineRule="auto"/>
        <w:jc w:val="both"/>
        <w:rPr>
          <w:rFonts w:ascii="Times New Roman" w:eastAsia="Times New Roman" w:hAnsi="Times New Roman" w:cs="Times New Roman"/>
          <w:b/>
          <w:sz w:val="24"/>
          <w:szCs w:val="24"/>
          <w:lang w:val="ru-RU"/>
        </w:rPr>
      </w:pPr>
    </w:p>
    <w:p w14:paraId="798B7889" w14:textId="77777777" w:rsidR="00FD0136" w:rsidRPr="00A74754" w:rsidRDefault="00FD0136" w:rsidP="00FD0136">
      <w:pPr>
        <w:tabs>
          <w:tab w:val="left" w:pos="0"/>
          <w:tab w:val="left" w:pos="2836"/>
          <w:tab w:val="left" w:pos="3545"/>
          <w:tab w:val="left" w:pos="4254"/>
          <w:tab w:val="left" w:pos="4963"/>
          <w:tab w:val="left" w:pos="5672"/>
          <w:tab w:val="left" w:pos="6381"/>
          <w:tab w:val="left" w:pos="7090"/>
          <w:tab w:val="left" w:pos="9180"/>
          <w:tab w:val="left" w:pos="9217"/>
        </w:tabs>
        <w:spacing w:after="0" w:line="360" w:lineRule="auto"/>
        <w:jc w:val="both"/>
        <w:rPr>
          <w:rFonts w:ascii="Times New Roman" w:eastAsia="Times New Roman" w:hAnsi="Times New Roman" w:cs="Times New Roman"/>
          <w:b/>
          <w:sz w:val="24"/>
          <w:szCs w:val="24"/>
          <w:lang w:val="ru-RU"/>
        </w:rPr>
      </w:pPr>
    </w:p>
    <w:p w14:paraId="769C23DD" w14:textId="77777777" w:rsidR="00FD0136" w:rsidRPr="00A74754"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lang w:val="ru-RU"/>
        </w:rPr>
      </w:pPr>
      <w:r w:rsidRPr="00A74754">
        <w:rPr>
          <w:rFonts w:ascii="Times New Roman" w:eastAsia="Times New Roman" w:hAnsi="Times New Roman" w:cs="Times New Roman"/>
          <w:b/>
          <w:sz w:val="24"/>
          <w:szCs w:val="24"/>
          <w:lang w:val="ru-RU"/>
        </w:rPr>
        <w:t>Д О К У М Е Н Т А Ц И Я</w:t>
      </w:r>
    </w:p>
    <w:p w14:paraId="5F18DE7A" w14:textId="77777777" w:rsidR="00FD0136" w:rsidRPr="00A74754"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lang w:val="ru-RU"/>
        </w:rPr>
      </w:pPr>
    </w:p>
    <w:p w14:paraId="581BDEA3" w14:textId="77777777" w:rsidR="00FD0136" w:rsidRPr="00A74754"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jc w:val="center"/>
        <w:rPr>
          <w:rFonts w:ascii="Times New Roman" w:eastAsia="Times New Roman" w:hAnsi="Times New Roman" w:cs="Times New Roman"/>
          <w:b/>
          <w:sz w:val="24"/>
          <w:szCs w:val="24"/>
          <w:lang w:val="ru-RU"/>
        </w:rPr>
      </w:pPr>
      <w:r w:rsidRPr="00A74754">
        <w:rPr>
          <w:rFonts w:ascii="Times New Roman" w:eastAsia="Times New Roman" w:hAnsi="Times New Roman" w:cs="Times New Roman"/>
          <w:b/>
          <w:sz w:val="24"/>
          <w:szCs w:val="24"/>
          <w:lang w:val="ru-RU"/>
        </w:rPr>
        <w:t xml:space="preserve">ЗА </w:t>
      </w:r>
    </w:p>
    <w:p w14:paraId="0D8E6CE1" w14:textId="3BB5351A" w:rsidR="00250584" w:rsidRPr="00A74754" w:rsidRDefault="00250584"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lang w:val="ru-RU"/>
        </w:rPr>
      </w:pPr>
    </w:p>
    <w:p w14:paraId="64861143" w14:textId="77777777" w:rsidR="00FD0136" w:rsidRPr="00A74754" w:rsidRDefault="00FD0136" w:rsidP="00FD0136">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r w:rsidRPr="00A74754">
        <w:rPr>
          <w:rFonts w:ascii="Times New Roman" w:eastAsia="Calibri" w:hAnsi="Times New Roman" w:cs="Times New Roman"/>
          <w:b/>
          <w:color w:val="000000"/>
          <w:sz w:val="24"/>
          <w:szCs w:val="24"/>
          <w:lang w:val="ru-RU"/>
        </w:rPr>
        <w:t>ОБЩЕСТВЕНА ПОРЪЧКА С ПРЕДМЕТ:</w:t>
      </w:r>
    </w:p>
    <w:p w14:paraId="0651293C" w14:textId="77777777" w:rsidR="00FD0136" w:rsidRPr="00A74754" w:rsidRDefault="00FD0136" w:rsidP="00FD01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360" w:lineRule="auto"/>
        <w:rPr>
          <w:rFonts w:ascii="Times New Roman" w:eastAsia="Times New Roman" w:hAnsi="Times New Roman" w:cs="Times New Roman"/>
          <w:b/>
          <w:sz w:val="24"/>
          <w:szCs w:val="24"/>
          <w:lang w:val="ru-RU"/>
        </w:rPr>
      </w:pPr>
    </w:p>
    <w:p w14:paraId="7645D0E2" w14:textId="7DA54EAC" w:rsidR="009D2ABA" w:rsidRPr="00A74754" w:rsidRDefault="00B7146D" w:rsidP="009D2ABA">
      <w:pPr>
        <w:spacing w:before="120" w:after="0" w:line="360" w:lineRule="auto"/>
        <w:jc w:val="both"/>
        <w:rPr>
          <w:rFonts w:ascii="Times New Roman" w:eastAsia="Calibri" w:hAnsi="Times New Roman" w:cs="Times New Roman"/>
          <w:b/>
          <w:sz w:val="24"/>
          <w:szCs w:val="24"/>
          <w:lang w:val="ru-RU"/>
        </w:rPr>
      </w:pPr>
      <w:r>
        <w:rPr>
          <w:rFonts w:ascii="Times New Roman" w:eastAsia="Times New Roman" w:hAnsi="Times New Roman" w:cs="Times New Roman"/>
          <w:b/>
          <w:sz w:val="24"/>
          <w:szCs w:val="24"/>
          <w:lang w:val="bg-BG"/>
        </w:rPr>
        <w:t>„</w:t>
      </w:r>
      <w:r w:rsidRPr="00B7146D">
        <w:rPr>
          <w:rFonts w:ascii="Times New Roman" w:eastAsia="Times New Roman" w:hAnsi="Times New Roman" w:cs="Times New Roman"/>
          <w:b/>
          <w:sz w:val="24"/>
          <w:szCs w:val="24"/>
          <w:lang w:val="bg-BG"/>
        </w:rPr>
        <w:t>ИЗВЪРШВАНЕ НА СРЕДНОСРОЧНА ОЦЕНКА НА ОПЕРАТИВНА ПРОГРАМА „НАУКА И ОБРАЗОВАНИЕ ЗА ИНТЕЛИГЕНТЕН РАСТЕЖ“ 2014 – 2020</w:t>
      </w:r>
      <w:r>
        <w:rPr>
          <w:rFonts w:ascii="Times New Roman" w:eastAsia="Times New Roman" w:hAnsi="Times New Roman" w:cs="Times New Roman"/>
          <w:b/>
          <w:sz w:val="24"/>
          <w:szCs w:val="24"/>
          <w:lang w:val="bg-BG"/>
        </w:rPr>
        <w:t>“</w:t>
      </w:r>
    </w:p>
    <w:p w14:paraId="1836A7BA" w14:textId="77777777" w:rsidR="008C1DA8" w:rsidRPr="00A74754" w:rsidRDefault="008C1DA8">
      <w:pPr>
        <w:rPr>
          <w:lang w:val="ru-RU"/>
        </w:rPr>
      </w:pPr>
    </w:p>
    <w:p w14:paraId="03CD4B3D" w14:textId="77777777" w:rsidR="008C1DA8" w:rsidRPr="00A74754" w:rsidRDefault="008C1DA8">
      <w:pPr>
        <w:rPr>
          <w:lang w:val="ru-RU"/>
        </w:rPr>
      </w:pPr>
    </w:p>
    <w:p w14:paraId="75CC0D44" w14:textId="77777777" w:rsidR="008C1DA8" w:rsidRPr="00A74754" w:rsidRDefault="008C1DA8">
      <w:pPr>
        <w:rPr>
          <w:lang w:val="ru-RU"/>
        </w:rPr>
      </w:pPr>
    </w:p>
    <w:p w14:paraId="3025ED0E" w14:textId="75FDF191" w:rsidR="008C1DA8" w:rsidRPr="00A74754" w:rsidRDefault="008C1DA8">
      <w:pPr>
        <w:rPr>
          <w:lang w:val="ru-RU"/>
        </w:rPr>
      </w:pPr>
    </w:p>
    <w:p w14:paraId="2A2933F3" w14:textId="45C1F7A9" w:rsidR="00E178CE" w:rsidRPr="00A74754" w:rsidRDefault="00E178CE">
      <w:pPr>
        <w:rPr>
          <w:lang w:val="ru-RU"/>
        </w:rPr>
      </w:pPr>
    </w:p>
    <w:p w14:paraId="3D46F1FA" w14:textId="380266AB" w:rsidR="00E178CE" w:rsidRPr="00A74754" w:rsidRDefault="00E178CE">
      <w:pPr>
        <w:rPr>
          <w:lang w:val="ru-RU"/>
        </w:rPr>
      </w:pPr>
    </w:p>
    <w:p w14:paraId="3A03F599" w14:textId="3C89197E" w:rsidR="008C1DA8" w:rsidRPr="00405F79" w:rsidRDefault="008C1DA8" w:rsidP="00567569">
      <w:pPr>
        <w:jc w:val="center"/>
        <w:rPr>
          <w:rFonts w:ascii="Times New Roman" w:hAnsi="Times New Roman" w:cs="Times New Roman"/>
          <w:sz w:val="20"/>
          <w:szCs w:val="20"/>
          <w:lang w:val="bg-BG"/>
        </w:rPr>
      </w:pPr>
      <w:r w:rsidRPr="005F1DF4">
        <w:rPr>
          <w:rFonts w:ascii="Times New Roman" w:hAnsi="Times New Roman" w:cs="Times New Roman"/>
          <w:sz w:val="20"/>
          <w:szCs w:val="20"/>
          <w:lang w:val="bg-BG"/>
        </w:rPr>
        <w:t>София, 201</w:t>
      </w:r>
      <w:r w:rsidR="009D2ABA">
        <w:rPr>
          <w:rFonts w:ascii="Times New Roman" w:hAnsi="Times New Roman" w:cs="Times New Roman"/>
          <w:sz w:val="20"/>
          <w:szCs w:val="20"/>
          <w:lang w:val="bg-BG"/>
        </w:rPr>
        <w:t>9</w:t>
      </w:r>
      <w:r w:rsidRPr="005F1DF4">
        <w:rPr>
          <w:rFonts w:ascii="Times New Roman" w:hAnsi="Times New Roman" w:cs="Times New Roman"/>
          <w:sz w:val="20"/>
          <w:szCs w:val="20"/>
          <w:lang w:val="bg-BG"/>
        </w:rPr>
        <w:t xml:space="preserve"> г.</w:t>
      </w:r>
    </w:p>
    <w:p w14:paraId="44F1BB4F" w14:textId="77777777" w:rsidR="002A22EB" w:rsidRDefault="002A22EB" w:rsidP="008C1DA8">
      <w:pPr>
        <w:jc w:val="center"/>
        <w:rPr>
          <w:rFonts w:ascii="Verdana" w:hAnsi="Verdana"/>
          <w:sz w:val="20"/>
          <w:szCs w:val="20"/>
          <w:lang w:val="bg-BG"/>
        </w:rPr>
      </w:pPr>
    </w:p>
    <w:p w14:paraId="08AB9F8B" w14:textId="77777777" w:rsidR="004C2D82" w:rsidRPr="007E4FB3" w:rsidRDefault="004C2D82" w:rsidP="004C2D82">
      <w:pPr>
        <w:keepNext/>
        <w:suppressAutoHyphens/>
        <w:spacing w:after="0" w:line="240" w:lineRule="auto"/>
        <w:jc w:val="center"/>
        <w:rPr>
          <w:rFonts w:ascii="Times New Roman" w:eastAsia="Times New Roman" w:hAnsi="Times New Roman" w:cs="Times New Roman"/>
          <w:b/>
          <w:color w:val="000000"/>
          <w:sz w:val="24"/>
          <w:szCs w:val="24"/>
          <w:lang w:val="ru-RU" w:eastAsia="bg-BG"/>
        </w:rPr>
      </w:pPr>
      <w:r w:rsidRPr="007E4FB3">
        <w:rPr>
          <w:rFonts w:ascii="Times New Roman" w:eastAsia="Times New Roman" w:hAnsi="Times New Roman" w:cs="Times New Roman"/>
          <w:b/>
          <w:color w:val="000000"/>
          <w:sz w:val="24"/>
          <w:szCs w:val="24"/>
          <w:lang w:val="ru-RU" w:eastAsia="bg-BG"/>
        </w:rPr>
        <w:lastRenderedPageBreak/>
        <w:t>УКАЗАНИЯ</w:t>
      </w:r>
    </w:p>
    <w:p w14:paraId="3B1442CE" w14:textId="77777777" w:rsidR="004C2D82" w:rsidRPr="007E4FB3" w:rsidRDefault="004C2D82" w:rsidP="004C2D82">
      <w:pPr>
        <w:keepNext/>
        <w:suppressAutoHyphens/>
        <w:spacing w:after="0" w:line="240" w:lineRule="auto"/>
        <w:jc w:val="center"/>
        <w:rPr>
          <w:rFonts w:ascii="Times New Roman" w:eastAsia="Times New Roman" w:hAnsi="Times New Roman" w:cs="Times New Roman"/>
          <w:b/>
          <w:color w:val="000000"/>
          <w:sz w:val="24"/>
          <w:szCs w:val="24"/>
          <w:lang w:val="ru-RU" w:eastAsia="bg-BG"/>
        </w:rPr>
      </w:pPr>
      <w:r w:rsidRPr="007E4FB3">
        <w:rPr>
          <w:rFonts w:ascii="Times New Roman" w:eastAsia="Times New Roman" w:hAnsi="Times New Roman" w:cs="Times New Roman"/>
          <w:b/>
          <w:color w:val="000000"/>
          <w:sz w:val="24"/>
          <w:szCs w:val="24"/>
          <w:lang w:val="ru-RU" w:eastAsia="bg-BG"/>
        </w:rPr>
        <w:t>КЪМ УЧАСТНИЦИТЕ</w:t>
      </w:r>
    </w:p>
    <w:p w14:paraId="1353B23A" w14:textId="3E66A85D" w:rsidR="004C2D82" w:rsidRDefault="004C2D82" w:rsidP="004C2D82">
      <w:pPr>
        <w:keepNext/>
        <w:suppressAutoHyphens/>
        <w:spacing w:after="0" w:line="240" w:lineRule="auto"/>
        <w:jc w:val="center"/>
        <w:rPr>
          <w:rFonts w:ascii="Times New Roman" w:eastAsia="Times New Roman" w:hAnsi="Times New Roman" w:cs="Times New Roman"/>
          <w:b/>
          <w:color w:val="000000"/>
          <w:sz w:val="24"/>
          <w:szCs w:val="24"/>
          <w:lang w:val="bg-BG" w:eastAsia="bg-BG"/>
        </w:rPr>
      </w:pPr>
      <w:r w:rsidRPr="007E4FB3">
        <w:rPr>
          <w:rFonts w:ascii="Times New Roman" w:eastAsia="Times New Roman" w:hAnsi="Times New Roman" w:cs="Times New Roman"/>
          <w:b/>
          <w:color w:val="000000"/>
          <w:sz w:val="24"/>
          <w:szCs w:val="24"/>
          <w:lang w:val="bg-BG" w:eastAsia="bg-BG"/>
        </w:rPr>
        <w:t>ЗА РЕДА И УСЛОВИЯТА ЗА УЧАСТИЕ</w:t>
      </w:r>
    </w:p>
    <w:p w14:paraId="0355D453" w14:textId="77777777" w:rsidR="00817993" w:rsidRPr="007E4FB3" w:rsidRDefault="00817993" w:rsidP="004C2D82">
      <w:pPr>
        <w:keepNext/>
        <w:suppressAutoHyphens/>
        <w:spacing w:after="0" w:line="240" w:lineRule="auto"/>
        <w:jc w:val="center"/>
        <w:rPr>
          <w:rFonts w:ascii="Times New Roman" w:eastAsia="Times New Roman" w:hAnsi="Times New Roman" w:cs="Times New Roman"/>
          <w:b/>
          <w:color w:val="000000"/>
          <w:sz w:val="24"/>
          <w:szCs w:val="24"/>
          <w:lang w:val="bg-BG" w:eastAsia="bg-BG"/>
        </w:rPr>
      </w:pPr>
    </w:p>
    <w:p w14:paraId="0CE9294D" w14:textId="77777777" w:rsidR="004C2D82" w:rsidRPr="007E4FB3" w:rsidRDefault="004C2D82" w:rsidP="004C2D82">
      <w:pPr>
        <w:keepNext/>
        <w:suppressAutoHyphens/>
        <w:spacing w:after="0" w:line="240" w:lineRule="auto"/>
        <w:ind w:firstLine="708"/>
        <w:jc w:val="both"/>
        <w:rPr>
          <w:rFonts w:ascii="Times New Roman" w:eastAsia="Times New Roman" w:hAnsi="Times New Roman" w:cs="Times New Roman"/>
          <w:b/>
          <w:color w:val="000000"/>
          <w:sz w:val="24"/>
          <w:szCs w:val="24"/>
          <w:lang w:val="ru-RU" w:eastAsia="bg-BG"/>
        </w:rPr>
      </w:pPr>
    </w:p>
    <w:p w14:paraId="0D132B10" w14:textId="1B34CB52" w:rsidR="004C2D82" w:rsidRDefault="004C2D82" w:rsidP="00230CA8">
      <w:pPr>
        <w:widowControl w:val="0"/>
        <w:spacing w:after="0" w:line="360" w:lineRule="auto"/>
        <w:jc w:val="both"/>
        <w:rPr>
          <w:rFonts w:ascii="Times New Roman" w:eastAsia="Times New Roman" w:hAnsi="Times New Roman" w:cs="Times New Roman"/>
          <w:b/>
          <w:color w:val="000000"/>
          <w:sz w:val="24"/>
          <w:szCs w:val="24"/>
          <w:lang w:val="bg-BG" w:eastAsia="bg-BG"/>
        </w:rPr>
      </w:pPr>
      <w:r w:rsidRPr="007E4FB3">
        <w:rPr>
          <w:rFonts w:ascii="Times New Roman" w:eastAsia="Times New Roman" w:hAnsi="Times New Roman" w:cs="Times New Roman"/>
          <w:color w:val="000000"/>
          <w:sz w:val="24"/>
          <w:szCs w:val="24"/>
          <w:lang w:val="bg-BG" w:eastAsia="bg-BG"/>
        </w:rPr>
        <w:t>Изпълнителна агенция „Оперативна програма „Наука и образование за интелигентен растеж, с адрес: гр. София, бул. „Цариградско шосе</w:t>
      </w:r>
      <w:r w:rsidR="002B4AB1">
        <w:rPr>
          <w:rFonts w:ascii="Times New Roman" w:eastAsia="Times New Roman" w:hAnsi="Times New Roman" w:cs="Times New Roman"/>
          <w:color w:val="000000"/>
          <w:sz w:val="24"/>
          <w:szCs w:val="24"/>
          <w:lang w:val="bg-BG" w:eastAsia="bg-BG"/>
        </w:rPr>
        <w:t>“</w:t>
      </w:r>
      <w:r w:rsidRPr="007E4FB3">
        <w:rPr>
          <w:rFonts w:ascii="Times New Roman" w:eastAsia="Times New Roman" w:hAnsi="Times New Roman" w:cs="Times New Roman"/>
          <w:color w:val="000000"/>
          <w:sz w:val="24"/>
          <w:szCs w:val="24"/>
          <w:lang w:val="bg-BG" w:eastAsia="bg-BG"/>
        </w:rPr>
        <w:t xml:space="preserve"> № 125, бл.5</w:t>
      </w:r>
      <w:r w:rsidR="000E06D4">
        <w:rPr>
          <w:rFonts w:ascii="Times New Roman" w:eastAsia="Times New Roman" w:hAnsi="Times New Roman" w:cs="Times New Roman"/>
          <w:color w:val="000000"/>
          <w:sz w:val="24"/>
          <w:szCs w:val="24"/>
          <w:lang w:val="bg-BG" w:eastAsia="bg-BG"/>
        </w:rPr>
        <w:t>,</w:t>
      </w:r>
      <w:r w:rsidRPr="00A74754">
        <w:rPr>
          <w:rFonts w:ascii="Times New Roman" w:eastAsia="Times New Roman" w:hAnsi="Times New Roman" w:cs="Times New Roman"/>
          <w:color w:val="000000"/>
          <w:sz w:val="24"/>
          <w:szCs w:val="24"/>
          <w:lang w:val="ru-RU" w:eastAsia="bg-BG"/>
        </w:rPr>
        <w:t xml:space="preserve"> </w:t>
      </w:r>
      <w:r w:rsidR="00B85342">
        <w:rPr>
          <w:rFonts w:ascii="Times New Roman" w:eastAsia="Times New Roman" w:hAnsi="Times New Roman" w:cs="Times New Roman"/>
          <w:color w:val="000000"/>
          <w:sz w:val="24"/>
          <w:szCs w:val="24"/>
          <w:lang w:val="bg-BG" w:eastAsia="bg-BG"/>
        </w:rPr>
        <w:t xml:space="preserve">изготвя документация </w:t>
      </w:r>
      <w:r w:rsidRPr="007E4FB3">
        <w:rPr>
          <w:rFonts w:ascii="Times New Roman" w:eastAsia="Times New Roman" w:hAnsi="Times New Roman" w:cs="Times New Roman"/>
          <w:color w:val="000000"/>
          <w:sz w:val="24"/>
          <w:szCs w:val="24"/>
          <w:lang w:val="bg-BG" w:eastAsia="bg-BG"/>
        </w:rPr>
        <w:t xml:space="preserve">за участие в </w:t>
      </w:r>
      <w:r w:rsidR="00682478">
        <w:rPr>
          <w:rFonts w:ascii="Times New Roman" w:eastAsia="Times New Roman" w:hAnsi="Times New Roman" w:cs="Times New Roman"/>
          <w:color w:val="000000"/>
          <w:sz w:val="24"/>
          <w:szCs w:val="24"/>
          <w:lang w:val="bg-BG" w:eastAsia="bg-BG"/>
        </w:rPr>
        <w:t xml:space="preserve">открита </w:t>
      </w:r>
      <w:r w:rsidRPr="007E4FB3">
        <w:rPr>
          <w:rFonts w:ascii="Times New Roman" w:eastAsia="Times New Roman" w:hAnsi="Times New Roman" w:cs="Times New Roman"/>
          <w:color w:val="000000"/>
          <w:sz w:val="24"/>
          <w:szCs w:val="24"/>
          <w:lang w:val="bg-BG" w:eastAsia="bg-BG"/>
        </w:rPr>
        <w:t>процедура по</w:t>
      </w:r>
      <w:r w:rsidRPr="007E4FB3">
        <w:rPr>
          <w:rFonts w:ascii="Times New Roman" w:hAnsi="Times New Roman" w:cs="Times New Roman"/>
          <w:sz w:val="24"/>
          <w:szCs w:val="24"/>
          <w:lang w:val="bg-BG"/>
        </w:rPr>
        <w:t xml:space="preserve"> чл. 18, ал. 1, т. 1</w:t>
      </w:r>
      <w:r w:rsidR="00B7146D">
        <w:rPr>
          <w:rFonts w:ascii="Times New Roman" w:hAnsi="Times New Roman" w:cs="Times New Roman"/>
          <w:sz w:val="24"/>
          <w:szCs w:val="24"/>
          <w:lang w:val="bg-BG"/>
        </w:rPr>
        <w:t xml:space="preserve"> от Закона за обществените поръчки (ЗОП)</w:t>
      </w:r>
      <w:r w:rsidRPr="007E4FB3">
        <w:rPr>
          <w:rFonts w:ascii="Times New Roman" w:hAnsi="Times New Roman" w:cs="Times New Roman"/>
          <w:sz w:val="24"/>
          <w:szCs w:val="24"/>
          <w:lang w:val="bg-BG"/>
        </w:rPr>
        <w:t>, при условията</w:t>
      </w:r>
      <w:r w:rsidRPr="00A74754">
        <w:rPr>
          <w:rFonts w:ascii="Times New Roman" w:hAnsi="Times New Roman" w:cs="Times New Roman"/>
          <w:sz w:val="24"/>
          <w:szCs w:val="24"/>
          <w:lang w:val="ru-RU"/>
        </w:rPr>
        <w:t xml:space="preserve"> </w:t>
      </w:r>
      <w:r w:rsidRPr="007E4FB3">
        <w:rPr>
          <w:rFonts w:ascii="Times New Roman" w:hAnsi="Times New Roman" w:cs="Times New Roman"/>
          <w:sz w:val="24"/>
          <w:szCs w:val="24"/>
          <w:lang w:val="bg-BG"/>
        </w:rPr>
        <w:t xml:space="preserve">на </w:t>
      </w:r>
      <w:r w:rsidRPr="00A74754">
        <w:rPr>
          <w:rFonts w:ascii="Times New Roman" w:hAnsi="Times New Roman" w:cs="Times New Roman"/>
          <w:sz w:val="24"/>
          <w:szCs w:val="24"/>
          <w:lang w:val="ru-RU"/>
        </w:rPr>
        <w:t>ЗОП</w:t>
      </w:r>
      <w:r w:rsidR="00682478">
        <w:rPr>
          <w:rFonts w:ascii="Times New Roman" w:hAnsi="Times New Roman" w:cs="Times New Roman"/>
          <w:sz w:val="24"/>
          <w:szCs w:val="24"/>
          <w:lang w:val="bg-BG"/>
        </w:rPr>
        <w:t xml:space="preserve"> и ППЗОП</w:t>
      </w:r>
      <w:r w:rsidRPr="007E4FB3">
        <w:rPr>
          <w:rFonts w:ascii="Times New Roman" w:eastAsia="Times New Roman" w:hAnsi="Times New Roman" w:cs="Times New Roman"/>
          <w:color w:val="000000"/>
          <w:sz w:val="24"/>
          <w:szCs w:val="24"/>
          <w:lang w:val="bg-BG" w:eastAsia="bg-BG"/>
        </w:rPr>
        <w:t>, с предмет:</w:t>
      </w:r>
      <w:r w:rsidRPr="007E4FB3">
        <w:rPr>
          <w:rFonts w:ascii="Times New Roman" w:eastAsia="Times New Roman" w:hAnsi="Times New Roman" w:cs="Times New Roman"/>
          <w:b/>
          <w:color w:val="000000"/>
          <w:sz w:val="24"/>
          <w:szCs w:val="24"/>
          <w:lang w:val="bg-BG" w:eastAsia="bg-BG"/>
        </w:rPr>
        <w:t xml:space="preserve"> </w:t>
      </w:r>
      <w:r w:rsidR="00230CA8" w:rsidRPr="00230CA8">
        <w:rPr>
          <w:rFonts w:ascii="Times New Roman" w:eastAsia="Times New Roman" w:hAnsi="Times New Roman" w:cs="Times New Roman"/>
          <w:b/>
          <w:color w:val="000000"/>
          <w:sz w:val="24"/>
          <w:szCs w:val="24"/>
          <w:lang w:val="bg-BG" w:eastAsia="bg-BG"/>
        </w:rPr>
        <w:t>„Извършване на средносрочна оценка на Оперативна програма „Наука и образование за интелигентен растеж“ 2014 – 2020“</w:t>
      </w:r>
      <w:r w:rsidR="00FA0945">
        <w:rPr>
          <w:rFonts w:ascii="Times New Roman" w:eastAsia="Times New Roman" w:hAnsi="Times New Roman" w:cs="Times New Roman"/>
          <w:b/>
          <w:color w:val="000000"/>
          <w:sz w:val="24"/>
          <w:szCs w:val="24"/>
          <w:lang w:val="bg-BG" w:eastAsia="bg-BG"/>
        </w:rPr>
        <w:t>.</w:t>
      </w:r>
    </w:p>
    <w:p w14:paraId="3367B870" w14:textId="4D25D14B" w:rsidR="004C2D82" w:rsidRDefault="004C2D82" w:rsidP="004C2D82">
      <w:pPr>
        <w:keepNext/>
        <w:suppressAutoHyphens/>
        <w:spacing w:after="0" w:line="240" w:lineRule="auto"/>
        <w:ind w:firstLine="708"/>
        <w:jc w:val="both"/>
        <w:rPr>
          <w:rFonts w:ascii="Times New Roman" w:eastAsia="Times New Roman" w:hAnsi="Times New Roman" w:cs="Times New Roman"/>
          <w:b/>
          <w:color w:val="000000"/>
          <w:sz w:val="24"/>
          <w:szCs w:val="24"/>
          <w:lang w:val="ru-RU" w:eastAsia="bg-BG"/>
        </w:rPr>
      </w:pPr>
    </w:p>
    <w:p w14:paraId="3EDB0E93" w14:textId="77777777" w:rsidR="00817993" w:rsidRPr="00D279D0" w:rsidRDefault="00817993" w:rsidP="004C2D82">
      <w:pPr>
        <w:keepNext/>
        <w:suppressAutoHyphens/>
        <w:spacing w:after="0" w:line="240" w:lineRule="auto"/>
        <w:ind w:firstLine="708"/>
        <w:jc w:val="both"/>
        <w:rPr>
          <w:rFonts w:ascii="Times New Roman" w:eastAsia="Times New Roman" w:hAnsi="Times New Roman" w:cs="Times New Roman"/>
          <w:b/>
          <w:color w:val="000000"/>
          <w:sz w:val="24"/>
          <w:szCs w:val="24"/>
          <w:lang w:val="ru-RU" w:eastAsia="bg-BG"/>
        </w:rPr>
      </w:pPr>
    </w:p>
    <w:p w14:paraId="2D1B804C" w14:textId="77777777" w:rsidR="004C2D82" w:rsidRPr="00A74754" w:rsidRDefault="004C2D82" w:rsidP="004C2D82">
      <w:pPr>
        <w:keepNext/>
        <w:suppressAutoHyphens/>
        <w:spacing w:after="0"/>
        <w:jc w:val="center"/>
        <w:rPr>
          <w:rFonts w:ascii="Times New Roman" w:eastAsia="Times New Roman" w:hAnsi="Times New Roman" w:cs="Times New Roman"/>
          <w:b/>
          <w:color w:val="000000"/>
          <w:sz w:val="24"/>
          <w:szCs w:val="24"/>
          <w:lang w:val="ru-RU" w:eastAsia="bg-BG"/>
        </w:rPr>
      </w:pPr>
      <w:r w:rsidRPr="00D279D0">
        <w:rPr>
          <w:rFonts w:ascii="Times New Roman" w:eastAsia="Times New Roman" w:hAnsi="Times New Roman" w:cs="Times New Roman"/>
          <w:b/>
          <w:color w:val="000000"/>
          <w:sz w:val="24"/>
          <w:szCs w:val="24"/>
          <w:lang w:val="ru-RU" w:eastAsia="bg-BG"/>
        </w:rPr>
        <w:t xml:space="preserve">РАЗДЕЛ </w:t>
      </w:r>
      <w:r w:rsidR="00E90E66" w:rsidRPr="00D279D0">
        <w:rPr>
          <w:rFonts w:ascii="Times New Roman" w:eastAsia="Times New Roman" w:hAnsi="Times New Roman" w:cs="Times New Roman"/>
          <w:b/>
          <w:color w:val="000000"/>
          <w:sz w:val="24"/>
          <w:szCs w:val="24"/>
          <w:lang w:eastAsia="bg-BG"/>
        </w:rPr>
        <w:t>I</w:t>
      </w:r>
    </w:p>
    <w:p w14:paraId="1315B4C3" w14:textId="7C8C54D2" w:rsidR="000D2834" w:rsidRDefault="000D2834" w:rsidP="000D2834">
      <w:pPr>
        <w:keepNext/>
        <w:suppressAutoHyphens/>
        <w:spacing w:after="0"/>
        <w:jc w:val="center"/>
        <w:rPr>
          <w:rFonts w:ascii="Times New Roman" w:eastAsia="Times New Roman" w:hAnsi="Times New Roman" w:cs="Times New Roman"/>
          <w:b/>
          <w:bCs/>
          <w:color w:val="000000"/>
          <w:sz w:val="24"/>
          <w:szCs w:val="24"/>
          <w:lang w:val="ru-RU" w:eastAsia="bg-BG"/>
        </w:rPr>
      </w:pPr>
      <w:r w:rsidRPr="00D279D0">
        <w:rPr>
          <w:rFonts w:ascii="Times New Roman" w:eastAsia="Times New Roman" w:hAnsi="Times New Roman" w:cs="Times New Roman"/>
          <w:b/>
          <w:bCs/>
          <w:color w:val="000000"/>
          <w:sz w:val="24"/>
          <w:szCs w:val="24"/>
          <w:lang w:val="ru-RU" w:eastAsia="bg-BG"/>
        </w:rPr>
        <w:t>ОПИСАНИЕ НА ПРЕДМЕТА НА ПОРЪЧКАТА</w:t>
      </w:r>
    </w:p>
    <w:p w14:paraId="2E9F0615" w14:textId="77777777" w:rsidR="00FA0945" w:rsidRPr="00D279D0" w:rsidRDefault="00FA0945" w:rsidP="000D2834">
      <w:pPr>
        <w:keepNext/>
        <w:suppressAutoHyphens/>
        <w:spacing w:after="0"/>
        <w:jc w:val="center"/>
        <w:rPr>
          <w:rFonts w:ascii="Times New Roman" w:eastAsia="Times New Roman" w:hAnsi="Times New Roman" w:cs="Times New Roman"/>
          <w:b/>
          <w:bCs/>
          <w:color w:val="000000"/>
          <w:sz w:val="24"/>
          <w:szCs w:val="24"/>
          <w:lang w:val="ru-RU" w:eastAsia="bg-BG"/>
        </w:rPr>
      </w:pPr>
    </w:p>
    <w:p w14:paraId="42C44573" w14:textId="77777777" w:rsidR="000D2834" w:rsidRPr="00D279D0" w:rsidRDefault="000D2834" w:rsidP="004C2D82">
      <w:pPr>
        <w:keepNext/>
        <w:suppressAutoHyphens/>
        <w:spacing w:after="0"/>
        <w:jc w:val="center"/>
        <w:rPr>
          <w:rFonts w:ascii="Times New Roman" w:eastAsia="Times New Roman" w:hAnsi="Times New Roman" w:cs="Times New Roman"/>
          <w:b/>
          <w:color w:val="000000"/>
          <w:sz w:val="24"/>
          <w:szCs w:val="24"/>
          <w:lang w:val="ru-RU" w:eastAsia="bg-BG"/>
        </w:rPr>
      </w:pPr>
    </w:p>
    <w:p w14:paraId="2C1E8007" w14:textId="40A30379" w:rsidR="00E53EB3" w:rsidRPr="00B559E2" w:rsidRDefault="00676AC2" w:rsidP="00B559E2">
      <w:pPr>
        <w:pStyle w:val="ListParagraph"/>
        <w:keepNext/>
        <w:numPr>
          <w:ilvl w:val="0"/>
          <w:numId w:val="43"/>
        </w:numPr>
        <w:suppressAutoHyphens/>
        <w:spacing w:after="0" w:line="360" w:lineRule="auto"/>
        <w:ind w:hanging="11"/>
        <w:jc w:val="both"/>
        <w:rPr>
          <w:rFonts w:ascii="Times New Roman" w:eastAsia="Times New Roman" w:hAnsi="Times New Roman" w:cs="Times New Roman"/>
          <w:b/>
          <w:color w:val="000000"/>
          <w:sz w:val="24"/>
          <w:szCs w:val="24"/>
          <w:lang w:val="ru-RU" w:eastAsia="bg-BG"/>
        </w:rPr>
      </w:pPr>
      <w:r w:rsidRPr="00B559E2">
        <w:rPr>
          <w:rFonts w:ascii="Times New Roman" w:eastAsia="Times New Roman" w:hAnsi="Times New Roman" w:cs="Times New Roman"/>
          <w:b/>
          <w:color w:val="000000"/>
          <w:sz w:val="24"/>
          <w:szCs w:val="24"/>
          <w:lang w:val="ru-RU" w:eastAsia="bg-BG"/>
        </w:rPr>
        <w:t>ПРЕДМЕТ НА ПОРЪЧКАТА</w:t>
      </w:r>
      <w:bookmarkStart w:id="0" w:name="_Toc190072740"/>
      <w:bookmarkStart w:id="1" w:name="_Toc505604582"/>
    </w:p>
    <w:p w14:paraId="680B67E3" w14:textId="291F0D34" w:rsidR="00587A09" w:rsidRPr="00587A09" w:rsidRDefault="00B7146D" w:rsidP="00B559E2">
      <w:pPr>
        <w:keepNext/>
        <w:suppressAutoHyphens/>
        <w:spacing w:after="0" w:line="360" w:lineRule="auto"/>
        <w:ind w:firstLine="708"/>
        <w:jc w:val="both"/>
        <w:outlineLvl w:val="0"/>
        <w:rPr>
          <w:rFonts w:ascii="Times New Roman" w:eastAsia="Times New Roman" w:hAnsi="Times New Roman" w:cs="Times New Roman"/>
          <w:sz w:val="24"/>
          <w:szCs w:val="24"/>
          <w:lang w:val="bg-BG"/>
        </w:rPr>
      </w:pPr>
      <w:bookmarkStart w:id="2" w:name="_Toc505604585"/>
      <w:bookmarkEnd w:id="0"/>
      <w:bookmarkEnd w:id="1"/>
      <w:r w:rsidRPr="00B7146D">
        <w:rPr>
          <w:rFonts w:ascii="Times New Roman" w:eastAsia="Times New Roman" w:hAnsi="Times New Roman" w:cs="Times New Roman"/>
          <w:color w:val="000000"/>
          <w:sz w:val="24"/>
          <w:szCs w:val="24"/>
          <w:lang w:val="bg-BG" w:eastAsia="bg-BG"/>
        </w:rPr>
        <w:t>Извършване на средносрочна оценка на Оперативна програма „Наука и образование за интелигентен растеж“ 2014 – 2020“</w:t>
      </w:r>
      <w:r w:rsidR="000865D5">
        <w:rPr>
          <w:rFonts w:ascii="Times New Roman" w:eastAsia="Times New Roman" w:hAnsi="Times New Roman" w:cs="Times New Roman"/>
          <w:color w:val="000000"/>
          <w:sz w:val="24"/>
          <w:szCs w:val="24"/>
          <w:lang w:val="bg-BG" w:eastAsia="bg-BG"/>
        </w:rPr>
        <w:t>.</w:t>
      </w:r>
    </w:p>
    <w:p w14:paraId="7DD076AD" w14:textId="423E804F" w:rsidR="00676AC2" w:rsidRPr="00E53EB3" w:rsidRDefault="00676AC2" w:rsidP="00B559E2">
      <w:pPr>
        <w:keepNext/>
        <w:suppressAutoHyphens/>
        <w:spacing w:after="0" w:line="360" w:lineRule="auto"/>
        <w:ind w:firstLine="709"/>
        <w:jc w:val="both"/>
        <w:outlineLvl w:val="0"/>
        <w:rPr>
          <w:rFonts w:ascii="Times New Roman" w:eastAsia="Times New Roman" w:hAnsi="Times New Roman" w:cs="Times New Roman"/>
          <w:b/>
          <w:smallCaps/>
          <w:kern w:val="1"/>
          <w:sz w:val="24"/>
          <w:szCs w:val="24"/>
          <w:lang w:val="bg-BG" w:eastAsia="ar-SA"/>
        </w:rPr>
      </w:pPr>
      <w:r w:rsidRPr="00E53EB3">
        <w:rPr>
          <w:rFonts w:ascii="Times New Roman" w:eastAsia="Times New Roman" w:hAnsi="Times New Roman" w:cs="Times New Roman"/>
          <w:b/>
          <w:smallCaps/>
          <w:kern w:val="1"/>
          <w:sz w:val="24"/>
          <w:szCs w:val="24"/>
          <w:lang w:val="bg-BG" w:eastAsia="ar-SA"/>
        </w:rPr>
        <w:t>2.</w:t>
      </w:r>
      <w:r w:rsidR="00B559E2">
        <w:rPr>
          <w:rFonts w:ascii="Times New Roman" w:eastAsia="Times New Roman" w:hAnsi="Times New Roman" w:cs="Times New Roman"/>
          <w:b/>
          <w:smallCaps/>
          <w:kern w:val="1"/>
          <w:sz w:val="24"/>
          <w:szCs w:val="24"/>
          <w:lang w:val="bg-BG" w:eastAsia="ar-SA"/>
        </w:rPr>
        <w:t xml:space="preserve"> </w:t>
      </w:r>
      <w:r w:rsidRPr="00E53EB3">
        <w:rPr>
          <w:rFonts w:ascii="Times New Roman" w:eastAsia="Times New Roman" w:hAnsi="Times New Roman" w:cs="Times New Roman"/>
          <w:b/>
          <w:smallCaps/>
          <w:kern w:val="1"/>
          <w:sz w:val="24"/>
          <w:szCs w:val="24"/>
          <w:lang w:val="bg-BG" w:eastAsia="ar-SA"/>
        </w:rPr>
        <w:t>ОБХВАТ НА УСЛУГАТА</w:t>
      </w:r>
      <w:bookmarkEnd w:id="2"/>
      <w:r w:rsidRPr="00E53EB3">
        <w:rPr>
          <w:rFonts w:ascii="Times New Roman" w:eastAsia="Times New Roman" w:hAnsi="Times New Roman" w:cs="Times New Roman"/>
          <w:b/>
          <w:smallCaps/>
          <w:kern w:val="1"/>
          <w:sz w:val="24"/>
          <w:szCs w:val="24"/>
          <w:lang w:val="bg-BG" w:eastAsia="ar-SA"/>
        </w:rPr>
        <w:t xml:space="preserve"> </w:t>
      </w:r>
    </w:p>
    <w:p w14:paraId="374B6C11" w14:textId="77777777" w:rsidR="00B559E2" w:rsidRDefault="00B559E2" w:rsidP="00B559E2">
      <w:pPr>
        <w:tabs>
          <w:tab w:val="left" w:pos="709"/>
        </w:tabs>
        <w:spacing w:after="0" w:line="360" w:lineRule="auto"/>
        <w:ind w:firstLine="273"/>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00C075D5">
        <w:rPr>
          <w:rFonts w:ascii="Times New Roman" w:eastAsia="Times New Roman" w:hAnsi="Times New Roman" w:cs="Times New Roman"/>
          <w:sz w:val="24"/>
          <w:szCs w:val="24"/>
          <w:lang w:val="bg-BG" w:eastAsia="ar-SA"/>
        </w:rPr>
        <w:t>У</w:t>
      </w:r>
      <w:r w:rsidR="00C075D5" w:rsidRPr="00C075D5">
        <w:rPr>
          <w:rFonts w:ascii="Times New Roman" w:eastAsia="Times New Roman" w:hAnsi="Times New Roman" w:cs="Times New Roman"/>
          <w:sz w:val="24"/>
          <w:szCs w:val="24"/>
          <w:lang w:val="bg-BG" w:eastAsia="ar-SA"/>
        </w:rPr>
        <w:t>слугите, предмет на настоящата обществена поръчка, включват организиране и провеждане на средносрочна оценка на изпълнението на Оперативна програма „Наука и образование за интелигентен растеж“ 2014-2020“</w:t>
      </w:r>
      <w:r w:rsidR="00C075D5">
        <w:rPr>
          <w:rFonts w:ascii="Times New Roman" w:eastAsia="Times New Roman" w:hAnsi="Times New Roman" w:cs="Times New Roman"/>
          <w:sz w:val="24"/>
          <w:szCs w:val="24"/>
          <w:lang w:val="bg-BG" w:eastAsia="ar-SA"/>
        </w:rPr>
        <w:t>.</w:t>
      </w:r>
      <w:r w:rsidR="00C075D5" w:rsidRPr="00C075D5">
        <w:rPr>
          <w:rFonts w:ascii="Times New Roman" w:eastAsia="Times New Roman" w:hAnsi="Times New Roman" w:cs="Times New Roman"/>
          <w:sz w:val="24"/>
          <w:szCs w:val="24"/>
          <w:lang w:val="bg-BG" w:eastAsia="ar-SA"/>
        </w:rPr>
        <w:t xml:space="preserve"> </w:t>
      </w:r>
    </w:p>
    <w:p w14:paraId="5085DD16" w14:textId="3DD46DCA" w:rsidR="00C075D5" w:rsidRPr="00C075D5" w:rsidRDefault="00B559E2" w:rsidP="00B559E2">
      <w:pPr>
        <w:tabs>
          <w:tab w:val="left" w:pos="709"/>
        </w:tabs>
        <w:spacing w:after="0" w:line="360" w:lineRule="auto"/>
        <w:ind w:firstLine="273"/>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00C075D5" w:rsidRPr="00C075D5">
        <w:rPr>
          <w:rFonts w:ascii="Times New Roman" w:eastAsia="Times New Roman" w:hAnsi="Times New Roman" w:cs="Times New Roman"/>
          <w:sz w:val="24"/>
          <w:szCs w:val="24"/>
          <w:lang w:val="bg-BG" w:eastAsia="ar-SA"/>
        </w:rPr>
        <w:t>Поръчката включва следните основни дейности:</w:t>
      </w:r>
    </w:p>
    <w:p w14:paraId="3A7F8250" w14:textId="5D7331B0" w:rsidR="00C075D5" w:rsidRPr="00C075D5" w:rsidRDefault="005E4236" w:rsidP="00B559E2">
      <w:pPr>
        <w:tabs>
          <w:tab w:val="left" w:pos="709"/>
        </w:tabs>
        <w:spacing w:after="0" w:line="360" w:lineRule="auto"/>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w:t>
      </w:r>
      <w:r w:rsidR="00C075D5" w:rsidRPr="00C075D5">
        <w:rPr>
          <w:rFonts w:ascii="Times New Roman" w:eastAsia="Times New Roman" w:hAnsi="Times New Roman" w:cs="Times New Roman"/>
          <w:sz w:val="24"/>
          <w:szCs w:val="24"/>
          <w:lang w:val="bg-BG" w:eastAsia="ar-SA"/>
        </w:rPr>
        <w:tab/>
        <w:t>Оценка на актуалността на вътрешната съгласуваност на ОПНОИР, в това число на адекватността на индикаторите за изпълнение и резултат, както и методологията за изчисление на планираните крайни цели.</w:t>
      </w:r>
    </w:p>
    <w:p w14:paraId="48B7116D" w14:textId="59F472BA" w:rsidR="00C075D5" w:rsidRPr="00C075D5" w:rsidRDefault="005E4236" w:rsidP="00B559E2">
      <w:pPr>
        <w:tabs>
          <w:tab w:val="left" w:pos="709"/>
        </w:tabs>
        <w:spacing w:after="0" w:line="360" w:lineRule="auto"/>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w:t>
      </w:r>
      <w:r w:rsidR="00C075D5" w:rsidRPr="00C075D5">
        <w:rPr>
          <w:rFonts w:ascii="Times New Roman" w:eastAsia="Times New Roman" w:hAnsi="Times New Roman" w:cs="Times New Roman"/>
          <w:sz w:val="24"/>
          <w:szCs w:val="24"/>
          <w:lang w:val="bg-BG" w:eastAsia="ar-SA"/>
        </w:rPr>
        <w:tab/>
        <w:t>Оценка на актуалността на външната съгласуваност на програмата, в това число адекватността на стартиралите процедури за безвъзмездна финансова помощ спрямо нуждите и стратегическата рамка в сектор наука и образование.</w:t>
      </w:r>
    </w:p>
    <w:p w14:paraId="32245EB0" w14:textId="4C2FA301" w:rsidR="00C075D5" w:rsidRPr="00C075D5" w:rsidRDefault="005E4236" w:rsidP="00B559E2">
      <w:pPr>
        <w:tabs>
          <w:tab w:val="left" w:pos="709"/>
        </w:tabs>
        <w:spacing w:after="0" w:line="360" w:lineRule="auto"/>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w:t>
      </w:r>
      <w:r w:rsidR="00C075D5" w:rsidRPr="00C075D5">
        <w:rPr>
          <w:rFonts w:ascii="Times New Roman" w:eastAsia="Times New Roman" w:hAnsi="Times New Roman" w:cs="Times New Roman"/>
          <w:sz w:val="24"/>
          <w:szCs w:val="24"/>
          <w:lang w:val="bg-BG" w:eastAsia="ar-SA"/>
        </w:rPr>
        <w:tab/>
        <w:t>Оценка на  въздействието на процедурите в процес на изпълнение и завършили изпълнението</w:t>
      </w:r>
      <w:r w:rsidR="00C075D5">
        <w:rPr>
          <w:rFonts w:ascii="Times New Roman" w:eastAsia="Times New Roman" w:hAnsi="Times New Roman" w:cs="Times New Roman"/>
          <w:sz w:val="24"/>
          <w:szCs w:val="24"/>
          <w:lang w:val="bg-BG" w:eastAsia="ar-SA"/>
        </w:rPr>
        <w:t>,</w:t>
      </w:r>
      <w:r w:rsidR="00C075D5" w:rsidRPr="00C075D5">
        <w:rPr>
          <w:rFonts w:ascii="Times New Roman" w:eastAsia="Times New Roman" w:hAnsi="Times New Roman" w:cs="Times New Roman"/>
          <w:sz w:val="24"/>
          <w:szCs w:val="24"/>
          <w:lang w:val="bg-BG" w:eastAsia="ar-SA"/>
        </w:rPr>
        <w:t xml:space="preserve"> включваща тематични оценки</w:t>
      </w:r>
      <w:r>
        <w:rPr>
          <w:rFonts w:ascii="Times New Roman" w:eastAsia="Times New Roman" w:hAnsi="Times New Roman" w:cs="Times New Roman"/>
          <w:sz w:val="24"/>
          <w:szCs w:val="24"/>
          <w:lang w:val="bg-BG" w:eastAsia="ar-SA"/>
        </w:rPr>
        <w:t>,</w:t>
      </w:r>
      <w:r w:rsidR="00C075D5" w:rsidRPr="00C075D5">
        <w:rPr>
          <w:rFonts w:ascii="Times New Roman" w:eastAsia="Times New Roman" w:hAnsi="Times New Roman" w:cs="Times New Roman"/>
          <w:sz w:val="24"/>
          <w:szCs w:val="24"/>
          <w:lang w:val="bg-BG" w:eastAsia="ar-SA"/>
        </w:rPr>
        <w:t xml:space="preserve"> по отношение на:</w:t>
      </w:r>
    </w:p>
    <w:p w14:paraId="3851427B" w14:textId="7EB3B7DE"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lastRenderedPageBreak/>
        <w:t>Изграждането на мрежа от центрове за върхови постижения и центрове за компетентност и развитие на върхови и пазарно ориентирани научни изследвания.</w:t>
      </w:r>
    </w:p>
    <w:p w14:paraId="20703989" w14:textId="46F79BCB"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 xml:space="preserve">Намаляване на преждевременно напусналите училище и устойчиво задържане на учениците в образователната система. </w:t>
      </w:r>
    </w:p>
    <w:p w14:paraId="0C5BEFE0" w14:textId="15393C0B"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Активно приобщаване на деца със специални образователни потребности и маргинализирани групи в образователната система.</w:t>
      </w:r>
    </w:p>
    <w:p w14:paraId="3E0E1335" w14:textId="4D5EF07E"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Подобряване на постиженията на децата и учениците в овладяването на ключови компетентности.</w:t>
      </w:r>
    </w:p>
    <w:p w14:paraId="3D039FE3" w14:textId="518C2EE5"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Повишаване квалификацията на преподавателите и педагогическите специалисти в системата на образованието</w:t>
      </w:r>
      <w:r w:rsidR="00B172B6">
        <w:rPr>
          <w:rFonts w:ascii="Times New Roman" w:eastAsia="Times New Roman" w:hAnsi="Times New Roman" w:cs="Times New Roman"/>
          <w:sz w:val="24"/>
          <w:szCs w:val="24"/>
          <w:lang w:val="bg-BG" w:eastAsia="ar-SA"/>
        </w:rPr>
        <w:t>.</w:t>
      </w:r>
    </w:p>
    <w:p w14:paraId="4F1993D1" w14:textId="065F8624"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Подобряване на връзката на професионалното образование с висшето образование и с нуждите на пазара на труда;</w:t>
      </w:r>
    </w:p>
    <w:p w14:paraId="2348964A" w14:textId="1313D538"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Подобряване на управлението на висшите училища и качеството на преподаване, в съответствие с нуждите на пазара на труда; Увеличаване на броя на завършилите висше образование между 30-34 години.</w:t>
      </w:r>
    </w:p>
    <w:p w14:paraId="32BA54CC" w14:textId="581BCBD9" w:rsidR="00C075D5" w:rsidRPr="005E4236" w:rsidRDefault="00C075D5" w:rsidP="005E4236">
      <w:pPr>
        <w:pStyle w:val="ListParagraph"/>
        <w:numPr>
          <w:ilvl w:val="0"/>
          <w:numId w:val="45"/>
        </w:numPr>
        <w:tabs>
          <w:tab w:val="left" w:pos="709"/>
        </w:tabs>
        <w:spacing w:after="0" w:line="360" w:lineRule="auto"/>
        <w:jc w:val="both"/>
        <w:rPr>
          <w:rFonts w:ascii="Times New Roman" w:eastAsia="Times New Roman" w:hAnsi="Times New Roman" w:cs="Times New Roman"/>
          <w:sz w:val="24"/>
          <w:szCs w:val="24"/>
          <w:lang w:val="bg-BG" w:eastAsia="ar-SA"/>
        </w:rPr>
      </w:pPr>
      <w:r w:rsidRPr="005E4236">
        <w:rPr>
          <w:rFonts w:ascii="Times New Roman" w:eastAsia="Times New Roman" w:hAnsi="Times New Roman" w:cs="Times New Roman"/>
          <w:sz w:val="24"/>
          <w:szCs w:val="24"/>
          <w:lang w:val="bg-BG" w:eastAsia="ar-SA"/>
        </w:rPr>
        <w:t>Изготвяне на препоръки за подобряване на изпълнението на ОПНОИР 2014-2020 с оглед ориентиране към резултатите, и такива</w:t>
      </w:r>
      <w:r w:rsidR="00B55B5E" w:rsidRPr="005E4236">
        <w:rPr>
          <w:rFonts w:ascii="Times New Roman" w:eastAsia="Times New Roman" w:hAnsi="Times New Roman" w:cs="Times New Roman"/>
          <w:sz w:val="24"/>
          <w:szCs w:val="24"/>
          <w:lang w:val="bg-BG" w:eastAsia="ar-SA"/>
        </w:rPr>
        <w:t>,</w:t>
      </w:r>
      <w:r w:rsidRPr="005E4236">
        <w:rPr>
          <w:rFonts w:ascii="Times New Roman" w:eastAsia="Times New Roman" w:hAnsi="Times New Roman" w:cs="Times New Roman"/>
          <w:sz w:val="24"/>
          <w:szCs w:val="24"/>
          <w:lang w:val="bg-BG" w:eastAsia="ar-SA"/>
        </w:rPr>
        <w:t xml:space="preserve"> насочени към програмиране на нова програма за наука и образование за периода 2021-2027.</w:t>
      </w:r>
    </w:p>
    <w:p w14:paraId="69767ECA" w14:textId="10C2FEEE" w:rsidR="00BD3A06" w:rsidRPr="005E4236" w:rsidRDefault="00C075D5" w:rsidP="005E4236">
      <w:pPr>
        <w:pStyle w:val="ListParagraph"/>
        <w:numPr>
          <w:ilvl w:val="0"/>
          <w:numId w:val="45"/>
        </w:numPr>
        <w:tabs>
          <w:tab w:val="left" w:pos="709"/>
        </w:tabs>
        <w:spacing w:after="0" w:line="360" w:lineRule="auto"/>
        <w:jc w:val="both"/>
        <w:rPr>
          <w:rFonts w:ascii="Times New Roman" w:eastAsia="Calibri" w:hAnsi="Times New Roman" w:cs="Times New Roman"/>
          <w:sz w:val="24"/>
          <w:szCs w:val="24"/>
          <w:lang w:val="bg-BG"/>
        </w:rPr>
      </w:pPr>
      <w:r w:rsidRPr="005E4236">
        <w:rPr>
          <w:rFonts w:ascii="Times New Roman" w:eastAsia="Times New Roman" w:hAnsi="Times New Roman" w:cs="Times New Roman"/>
          <w:sz w:val="24"/>
          <w:szCs w:val="24"/>
          <w:lang w:val="bg-BG" w:eastAsia="ar-SA"/>
        </w:rPr>
        <w:t>Валидиране на данните в годишния доклад за изпълнение на ОПНОИР за 2018.</w:t>
      </w:r>
    </w:p>
    <w:p w14:paraId="74943B0C" w14:textId="669011CF" w:rsidR="004C2D82" w:rsidRPr="00A74754" w:rsidRDefault="001942A3" w:rsidP="00EC0FBC">
      <w:pPr>
        <w:keepNext/>
        <w:suppressAutoHyphens/>
        <w:spacing w:after="0" w:line="360" w:lineRule="auto"/>
        <w:ind w:firstLine="708"/>
        <w:rPr>
          <w:rFonts w:ascii="Times New Roman" w:hAnsi="Times New Roman" w:cs="Times New Roman"/>
          <w:b/>
          <w:color w:val="000000"/>
          <w:sz w:val="24"/>
          <w:szCs w:val="24"/>
          <w:lang w:val="ru-RU"/>
        </w:rPr>
      </w:pPr>
      <w:r w:rsidRPr="00E53EB3">
        <w:rPr>
          <w:rFonts w:ascii="Times New Roman" w:hAnsi="Times New Roman" w:cs="Times New Roman"/>
          <w:b/>
          <w:color w:val="000000"/>
          <w:sz w:val="24"/>
          <w:szCs w:val="24"/>
          <w:lang w:val="bg-BG"/>
        </w:rPr>
        <w:t>3</w:t>
      </w:r>
      <w:r w:rsidR="000D2834" w:rsidRPr="00E53EB3">
        <w:rPr>
          <w:rFonts w:ascii="Times New Roman" w:hAnsi="Times New Roman" w:cs="Times New Roman"/>
          <w:b/>
          <w:color w:val="000000"/>
          <w:sz w:val="24"/>
          <w:szCs w:val="24"/>
          <w:lang w:val="bg-BG"/>
        </w:rPr>
        <w:t>.</w:t>
      </w:r>
      <w:r w:rsidR="00B55B5E">
        <w:rPr>
          <w:rFonts w:ascii="Times New Roman" w:hAnsi="Times New Roman" w:cs="Times New Roman"/>
          <w:b/>
          <w:color w:val="000000"/>
          <w:sz w:val="24"/>
          <w:szCs w:val="24"/>
          <w:lang w:val="bg-BG"/>
        </w:rPr>
        <w:t xml:space="preserve"> </w:t>
      </w:r>
      <w:r w:rsidR="000D2834" w:rsidRPr="00A74754">
        <w:rPr>
          <w:rFonts w:ascii="Times New Roman" w:hAnsi="Times New Roman" w:cs="Times New Roman"/>
          <w:b/>
          <w:color w:val="000000"/>
          <w:sz w:val="24"/>
          <w:szCs w:val="24"/>
          <w:lang w:val="ru-RU"/>
        </w:rPr>
        <w:t>ПРАВНО ОСНОВАНИЕ ЗА ОТКРИВАНЕ НА ПРОЦЕДУРАТА:</w:t>
      </w:r>
    </w:p>
    <w:p w14:paraId="75AA2A2D" w14:textId="269496AF" w:rsidR="000D2834" w:rsidRPr="00E53EB3" w:rsidRDefault="000D2834" w:rsidP="00EC0FBC">
      <w:pPr>
        <w:tabs>
          <w:tab w:val="left" w:pos="567"/>
          <w:tab w:val="num" w:pos="720"/>
        </w:tabs>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E53EB3">
        <w:rPr>
          <w:rFonts w:ascii="Times New Roman" w:eastAsia="Times New Roman" w:hAnsi="Times New Roman" w:cs="Times New Roman"/>
          <w:sz w:val="24"/>
          <w:szCs w:val="24"/>
          <w:lang w:val="bg-BG" w:eastAsia="bg-BG"/>
        </w:rPr>
        <w:tab/>
      </w:r>
      <w:r w:rsidR="00EC0FBC">
        <w:rPr>
          <w:rFonts w:ascii="Times New Roman" w:eastAsia="Times New Roman" w:hAnsi="Times New Roman" w:cs="Times New Roman"/>
          <w:sz w:val="24"/>
          <w:szCs w:val="24"/>
          <w:lang w:val="bg-BG" w:eastAsia="bg-BG"/>
        </w:rPr>
        <w:tab/>
      </w:r>
      <w:r w:rsidRPr="00E53EB3">
        <w:rPr>
          <w:rFonts w:ascii="Times New Roman" w:eastAsia="Times New Roman" w:hAnsi="Times New Roman" w:cs="Times New Roman"/>
          <w:sz w:val="24"/>
          <w:szCs w:val="24"/>
          <w:lang w:val="bg-BG" w:eastAsia="bg-BG"/>
        </w:rPr>
        <w:t>Процедурата се открива на основание чл. 18, ал. 1, т. 1</w:t>
      </w:r>
      <w:r w:rsidR="000137D0">
        <w:rPr>
          <w:rFonts w:ascii="Times New Roman" w:eastAsia="Times New Roman" w:hAnsi="Times New Roman" w:cs="Times New Roman"/>
          <w:sz w:val="24"/>
          <w:szCs w:val="24"/>
          <w:lang w:val="bg-BG" w:eastAsia="bg-BG"/>
        </w:rPr>
        <w:t xml:space="preserve"> и ал. 2 от ЗОП, във връзка с чл.</w:t>
      </w:r>
      <w:r w:rsidR="002141C2">
        <w:rPr>
          <w:rFonts w:ascii="Times New Roman" w:eastAsia="Times New Roman" w:hAnsi="Times New Roman" w:cs="Times New Roman"/>
          <w:sz w:val="24"/>
          <w:szCs w:val="24"/>
          <w:lang w:val="bg-BG" w:eastAsia="bg-BG"/>
        </w:rPr>
        <w:t xml:space="preserve"> </w:t>
      </w:r>
      <w:r w:rsidR="000137D0">
        <w:rPr>
          <w:rFonts w:ascii="Times New Roman" w:eastAsia="Times New Roman" w:hAnsi="Times New Roman" w:cs="Times New Roman"/>
          <w:sz w:val="24"/>
          <w:szCs w:val="24"/>
          <w:lang w:val="bg-BG" w:eastAsia="bg-BG"/>
        </w:rPr>
        <w:t>19, ал. 1, чл. 20, ал. 1, т. 1, б. „б“, чл. 73, ал.</w:t>
      </w:r>
      <w:r w:rsidR="002141C2">
        <w:rPr>
          <w:rFonts w:ascii="Times New Roman" w:eastAsia="Times New Roman" w:hAnsi="Times New Roman" w:cs="Times New Roman"/>
          <w:sz w:val="24"/>
          <w:szCs w:val="24"/>
          <w:lang w:val="bg-BG" w:eastAsia="bg-BG"/>
        </w:rPr>
        <w:t xml:space="preserve"> </w:t>
      </w:r>
      <w:r w:rsidR="000137D0">
        <w:rPr>
          <w:rFonts w:ascii="Times New Roman" w:eastAsia="Times New Roman" w:hAnsi="Times New Roman" w:cs="Times New Roman"/>
          <w:sz w:val="24"/>
          <w:szCs w:val="24"/>
          <w:lang w:val="bg-BG" w:eastAsia="bg-BG"/>
        </w:rPr>
        <w:t>1</w:t>
      </w:r>
      <w:r w:rsidR="002141C2">
        <w:rPr>
          <w:rFonts w:ascii="Times New Roman" w:eastAsia="Times New Roman" w:hAnsi="Times New Roman" w:cs="Times New Roman"/>
          <w:sz w:val="24"/>
          <w:szCs w:val="24"/>
          <w:lang w:val="bg-BG" w:eastAsia="bg-BG"/>
        </w:rPr>
        <w:t xml:space="preserve"> и</w:t>
      </w:r>
      <w:r w:rsidR="00DF1A11">
        <w:rPr>
          <w:rFonts w:ascii="Times New Roman" w:eastAsia="Times New Roman" w:hAnsi="Times New Roman" w:cs="Times New Roman"/>
          <w:sz w:val="24"/>
          <w:szCs w:val="24"/>
          <w:lang w:val="bg-BG" w:eastAsia="bg-BG"/>
        </w:rPr>
        <w:t xml:space="preserve"> чл. 74 от ЗОП</w:t>
      </w:r>
      <w:r w:rsidRPr="00E53EB3">
        <w:rPr>
          <w:rFonts w:ascii="Times New Roman" w:eastAsia="Times New Roman" w:hAnsi="Times New Roman" w:cs="Times New Roman"/>
          <w:color w:val="000000"/>
          <w:sz w:val="24"/>
          <w:szCs w:val="24"/>
          <w:lang w:val="bg-BG" w:eastAsia="bg-BG"/>
        </w:rPr>
        <w:t xml:space="preserve">. </w:t>
      </w:r>
      <w:r w:rsidRPr="00E53EB3">
        <w:rPr>
          <w:rFonts w:ascii="Times New Roman" w:eastAsia="Times New Roman" w:hAnsi="Times New Roman" w:cs="Times New Roman"/>
          <w:sz w:val="24"/>
          <w:szCs w:val="24"/>
          <w:lang w:val="bg-BG" w:eastAsia="bg-BG"/>
        </w:rPr>
        <w:t>За нерегламентираните в настоящата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предмета на поръчката.</w:t>
      </w:r>
    </w:p>
    <w:p w14:paraId="163BBB95" w14:textId="47CCACCD" w:rsidR="00F35347" w:rsidRPr="00FF6846" w:rsidRDefault="00FF6846" w:rsidP="00C3110D">
      <w:pPr>
        <w:tabs>
          <w:tab w:val="left" w:pos="-1080"/>
        </w:tabs>
        <w:spacing w:after="0" w:line="360" w:lineRule="auto"/>
        <w:jc w:val="both"/>
        <w:outlineLvl w:val="1"/>
        <w:rPr>
          <w:rFonts w:ascii="Times New Roman" w:eastAsia="Calibri" w:hAnsi="Times New Roman" w:cs="Times New Roman"/>
          <w:b/>
          <w:sz w:val="24"/>
          <w:szCs w:val="24"/>
          <w:lang w:val="x-none" w:eastAsia="x-none"/>
        </w:rPr>
      </w:pPr>
      <w:r>
        <w:rPr>
          <w:rFonts w:ascii="Times New Roman" w:eastAsia="Calibri" w:hAnsi="Times New Roman" w:cs="Times New Roman"/>
          <w:b/>
          <w:sz w:val="24"/>
          <w:szCs w:val="24"/>
          <w:lang w:val="bg-BG" w:eastAsia="x-none"/>
        </w:rPr>
        <w:lastRenderedPageBreak/>
        <w:tab/>
      </w:r>
      <w:r w:rsidR="001942A3" w:rsidRPr="00E53EB3">
        <w:rPr>
          <w:rFonts w:ascii="Times New Roman" w:eastAsia="Calibri" w:hAnsi="Times New Roman" w:cs="Times New Roman"/>
          <w:b/>
          <w:sz w:val="24"/>
          <w:szCs w:val="24"/>
          <w:lang w:val="bg-BG" w:eastAsia="x-none"/>
        </w:rPr>
        <w:t>4</w:t>
      </w:r>
      <w:r w:rsidR="000D2834" w:rsidRPr="00E53EB3">
        <w:rPr>
          <w:rFonts w:ascii="Times New Roman" w:eastAsia="Calibri" w:hAnsi="Times New Roman" w:cs="Times New Roman"/>
          <w:b/>
          <w:sz w:val="24"/>
          <w:szCs w:val="24"/>
          <w:lang w:val="bg-BG" w:eastAsia="x-none"/>
        </w:rPr>
        <w:t xml:space="preserve">. </w:t>
      </w:r>
      <w:r w:rsidR="000D2834" w:rsidRPr="00E53EB3">
        <w:rPr>
          <w:rFonts w:ascii="Times New Roman" w:eastAsia="Calibri" w:hAnsi="Times New Roman" w:cs="Times New Roman"/>
          <w:b/>
          <w:sz w:val="24"/>
          <w:szCs w:val="24"/>
          <w:lang w:val="x-none" w:eastAsia="x-none"/>
        </w:rPr>
        <w:t>МОТИВИ ЗА ИЗБОР НА ПРОЦЕДУРА ПО ВЪЗЛАГАНЕ НА ПОРЪЧКАТА</w:t>
      </w:r>
      <w:r w:rsidR="000D2834" w:rsidRPr="00E53EB3">
        <w:rPr>
          <w:rFonts w:ascii="Times New Roman" w:eastAsia="Times New Roman" w:hAnsi="Times New Roman" w:cs="Times New Roman"/>
          <w:sz w:val="24"/>
          <w:szCs w:val="24"/>
          <w:lang w:val="bg-BG" w:eastAsia="bg-BG"/>
        </w:rPr>
        <w:tab/>
      </w:r>
    </w:p>
    <w:p w14:paraId="71076FB4" w14:textId="01121AC0" w:rsidR="00F35347" w:rsidRPr="00F35347" w:rsidRDefault="00F35347" w:rsidP="00C3110D">
      <w:pPr>
        <w:spacing w:after="0" w:line="360" w:lineRule="auto"/>
        <w:ind w:firstLine="709"/>
        <w:jc w:val="both"/>
        <w:rPr>
          <w:rFonts w:ascii="Times New Roman" w:eastAsia="Times New Roman" w:hAnsi="Times New Roman" w:cs="Times New Roman"/>
          <w:color w:val="000000"/>
          <w:sz w:val="24"/>
          <w:szCs w:val="24"/>
          <w:highlight w:val="yellow"/>
          <w:lang w:val="bg-BG" w:eastAsia="bg-BG"/>
        </w:rPr>
      </w:pPr>
      <w:r>
        <w:rPr>
          <w:rFonts w:ascii="Times New Roman" w:eastAsia="Times New Roman" w:hAnsi="Times New Roman" w:cs="Times New Roman"/>
          <w:color w:val="000000"/>
          <w:sz w:val="24"/>
          <w:szCs w:val="24"/>
          <w:lang w:val="bg-BG" w:eastAsia="bg-BG"/>
        </w:rPr>
        <w:t>С</w:t>
      </w:r>
      <w:r w:rsidRPr="00F35347">
        <w:rPr>
          <w:rFonts w:ascii="Times New Roman" w:eastAsia="Times New Roman" w:hAnsi="Times New Roman" w:cs="Times New Roman"/>
          <w:color w:val="000000"/>
          <w:sz w:val="24"/>
          <w:szCs w:val="24"/>
          <w:lang w:val="bg-BG" w:eastAsia="bg-BG"/>
        </w:rPr>
        <w:t xml:space="preserve"> цел осигуряване на широка публичност, прозрачност, свободна и лоялна конкуренция при избора на изпълнител посредством публикация в „Официален вестник“ на Европейския съюз, възлагането на поръчката ще се извърши чрез провеждане на </w:t>
      </w:r>
      <w:r w:rsidR="008F04A3">
        <w:rPr>
          <w:rFonts w:ascii="Times New Roman" w:eastAsia="Times New Roman" w:hAnsi="Times New Roman" w:cs="Times New Roman"/>
          <w:b/>
          <w:color w:val="000000"/>
          <w:sz w:val="24"/>
          <w:szCs w:val="24"/>
          <w:lang w:val="bg-BG" w:eastAsia="bg-BG"/>
        </w:rPr>
        <w:t>открита</w:t>
      </w:r>
      <w:r w:rsidRPr="00F35347">
        <w:rPr>
          <w:rFonts w:ascii="Times New Roman" w:eastAsia="Times New Roman" w:hAnsi="Times New Roman" w:cs="Times New Roman"/>
          <w:b/>
          <w:color w:val="000000"/>
          <w:sz w:val="24"/>
          <w:szCs w:val="24"/>
          <w:lang w:val="bg-BG" w:eastAsia="bg-BG"/>
        </w:rPr>
        <w:t xml:space="preserve"> процедура</w:t>
      </w:r>
      <w:r w:rsidRPr="00F35347">
        <w:rPr>
          <w:rFonts w:ascii="Times New Roman" w:eastAsia="Times New Roman" w:hAnsi="Times New Roman" w:cs="Times New Roman"/>
          <w:color w:val="000000"/>
          <w:sz w:val="24"/>
          <w:szCs w:val="24"/>
          <w:lang w:val="bg-BG" w:eastAsia="bg-BG"/>
        </w:rPr>
        <w:t xml:space="preserve"> по чл. 18, ал. 1, т. 1 от ЗОП</w:t>
      </w:r>
      <w:r>
        <w:rPr>
          <w:rFonts w:ascii="Times New Roman" w:eastAsia="Times New Roman" w:hAnsi="Times New Roman" w:cs="Times New Roman"/>
          <w:color w:val="000000"/>
          <w:sz w:val="24"/>
          <w:szCs w:val="24"/>
          <w:lang w:val="bg-BG" w:eastAsia="bg-BG"/>
        </w:rPr>
        <w:t>,</w:t>
      </w:r>
      <w:r w:rsidRPr="00F35347">
        <w:rPr>
          <w:rFonts w:ascii="Times New Roman" w:eastAsia="Times New Roman" w:hAnsi="Times New Roman" w:cs="Times New Roman"/>
          <w:color w:val="000000"/>
          <w:sz w:val="24"/>
          <w:szCs w:val="24"/>
          <w:lang w:val="bg-BG" w:eastAsia="bg-BG"/>
        </w:rPr>
        <w:t xml:space="preserve"> по реда на чл. 74 от ЗОП.</w:t>
      </w:r>
    </w:p>
    <w:p w14:paraId="5E818377" w14:textId="0B563A00" w:rsidR="002C0D77" w:rsidRPr="00E53EB3" w:rsidRDefault="00F35347" w:rsidP="00D83413">
      <w:pPr>
        <w:tabs>
          <w:tab w:val="left" w:pos="57"/>
        </w:tabs>
        <w:spacing w:after="0" w:line="36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Pr>
          <w:rFonts w:ascii="Times New Roman" w:eastAsia="Times New Roman" w:hAnsi="Times New Roman" w:cs="Times New Roman"/>
          <w:sz w:val="24"/>
          <w:szCs w:val="24"/>
          <w:lang w:val="bg-BG" w:eastAsia="bg-BG"/>
        </w:rPr>
        <w:tab/>
      </w:r>
      <w:r w:rsidR="000D2834" w:rsidRPr="00E53EB3">
        <w:rPr>
          <w:rFonts w:ascii="Times New Roman" w:eastAsia="Times New Roman" w:hAnsi="Times New Roman" w:cs="Times New Roman"/>
          <w:sz w:val="24"/>
          <w:szCs w:val="24"/>
          <w:lang w:val="bg-BG" w:eastAsia="bg-BG"/>
        </w:rPr>
        <w:t>Предвид прогнозната стойност на поръчката</w:t>
      </w:r>
      <w:r w:rsidR="00AA5338">
        <w:rPr>
          <w:rFonts w:ascii="Times New Roman" w:eastAsia="Times New Roman" w:hAnsi="Times New Roman" w:cs="Times New Roman"/>
          <w:sz w:val="24"/>
          <w:szCs w:val="24"/>
          <w:lang w:val="bg-BG" w:eastAsia="bg-BG"/>
        </w:rPr>
        <w:t xml:space="preserve">, същата следва </w:t>
      </w:r>
      <w:r w:rsidR="000D2834" w:rsidRPr="00E53EB3">
        <w:rPr>
          <w:rFonts w:ascii="Times New Roman" w:eastAsia="Times New Roman" w:hAnsi="Times New Roman" w:cs="Times New Roman"/>
          <w:sz w:val="24"/>
          <w:szCs w:val="24"/>
          <w:lang w:val="bg-BG" w:eastAsia="bg-BG"/>
        </w:rPr>
        <w:t xml:space="preserve">да бъде възложена по предвидения в </w:t>
      </w:r>
      <w:r w:rsidR="000D2834" w:rsidRPr="00E53EB3">
        <w:rPr>
          <w:rFonts w:ascii="Times New Roman" w:eastAsia="Times New Roman" w:hAnsi="Times New Roman" w:cs="Times New Roman"/>
          <w:sz w:val="24"/>
          <w:szCs w:val="24"/>
          <w:lang w:val="ru-RU" w:eastAsia="bg-BG"/>
        </w:rPr>
        <w:t xml:space="preserve">чл. 18, ал. 1, т. 1 от </w:t>
      </w:r>
      <w:r w:rsidR="000D2834" w:rsidRPr="00E53EB3">
        <w:rPr>
          <w:rFonts w:ascii="Times New Roman" w:eastAsia="Times New Roman" w:hAnsi="Times New Roman" w:cs="Times New Roman"/>
          <w:sz w:val="24"/>
          <w:szCs w:val="24"/>
          <w:lang w:val="bg-BG" w:eastAsia="bg-BG"/>
        </w:rPr>
        <w:t xml:space="preserve">ЗОП ред за провеждане. </w:t>
      </w:r>
    </w:p>
    <w:p w14:paraId="69333DD1" w14:textId="77777777" w:rsidR="00D83413" w:rsidRDefault="001942A3" w:rsidP="00D83413">
      <w:pPr>
        <w:pStyle w:val="Style6"/>
        <w:widowControl/>
        <w:spacing w:line="360" w:lineRule="auto"/>
        <w:ind w:firstLine="708"/>
        <w:rPr>
          <w:rFonts w:eastAsia="Times New Roman"/>
          <w:b/>
          <w:color w:val="000000"/>
          <w:lang w:val="ru-RU"/>
        </w:rPr>
      </w:pPr>
      <w:r w:rsidRPr="00E53EB3">
        <w:rPr>
          <w:rFonts w:eastAsia="Times New Roman"/>
          <w:b/>
          <w:color w:val="000000"/>
        </w:rPr>
        <w:t>5</w:t>
      </w:r>
      <w:r w:rsidR="00015A6D" w:rsidRPr="00E53EB3">
        <w:rPr>
          <w:rFonts w:eastAsia="Times New Roman"/>
          <w:b/>
          <w:color w:val="000000"/>
        </w:rPr>
        <w:t>. С</w:t>
      </w:r>
      <w:r w:rsidR="00D83413">
        <w:rPr>
          <w:rFonts w:eastAsia="Times New Roman"/>
          <w:b/>
          <w:color w:val="000000"/>
          <w:lang w:val="ru-RU"/>
        </w:rPr>
        <w:t>РОК ЗА ИЗПЪЛНЕНИЕ НА ПОРЪЧКАТА</w:t>
      </w:r>
    </w:p>
    <w:p w14:paraId="48D35E98" w14:textId="25E54FCD" w:rsidR="001D4D0F" w:rsidRPr="005173C3" w:rsidRDefault="00015A6D" w:rsidP="00D83413">
      <w:pPr>
        <w:pStyle w:val="Style6"/>
        <w:widowControl/>
        <w:spacing w:line="360" w:lineRule="auto"/>
        <w:ind w:firstLine="708"/>
      </w:pPr>
      <w:r w:rsidRPr="00E53EB3">
        <w:rPr>
          <w:rFonts w:eastAsia="Times New Roman"/>
          <w:b/>
          <w:color w:val="000000"/>
          <w:lang w:val="ru-RU"/>
        </w:rPr>
        <w:t xml:space="preserve"> </w:t>
      </w:r>
      <w:r w:rsidR="00C115F3" w:rsidRPr="00C115F3">
        <w:rPr>
          <w:rStyle w:val="FontStyle126"/>
          <w:sz w:val="24"/>
          <w:szCs w:val="24"/>
        </w:rPr>
        <w:t>Срокът за изпълнение на услугата е до приемането на окончателния доклад от страна на ВЪЗЛОЖИТЕЛЯ</w:t>
      </w:r>
      <w:r w:rsidR="00C115F3">
        <w:rPr>
          <w:rStyle w:val="FontStyle126"/>
          <w:sz w:val="24"/>
          <w:szCs w:val="24"/>
        </w:rPr>
        <w:t xml:space="preserve">, </w:t>
      </w:r>
      <w:r w:rsidR="00C115F3" w:rsidRPr="00673ADD">
        <w:rPr>
          <w:rStyle w:val="FontStyle126"/>
          <w:sz w:val="24"/>
          <w:szCs w:val="24"/>
        </w:rPr>
        <w:t xml:space="preserve">но не по-късно от </w:t>
      </w:r>
      <w:r w:rsidR="005F1DF4" w:rsidRPr="00673ADD">
        <w:rPr>
          <w:rStyle w:val="FontStyle126"/>
          <w:sz w:val="24"/>
          <w:szCs w:val="24"/>
        </w:rPr>
        <w:t xml:space="preserve"> </w:t>
      </w:r>
      <w:r w:rsidR="00C115F3" w:rsidRPr="00673ADD">
        <w:t>7 (седем) месеца от датата на сключване на договора.</w:t>
      </w:r>
    </w:p>
    <w:p w14:paraId="6FE0CFBF" w14:textId="77777777" w:rsidR="001D4D0F" w:rsidRPr="00D776B9" w:rsidRDefault="001942A3" w:rsidP="005173C3">
      <w:pPr>
        <w:keepNext/>
        <w:keepLines/>
        <w:spacing w:after="0" w:line="360" w:lineRule="auto"/>
        <w:ind w:firstLine="708"/>
        <w:jc w:val="both"/>
        <w:outlineLvl w:val="1"/>
        <w:rPr>
          <w:rFonts w:ascii="Times New Roman" w:eastAsia="Calibri" w:hAnsi="Times New Roman" w:cs="Times New Roman"/>
          <w:b/>
          <w:bCs/>
          <w:caps/>
          <w:color w:val="000000"/>
          <w:sz w:val="24"/>
          <w:szCs w:val="24"/>
          <w:lang w:val="x-none" w:eastAsia="x-none"/>
        </w:rPr>
      </w:pPr>
      <w:r w:rsidRPr="00D776B9">
        <w:rPr>
          <w:rFonts w:ascii="Times New Roman" w:eastAsia="Calibri" w:hAnsi="Times New Roman" w:cs="Times New Roman"/>
          <w:b/>
          <w:caps/>
          <w:color w:val="000000"/>
          <w:sz w:val="24"/>
          <w:szCs w:val="24"/>
          <w:lang w:val="bg-BG" w:eastAsia="x-none"/>
        </w:rPr>
        <w:t>6</w:t>
      </w:r>
      <w:r w:rsidR="001D4D0F" w:rsidRPr="00D776B9">
        <w:rPr>
          <w:rFonts w:ascii="Times New Roman" w:eastAsia="Calibri" w:hAnsi="Times New Roman" w:cs="Times New Roman"/>
          <w:b/>
          <w:caps/>
          <w:color w:val="000000"/>
          <w:sz w:val="24"/>
          <w:szCs w:val="24"/>
          <w:lang w:val="bg-BG" w:eastAsia="x-none"/>
        </w:rPr>
        <w:t xml:space="preserve">. </w:t>
      </w:r>
      <w:r w:rsidR="001D4D0F" w:rsidRPr="00D776B9">
        <w:rPr>
          <w:rFonts w:ascii="Times New Roman" w:eastAsia="Calibri" w:hAnsi="Times New Roman" w:cs="Times New Roman"/>
          <w:b/>
          <w:caps/>
          <w:color w:val="000000"/>
          <w:sz w:val="24"/>
          <w:szCs w:val="24"/>
          <w:lang w:val="x-none" w:eastAsia="x-none"/>
        </w:rPr>
        <w:t>обособени позиции:</w:t>
      </w:r>
    </w:p>
    <w:p w14:paraId="1E8ECD1F" w14:textId="73BBC267" w:rsidR="001D4D0F" w:rsidRPr="000464C1" w:rsidRDefault="001D4D0F" w:rsidP="005173C3">
      <w:pPr>
        <w:spacing w:after="0" w:line="360" w:lineRule="auto"/>
        <w:ind w:firstLine="709"/>
        <w:jc w:val="both"/>
        <w:rPr>
          <w:rFonts w:ascii="Times New Roman" w:eastAsia="Times New Roman" w:hAnsi="Times New Roman" w:cs="Times New Roman"/>
          <w:sz w:val="24"/>
          <w:szCs w:val="24"/>
          <w:lang w:val="bg-BG" w:eastAsia="bg-BG"/>
        </w:rPr>
      </w:pPr>
      <w:r w:rsidRPr="00D776B9">
        <w:rPr>
          <w:rFonts w:ascii="Times New Roman" w:eastAsia="Times New Roman" w:hAnsi="Times New Roman" w:cs="Times New Roman"/>
          <w:sz w:val="24"/>
          <w:szCs w:val="24"/>
          <w:lang w:val="bg-BG" w:eastAsia="bg-BG"/>
        </w:rPr>
        <w:t xml:space="preserve">Настоящата </w:t>
      </w:r>
      <w:r w:rsidR="00162FE3">
        <w:rPr>
          <w:rFonts w:ascii="Times New Roman" w:eastAsia="Times New Roman" w:hAnsi="Times New Roman" w:cs="Times New Roman"/>
          <w:sz w:val="24"/>
          <w:szCs w:val="24"/>
          <w:lang w:val="bg-BG" w:eastAsia="bg-BG"/>
        </w:rPr>
        <w:t xml:space="preserve">обществена </w:t>
      </w:r>
      <w:r w:rsidRPr="00D776B9">
        <w:rPr>
          <w:rFonts w:ascii="Times New Roman" w:eastAsia="Times New Roman" w:hAnsi="Times New Roman" w:cs="Times New Roman"/>
          <w:sz w:val="24"/>
          <w:szCs w:val="24"/>
          <w:lang w:val="bg-BG" w:eastAsia="bg-BG"/>
        </w:rPr>
        <w:t xml:space="preserve">поръчка </w:t>
      </w:r>
      <w:r w:rsidR="00D776B9" w:rsidRPr="00D776B9">
        <w:rPr>
          <w:rFonts w:ascii="Times New Roman" w:eastAsia="Times New Roman" w:hAnsi="Times New Roman" w:cs="Times New Roman"/>
          <w:sz w:val="24"/>
          <w:szCs w:val="24"/>
          <w:lang w:val="bg-BG" w:eastAsia="bg-BG"/>
        </w:rPr>
        <w:t>не е разделена на обособени позиции</w:t>
      </w:r>
      <w:r w:rsidR="00162FE3">
        <w:rPr>
          <w:rFonts w:ascii="Times New Roman" w:eastAsia="Times New Roman" w:hAnsi="Times New Roman" w:cs="Times New Roman"/>
          <w:sz w:val="24"/>
          <w:szCs w:val="24"/>
          <w:lang w:val="bg-BG" w:eastAsia="bg-BG"/>
        </w:rPr>
        <w:t xml:space="preserve"> – всички дейности, предмет на </w:t>
      </w:r>
      <w:r w:rsidR="004A0379">
        <w:rPr>
          <w:rFonts w:ascii="Times New Roman" w:eastAsia="Times New Roman" w:hAnsi="Times New Roman" w:cs="Times New Roman"/>
          <w:sz w:val="24"/>
          <w:szCs w:val="24"/>
          <w:lang w:val="bg-BG" w:eastAsia="bg-BG"/>
        </w:rPr>
        <w:t>Т</w:t>
      </w:r>
      <w:r w:rsidR="00162FE3">
        <w:rPr>
          <w:rFonts w:ascii="Times New Roman" w:eastAsia="Times New Roman" w:hAnsi="Times New Roman" w:cs="Times New Roman"/>
          <w:sz w:val="24"/>
          <w:szCs w:val="24"/>
          <w:lang w:val="bg-BG" w:eastAsia="bg-BG"/>
        </w:rPr>
        <w:t xml:space="preserve">ехническата </w:t>
      </w:r>
      <w:r w:rsidR="005173C3">
        <w:rPr>
          <w:rFonts w:ascii="Times New Roman" w:eastAsia="Times New Roman" w:hAnsi="Times New Roman" w:cs="Times New Roman"/>
          <w:color w:val="000000"/>
          <w:sz w:val="24"/>
          <w:szCs w:val="24"/>
          <w:lang w:val="bg-BG" w:eastAsia="bg-BG"/>
        </w:rPr>
        <w:t>с</w:t>
      </w:r>
      <w:r w:rsidR="00162FE3" w:rsidRPr="00A74754">
        <w:rPr>
          <w:rFonts w:ascii="Times New Roman" w:eastAsia="Times New Roman" w:hAnsi="Times New Roman" w:cs="Times New Roman"/>
          <w:color w:val="000000"/>
          <w:sz w:val="24"/>
          <w:szCs w:val="24"/>
          <w:lang w:val="bg-BG" w:eastAsia="bg-BG"/>
        </w:rPr>
        <w:t>пецификация</w:t>
      </w:r>
      <w:r w:rsidR="00162FE3">
        <w:rPr>
          <w:rFonts w:ascii="Times New Roman" w:eastAsia="Times New Roman" w:hAnsi="Times New Roman" w:cs="Times New Roman"/>
          <w:sz w:val="24"/>
          <w:szCs w:val="24"/>
          <w:lang w:val="bg-BG" w:eastAsia="bg-BG"/>
        </w:rPr>
        <w:t xml:space="preserve"> са взаимно свързани като начин на организация и изпълнение, предвид което същите не могат да бъдат обособени в отделни позиции и съответно реализирани от различни изпълнители</w:t>
      </w:r>
      <w:r w:rsidR="00D776B9" w:rsidRPr="00D776B9">
        <w:rPr>
          <w:rFonts w:ascii="Times New Roman" w:eastAsia="Times New Roman" w:hAnsi="Times New Roman" w:cs="Times New Roman"/>
          <w:sz w:val="24"/>
          <w:szCs w:val="24"/>
          <w:lang w:val="bg-BG" w:eastAsia="bg-BG"/>
        </w:rPr>
        <w:t>.</w:t>
      </w:r>
      <w:r w:rsidR="000464C1" w:rsidRPr="000464C1">
        <w:t xml:space="preserve"> </w:t>
      </w:r>
      <w:r w:rsidR="000464C1" w:rsidRPr="000464C1">
        <w:rPr>
          <w:rFonts w:ascii="Times New Roman" w:eastAsia="Times New Roman" w:hAnsi="Times New Roman" w:cs="Times New Roman"/>
          <w:sz w:val="24"/>
          <w:szCs w:val="24"/>
          <w:lang w:val="bg-BG" w:eastAsia="bg-BG"/>
        </w:rPr>
        <w:t>Предметът на поръчката има комплексен характер, изискващ изпълнението на отделните дейности и задачи да се възложи на един изпълнител, с оглед постигане на целения резултат.</w:t>
      </w:r>
      <w:r w:rsidR="000464C1" w:rsidRPr="000464C1">
        <w:t xml:space="preserve"> </w:t>
      </w:r>
      <w:r w:rsidR="000464C1">
        <w:rPr>
          <w:rFonts w:ascii="Times New Roman" w:eastAsia="Times New Roman" w:hAnsi="Times New Roman" w:cs="Times New Roman"/>
          <w:sz w:val="24"/>
          <w:szCs w:val="24"/>
          <w:lang w:val="bg-BG" w:eastAsia="bg-BG"/>
        </w:rPr>
        <w:t>Р</w:t>
      </w:r>
      <w:r w:rsidR="000464C1" w:rsidRPr="000464C1">
        <w:rPr>
          <w:rFonts w:ascii="Times New Roman" w:eastAsia="Times New Roman" w:hAnsi="Times New Roman" w:cs="Times New Roman"/>
          <w:sz w:val="24"/>
          <w:szCs w:val="24"/>
          <w:lang w:val="bg-BG" w:eastAsia="bg-BG"/>
        </w:rPr>
        <w:t>азделянето на обособени позиции на предмета на поръчката не е целесъобразно, защото съществува риск изпълнението на поръчката прекомерно да се затрудни технически, тъй като необходимостта от координирането на различни изпълнители за обособените позиции би могла сериозно да застраши правилното изпълнение на поръчката.</w:t>
      </w:r>
    </w:p>
    <w:p w14:paraId="069FCDA0" w14:textId="77777777" w:rsidR="003318AB" w:rsidRDefault="001942A3" w:rsidP="005173C3">
      <w:pPr>
        <w:spacing w:after="0" w:line="360" w:lineRule="auto"/>
        <w:ind w:firstLine="708"/>
        <w:jc w:val="both"/>
        <w:rPr>
          <w:rFonts w:ascii="Times New Roman" w:eastAsia="Times New Roman" w:hAnsi="Times New Roman" w:cs="Times New Roman"/>
          <w:b/>
          <w:sz w:val="24"/>
          <w:szCs w:val="24"/>
          <w:lang w:val="ru-RU" w:eastAsia="bg-BG"/>
        </w:rPr>
      </w:pPr>
      <w:r w:rsidRPr="00D776B9">
        <w:rPr>
          <w:rFonts w:ascii="Times New Roman" w:eastAsia="Times New Roman" w:hAnsi="Times New Roman" w:cs="Times New Roman"/>
          <w:b/>
          <w:sz w:val="24"/>
          <w:szCs w:val="24"/>
          <w:lang w:val="ru-RU" w:eastAsia="bg-BG"/>
        </w:rPr>
        <w:t>7</w:t>
      </w:r>
      <w:r w:rsidR="00473C24" w:rsidRPr="00D776B9">
        <w:rPr>
          <w:rFonts w:ascii="Times New Roman" w:eastAsia="Times New Roman" w:hAnsi="Times New Roman" w:cs="Times New Roman"/>
          <w:b/>
          <w:sz w:val="24"/>
          <w:szCs w:val="24"/>
          <w:lang w:val="ru-RU" w:eastAsia="bg-BG"/>
        </w:rPr>
        <w:t xml:space="preserve">. ПРОГНОЗНА СТОЙНОСТ НА </w:t>
      </w:r>
      <w:r w:rsidR="003318AB">
        <w:rPr>
          <w:rFonts w:ascii="Times New Roman" w:eastAsia="Times New Roman" w:hAnsi="Times New Roman" w:cs="Times New Roman"/>
          <w:b/>
          <w:sz w:val="24"/>
          <w:szCs w:val="24"/>
          <w:lang w:val="ru-RU" w:eastAsia="bg-BG"/>
        </w:rPr>
        <w:t>ПОРЪЧКАТА</w:t>
      </w:r>
    </w:p>
    <w:p w14:paraId="5D56716A" w14:textId="37C09767" w:rsidR="00B85BB3" w:rsidRPr="00B85BB3" w:rsidRDefault="003318AB" w:rsidP="005173C3">
      <w:pPr>
        <w:spacing w:after="0" w:line="360" w:lineRule="auto"/>
        <w:ind w:firstLine="708"/>
        <w:jc w:val="both"/>
        <w:rPr>
          <w:rFonts w:ascii="Times New Roman" w:eastAsia="Times New Roman" w:hAnsi="Times New Roman" w:cs="Times New Roman"/>
          <w:sz w:val="24"/>
          <w:szCs w:val="24"/>
          <w:lang w:val="bg-BG" w:eastAsia="bg-BG"/>
        </w:rPr>
      </w:pPr>
      <w:r w:rsidRPr="003318AB">
        <w:rPr>
          <w:rFonts w:ascii="Times New Roman" w:eastAsia="Times New Roman" w:hAnsi="Times New Roman" w:cs="Times New Roman"/>
          <w:sz w:val="24"/>
          <w:szCs w:val="24"/>
          <w:lang w:val="ru-RU" w:eastAsia="bg-BG"/>
        </w:rPr>
        <w:t>Прогнозната стойност на поръчката е</w:t>
      </w:r>
      <w:r w:rsidR="00473C24" w:rsidRPr="00A74754">
        <w:rPr>
          <w:rFonts w:ascii="Times New Roman" w:eastAsia="Times New Roman" w:hAnsi="Times New Roman" w:cs="Times New Roman"/>
          <w:sz w:val="24"/>
          <w:szCs w:val="24"/>
          <w:lang w:val="bg-BG" w:eastAsia="bg-BG"/>
        </w:rPr>
        <w:t xml:space="preserve"> до</w:t>
      </w:r>
      <w:r w:rsidR="00CE7E4A" w:rsidRPr="00A74754">
        <w:rPr>
          <w:rFonts w:ascii="Times New Roman" w:eastAsia="Times New Roman" w:hAnsi="Times New Roman" w:cs="Times New Roman"/>
          <w:sz w:val="24"/>
          <w:szCs w:val="24"/>
          <w:lang w:val="ru-RU" w:eastAsia="bg-BG"/>
        </w:rPr>
        <w:t xml:space="preserve"> </w:t>
      </w:r>
      <w:r w:rsidR="000464C1">
        <w:rPr>
          <w:rFonts w:ascii="Times New Roman" w:eastAsia="Times New Roman" w:hAnsi="Times New Roman" w:cs="Times New Roman"/>
          <w:sz w:val="24"/>
          <w:szCs w:val="24"/>
          <w:lang w:val="bg-BG" w:eastAsia="bg-BG"/>
        </w:rPr>
        <w:t>450</w:t>
      </w:r>
      <w:r w:rsidR="003206C3" w:rsidRPr="00A74754">
        <w:rPr>
          <w:rFonts w:ascii="Times New Roman" w:eastAsia="Times New Roman" w:hAnsi="Times New Roman" w:cs="Times New Roman"/>
          <w:sz w:val="24"/>
          <w:szCs w:val="24"/>
          <w:lang w:val="bg-BG" w:eastAsia="bg-BG"/>
        </w:rPr>
        <w:t> </w:t>
      </w:r>
      <w:r w:rsidR="00BD3A06" w:rsidRPr="00A74754">
        <w:rPr>
          <w:rFonts w:ascii="Times New Roman" w:eastAsia="Times New Roman" w:hAnsi="Times New Roman" w:cs="Times New Roman"/>
          <w:sz w:val="24"/>
          <w:szCs w:val="24"/>
          <w:lang w:val="bg-BG" w:eastAsia="bg-BG"/>
        </w:rPr>
        <w:t>0</w:t>
      </w:r>
      <w:r w:rsidR="000179FE" w:rsidRPr="00A74754">
        <w:rPr>
          <w:rFonts w:ascii="Times New Roman" w:eastAsia="Times New Roman" w:hAnsi="Times New Roman" w:cs="Times New Roman"/>
          <w:sz w:val="24"/>
          <w:szCs w:val="24"/>
          <w:lang w:val="bg-BG" w:eastAsia="bg-BG"/>
        </w:rPr>
        <w:t>00</w:t>
      </w:r>
      <w:r w:rsidR="00473C24" w:rsidRPr="00A74754">
        <w:rPr>
          <w:rFonts w:ascii="Times New Roman" w:eastAsia="Times New Roman" w:hAnsi="Times New Roman" w:cs="Times New Roman"/>
          <w:sz w:val="24"/>
          <w:szCs w:val="24"/>
          <w:lang w:val="bg-BG" w:eastAsia="bg-BG"/>
        </w:rPr>
        <w:t xml:space="preserve"> лв. без ДДС</w:t>
      </w:r>
      <w:r w:rsidR="005173C3">
        <w:rPr>
          <w:rFonts w:ascii="Times New Roman" w:eastAsia="Times New Roman" w:hAnsi="Times New Roman" w:cs="Times New Roman"/>
          <w:sz w:val="24"/>
          <w:szCs w:val="24"/>
          <w:lang w:val="bg-BG" w:eastAsia="bg-BG"/>
        </w:rPr>
        <w:t>.</w:t>
      </w:r>
    </w:p>
    <w:p w14:paraId="2C61383C" w14:textId="780A0222" w:rsidR="00DE71FE" w:rsidRPr="00366A75" w:rsidRDefault="00DE71FE" w:rsidP="005173C3">
      <w:pPr>
        <w:pStyle w:val="NormalWeb"/>
        <w:tabs>
          <w:tab w:val="left" w:pos="426"/>
          <w:tab w:val="left" w:pos="5100"/>
        </w:tabs>
        <w:spacing w:before="0" w:beforeAutospacing="0" w:after="0" w:afterAutospacing="0" w:line="360" w:lineRule="auto"/>
        <w:ind w:firstLine="709"/>
        <w:jc w:val="both"/>
      </w:pPr>
      <w:r w:rsidRPr="00366A75">
        <w:rPr>
          <w:rFonts w:eastAsia="Calibri"/>
        </w:rPr>
        <w:t>Определен</w:t>
      </w:r>
      <w:r w:rsidR="00366A75">
        <w:rPr>
          <w:rFonts w:eastAsia="Calibri"/>
        </w:rPr>
        <w:t>ата</w:t>
      </w:r>
      <w:r w:rsidR="005C4B7D" w:rsidRPr="00366A75">
        <w:rPr>
          <w:rFonts w:eastAsia="Calibri"/>
        </w:rPr>
        <w:t xml:space="preserve"> прогнозн</w:t>
      </w:r>
      <w:r w:rsidR="00366A75">
        <w:rPr>
          <w:rFonts w:eastAsia="Calibri"/>
        </w:rPr>
        <w:t>а</w:t>
      </w:r>
      <w:r w:rsidR="005C4B7D" w:rsidRPr="00366A75">
        <w:rPr>
          <w:rFonts w:eastAsia="Calibri"/>
        </w:rPr>
        <w:t xml:space="preserve"> стойност </w:t>
      </w:r>
      <w:r w:rsidR="00366A75">
        <w:rPr>
          <w:rFonts w:eastAsia="Calibri"/>
        </w:rPr>
        <w:t>на поръчката е</w:t>
      </w:r>
      <w:r w:rsidR="005C4B7D" w:rsidRPr="00366A75">
        <w:rPr>
          <w:rFonts w:eastAsia="Calibri"/>
        </w:rPr>
        <w:t xml:space="preserve"> максимално допустим</w:t>
      </w:r>
      <w:r w:rsidR="00366A75">
        <w:rPr>
          <w:rFonts w:eastAsia="Calibri"/>
        </w:rPr>
        <w:t>а</w:t>
      </w:r>
      <w:r w:rsidR="005C4B7D" w:rsidRPr="00366A75">
        <w:rPr>
          <w:rFonts w:eastAsia="Calibri"/>
        </w:rPr>
        <w:t xml:space="preserve"> стойност</w:t>
      </w:r>
      <w:r w:rsidR="005C4B7D" w:rsidRPr="00366A75">
        <w:rPr>
          <w:rFonts w:eastAsia="Calibri"/>
          <w:b/>
        </w:rPr>
        <w:t xml:space="preserve">. </w:t>
      </w:r>
      <w:r w:rsidR="003F6D6E" w:rsidRPr="00366A75">
        <w:rPr>
          <w:rFonts w:eastAsia="Calibri"/>
        </w:rPr>
        <w:t xml:space="preserve">Възложителят не се ангажира с разходване на всички средства от прогнозната стойност. </w:t>
      </w:r>
      <w:r w:rsidRPr="00366A75">
        <w:t>Оферти, съдържащи ценови предложения над максимално допустим</w:t>
      </w:r>
      <w:r w:rsidR="00E05C1A" w:rsidRPr="00366A75">
        <w:t>ата</w:t>
      </w:r>
      <w:r w:rsidRPr="00366A75">
        <w:t xml:space="preserve"> стойност </w:t>
      </w:r>
      <w:r w:rsidR="00E05C1A" w:rsidRPr="00366A75">
        <w:t>на поръчката</w:t>
      </w:r>
      <w:r w:rsidR="00C810FC">
        <w:t>,</w:t>
      </w:r>
      <w:r w:rsidRPr="00366A75">
        <w:t xml:space="preserve"> няма да бъдат разглеждани.</w:t>
      </w:r>
    </w:p>
    <w:p w14:paraId="14F385AD" w14:textId="77777777" w:rsidR="000D2834" w:rsidRPr="00366A75" w:rsidRDefault="001942A3" w:rsidP="005173C3">
      <w:pPr>
        <w:keepNext/>
        <w:suppressAutoHyphens/>
        <w:spacing w:after="0" w:line="360" w:lineRule="auto"/>
        <w:ind w:firstLine="708"/>
        <w:rPr>
          <w:rFonts w:ascii="Times New Roman" w:eastAsia="Times New Roman" w:hAnsi="Times New Roman" w:cs="Times New Roman"/>
          <w:b/>
          <w:color w:val="000000"/>
          <w:sz w:val="24"/>
          <w:szCs w:val="24"/>
          <w:lang w:val="bg-BG" w:eastAsia="bg-BG"/>
        </w:rPr>
      </w:pPr>
      <w:r w:rsidRPr="00366A75">
        <w:rPr>
          <w:rFonts w:ascii="Times New Roman" w:eastAsia="Times New Roman" w:hAnsi="Times New Roman" w:cs="Times New Roman"/>
          <w:b/>
          <w:color w:val="000000"/>
          <w:sz w:val="24"/>
          <w:szCs w:val="24"/>
          <w:lang w:val="bg-BG" w:eastAsia="bg-BG"/>
        </w:rPr>
        <w:lastRenderedPageBreak/>
        <w:t>8</w:t>
      </w:r>
      <w:r w:rsidR="00544CD5" w:rsidRPr="00366A75">
        <w:rPr>
          <w:rFonts w:ascii="Times New Roman" w:eastAsia="Times New Roman" w:hAnsi="Times New Roman" w:cs="Times New Roman"/>
          <w:b/>
          <w:color w:val="000000"/>
          <w:sz w:val="24"/>
          <w:szCs w:val="24"/>
          <w:lang w:val="bg-BG" w:eastAsia="bg-BG"/>
        </w:rPr>
        <w:t xml:space="preserve">. ФИНАНСИРАНЕ </w:t>
      </w:r>
    </w:p>
    <w:p w14:paraId="2DB592C3" w14:textId="221719C8" w:rsidR="00B220C0" w:rsidRDefault="00544CD5" w:rsidP="005173C3">
      <w:pPr>
        <w:pStyle w:val="Heading1"/>
        <w:numPr>
          <w:ilvl w:val="0"/>
          <w:numId w:val="0"/>
        </w:numPr>
        <w:spacing w:before="0" w:after="0" w:line="360" w:lineRule="auto"/>
        <w:ind w:firstLine="708"/>
        <w:rPr>
          <w:b w:val="0"/>
          <w:smallCaps w:val="0"/>
          <w:kern w:val="0"/>
          <w:sz w:val="24"/>
          <w:szCs w:val="24"/>
          <w:lang w:val="bg-BG"/>
        </w:rPr>
      </w:pPr>
      <w:bookmarkStart w:id="3" w:name="_Toc505604587"/>
      <w:r w:rsidRPr="00366A75">
        <w:rPr>
          <w:b w:val="0"/>
          <w:smallCaps w:val="0"/>
          <w:kern w:val="0"/>
          <w:sz w:val="24"/>
          <w:szCs w:val="24"/>
          <w:lang w:val="bg-BG"/>
        </w:rPr>
        <w:t xml:space="preserve">Финансирането на поръчката ще бъде осигурено в рамките на бюджетна линия по Приоритетна ос 4 </w:t>
      </w:r>
      <w:r w:rsidR="00327CFE">
        <w:rPr>
          <w:b w:val="0"/>
          <w:smallCaps w:val="0"/>
          <w:kern w:val="0"/>
          <w:sz w:val="24"/>
          <w:szCs w:val="24"/>
          <w:lang w:val="bg-BG"/>
        </w:rPr>
        <w:t>„Техническа помощ“</w:t>
      </w:r>
      <w:r w:rsidRPr="00366A75">
        <w:rPr>
          <w:b w:val="0"/>
          <w:smallCaps w:val="0"/>
          <w:kern w:val="0"/>
          <w:sz w:val="24"/>
          <w:szCs w:val="24"/>
          <w:lang w:val="bg-BG"/>
        </w:rPr>
        <w:t xml:space="preserve">, която се осъществява с финансовата подкрепа </w:t>
      </w:r>
      <w:r w:rsidR="000464C1">
        <w:rPr>
          <w:b w:val="0"/>
          <w:smallCaps w:val="0"/>
          <w:kern w:val="0"/>
          <w:sz w:val="24"/>
          <w:szCs w:val="24"/>
          <w:lang w:val="bg-BG"/>
        </w:rPr>
        <w:t>на ОП</w:t>
      </w:r>
      <w:r w:rsidRPr="00366A75">
        <w:rPr>
          <w:b w:val="0"/>
          <w:smallCaps w:val="0"/>
          <w:kern w:val="0"/>
          <w:sz w:val="24"/>
          <w:szCs w:val="24"/>
          <w:lang w:val="bg-BG"/>
        </w:rPr>
        <w:t>НОИР, съфинансирана от Европейския съюз чрез Европейския социален фонд и Европейския фонд за регионално развитие.</w:t>
      </w:r>
      <w:bookmarkEnd w:id="3"/>
    </w:p>
    <w:p w14:paraId="45211281" w14:textId="77777777" w:rsidR="00C810FC" w:rsidRDefault="001942A3" w:rsidP="004830AE">
      <w:pPr>
        <w:spacing w:after="0" w:line="360" w:lineRule="auto"/>
        <w:ind w:firstLine="708"/>
        <w:jc w:val="both"/>
        <w:rPr>
          <w:rFonts w:ascii="Times New Roman" w:hAnsi="Times New Roman" w:cs="Times New Roman"/>
          <w:b/>
          <w:color w:val="000000"/>
          <w:sz w:val="24"/>
          <w:szCs w:val="24"/>
          <w:lang w:val="ru-RU"/>
        </w:rPr>
      </w:pPr>
      <w:r w:rsidRPr="00366A75">
        <w:rPr>
          <w:rFonts w:ascii="Times New Roman" w:eastAsia="Times New Roman" w:hAnsi="Times New Roman" w:cs="Times New Roman"/>
          <w:b/>
          <w:color w:val="000000"/>
          <w:sz w:val="24"/>
          <w:szCs w:val="24"/>
          <w:lang w:val="bg-BG" w:eastAsia="bg-BG"/>
        </w:rPr>
        <w:t>9</w:t>
      </w:r>
      <w:r w:rsidR="003A5264" w:rsidRPr="00366A75">
        <w:rPr>
          <w:rFonts w:ascii="Times New Roman" w:eastAsia="Times New Roman" w:hAnsi="Times New Roman" w:cs="Times New Roman"/>
          <w:b/>
          <w:color w:val="000000"/>
          <w:sz w:val="24"/>
          <w:szCs w:val="24"/>
          <w:lang w:val="bg-BG" w:eastAsia="bg-BG"/>
        </w:rPr>
        <w:t>.</w:t>
      </w:r>
      <w:r w:rsidR="00B220C0" w:rsidRPr="00366A75">
        <w:rPr>
          <w:rFonts w:ascii="Times New Roman" w:hAnsi="Times New Roman" w:cs="Times New Roman"/>
          <w:b/>
          <w:color w:val="000000"/>
          <w:sz w:val="24"/>
          <w:szCs w:val="24"/>
          <w:lang w:val="ru-RU"/>
        </w:rPr>
        <w:t xml:space="preserve"> МЯСТО НА ИЗПЪЛНЕНИЕ НА ПОРЪЧКАТА </w:t>
      </w:r>
    </w:p>
    <w:p w14:paraId="29CC1051" w14:textId="2CEF061D" w:rsidR="00B220C0" w:rsidRDefault="00C810FC" w:rsidP="004830AE">
      <w:pPr>
        <w:spacing w:after="0" w:line="360" w:lineRule="auto"/>
        <w:ind w:firstLine="708"/>
        <w:jc w:val="both"/>
        <w:rPr>
          <w:rFonts w:ascii="Times New Roman" w:eastAsia="Times New Roman" w:hAnsi="Times New Roman" w:cs="Times New Roman"/>
          <w:sz w:val="24"/>
          <w:szCs w:val="24"/>
          <w:lang w:val="bg-BG" w:eastAsia="ar-SA"/>
        </w:rPr>
      </w:pPr>
      <w:r>
        <w:rPr>
          <w:rFonts w:ascii="Times New Roman" w:hAnsi="Times New Roman" w:cs="Times New Roman"/>
          <w:color w:val="000000"/>
          <w:sz w:val="24"/>
          <w:szCs w:val="24"/>
          <w:lang w:val="ru-RU"/>
        </w:rPr>
        <w:t>П</w:t>
      </w:r>
      <w:r w:rsidR="007729AC" w:rsidRPr="007729AC">
        <w:rPr>
          <w:rFonts w:ascii="Times New Roman" w:hAnsi="Times New Roman" w:cs="Times New Roman"/>
          <w:color w:val="000000"/>
          <w:sz w:val="24"/>
          <w:szCs w:val="24"/>
          <w:lang w:val="ru-RU"/>
        </w:rPr>
        <w:t>оръчката ще се реализира</w:t>
      </w:r>
      <w:r w:rsidR="007729AC">
        <w:rPr>
          <w:rFonts w:ascii="Times New Roman" w:hAnsi="Times New Roman" w:cs="Times New Roman"/>
          <w:b/>
          <w:color w:val="000000"/>
          <w:sz w:val="24"/>
          <w:szCs w:val="24"/>
          <w:lang w:val="ru-RU"/>
        </w:rPr>
        <w:t xml:space="preserve"> </w:t>
      </w:r>
      <w:r w:rsidR="007729AC">
        <w:rPr>
          <w:rFonts w:ascii="Times New Roman" w:eastAsia="Times New Roman" w:hAnsi="Times New Roman" w:cs="Times New Roman"/>
          <w:sz w:val="24"/>
          <w:szCs w:val="24"/>
          <w:lang w:val="bg-BG" w:eastAsia="ar-SA"/>
        </w:rPr>
        <w:t>на територията на Република България.</w:t>
      </w:r>
    </w:p>
    <w:p w14:paraId="64A4B2BD" w14:textId="77777777" w:rsidR="00C810FC" w:rsidRDefault="005173C3" w:rsidP="004830AE">
      <w:pPr>
        <w:spacing w:after="0" w:line="360" w:lineRule="auto"/>
        <w:jc w:val="both"/>
        <w:rPr>
          <w:rFonts w:ascii="Times New Roman" w:eastAsia="Times New Roman" w:hAnsi="Times New Roman" w:cs="Times New Roman"/>
          <w:b/>
          <w:color w:val="000000"/>
          <w:sz w:val="24"/>
          <w:szCs w:val="24"/>
          <w:lang w:val="ru-RU" w:eastAsia="bg-BG"/>
        </w:rPr>
      </w:pPr>
      <w:r>
        <w:rPr>
          <w:rFonts w:ascii="Times New Roman" w:eastAsia="Times New Roman" w:hAnsi="Times New Roman" w:cs="Times New Roman"/>
          <w:sz w:val="24"/>
          <w:szCs w:val="24"/>
          <w:lang w:val="bg-BG" w:eastAsia="ar-SA"/>
        </w:rPr>
        <w:tab/>
      </w:r>
      <w:r w:rsidR="001942A3" w:rsidRPr="00366A75">
        <w:rPr>
          <w:rFonts w:ascii="Times New Roman" w:eastAsia="Times New Roman" w:hAnsi="Times New Roman" w:cs="Times New Roman"/>
          <w:b/>
          <w:color w:val="000000"/>
          <w:sz w:val="24"/>
          <w:szCs w:val="24"/>
          <w:lang w:val="ru-RU" w:eastAsia="bg-BG"/>
        </w:rPr>
        <w:t>10</w:t>
      </w:r>
      <w:r w:rsidR="0090590A" w:rsidRPr="00366A75">
        <w:rPr>
          <w:rFonts w:ascii="Times New Roman" w:eastAsia="Times New Roman" w:hAnsi="Times New Roman" w:cs="Times New Roman"/>
          <w:b/>
          <w:color w:val="000000"/>
          <w:sz w:val="24"/>
          <w:szCs w:val="24"/>
          <w:lang w:val="ru-RU" w:eastAsia="bg-BG"/>
        </w:rPr>
        <w:t>. ВЪЗМОЖНОСТ ЗА ПРЕ</w:t>
      </w:r>
      <w:r w:rsidR="00C810FC">
        <w:rPr>
          <w:rFonts w:ascii="Times New Roman" w:eastAsia="Times New Roman" w:hAnsi="Times New Roman" w:cs="Times New Roman"/>
          <w:b/>
          <w:color w:val="000000"/>
          <w:sz w:val="24"/>
          <w:szCs w:val="24"/>
          <w:lang w:val="ru-RU" w:eastAsia="bg-BG"/>
        </w:rPr>
        <w:t>ДСТАВЯНЕ НА ВАРИАНТИ В ОФЕРТИТЕ</w:t>
      </w:r>
    </w:p>
    <w:p w14:paraId="149AC639" w14:textId="2C694277" w:rsidR="0090590A" w:rsidRDefault="00C810FC" w:rsidP="00C810FC">
      <w:pPr>
        <w:spacing w:after="0" w:line="360" w:lineRule="auto"/>
        <w:ind w:firstLine="708"/>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Cs/>
          <w:color w:val="000000"/>
          <w:sz w:val="24"/>
          <w:szCs w:val="24"/>
          <w:lang w:val="ru-RU" w:eastAsia="bg-BG"/>
        </w:rPr>
        <w:t>Н</w:t>
      </w:r>
      <w:r w:rsidR="0090590A" w:rsidRPr="00366A75">
        <w:rPr>
          <w:rFonts w:ascii="Times New Roman" w:eastAsia="Times New Roman" w:hAnsi="Times New Roman" w:cs="Times New Roman"/>
          <w:bCs/>
          <w:color w:val="000000"/>
          <w:sz w:val="24"/>
          <w:szCs w:val="24"/>
          <w:lang w:val="ru-RU" w:eastAsia="bg-BG"/>
        </w:rPr>
        <w:t xml:space="preserve">е се </w:t>
      </w:r>
      <w:r w:rsidR="0090590A" w:rsidRPr="00366A75">
        <w:rPr>
          <w:rFonts w:ascii="Times New Roman" w:eastAsia="Times New Roman" w:hAnsi="Times New Roman" w:cs="Times New Roman"/>
          <w:bCs/>
          <w:color w:val="000000"/>
          <w:sz w:val="24"/>
          <w:szCs w:val="24"/>
          <w:lang w:val="bg-BG" w:eastAsia="bg-BG"/>
        </w:rPr>
        <w:t xml:space="preserve">допускат варианти в </w:t>
      </w:r>
      <w:r w:rsidR="0090590A" w:rsidRPr="00366A75">
        <w:rPr>
          <w:rFonts w:ascii="Times New Roman" w:eastAsia="Times New Roman" w:hAnsi="Times New Roman" w:cs="Times New Roman"/>
          <w:color w:val="000000"/>
          <w:sz w:val="24"/>
          <w:szCs w:val="24"/>
          <w:lang w:val="bg-BG" w:eastAsia="bg-BG"/>
        </w:rPr>
        <w:t>офертите</w:t>
      </w:r>
      <w:r w:rsidR="003F6D6E" w:rsidRPr="00366A75">
        <w:rPr>
          <w:rFonts w:ascii="Times New Roman" w:eastAsia="Times New Roman" w:hAnsi="Times New Roman" w:cs="Times New Roman"/>
          <w:color w:val="000000"/>
          <w:sz w:val="24"/>
          <w:szCs w:val="24"/>
          <w:lang w:val="bg-BG" w:eastAsia="bg-BG"/>
        </w:rPr>
        <w:t>.</w:t>
      </w:r>
    </w:p>
    <w:p w14:paraId="48CC098B" w14:textId="77777777" w:rsidR="0090590A" w:rsidRPr="00366A75" w:rsidRDefault="00D26AF4" w:rsidP="004830AE">
      <w:pPr>
        <w:spacing w:after="0" w:line="360" w:lineRule="auto"/>
        <w:ind w:firstLine="708"/>
        <w:rPr>
          <w:rFonts w:ascii="Times New Roman" w:hAnsi="Times New Roman" w:cs="Times New Roman"/>
          <w:b/>
          <w:bCs/>
          <w:iCs/>
          <w:color w:val="000000"/>
          <w:sz w:val="24"/>
          <w:szCs w:val="24"/>
          <w:lang w:val="bg-BG"/>
        </w:rPr>
      </w:pPr>
      <w:r w:rsidRPr="00366A75">
        <w:rPr>
          <w:rFonts w:ascii="Times New Roman" w:hAnsi="Times New Roman" w:cs="Times New Roman"/>
          <w:b/>
          <w:sz w:val="24"/>
          <w:szCs w:val="24"/>
          <w:lang w:val="bg-BG"/>
        </w:rPr>
        <w:t>1</w:t>
      </w:r>
      <w:r w:rsidR="001942A3" w:rsidRPr="00366A75">
        <w:rPr>
          <w:rFonts w:ascii="Times New Roman" w:hAnsi="Times New Roman" w:cs="Times New Roman"/>
          <w:b/>
          <w:sz w:val="24"/>
          <w:szCs w:val="24"/>
          <w:lang w:val="bg-BG"/>
        </w:rPr>
        <w:t>1</w:t>
      </w:r>
      <w:r w:rsidRPr="00366A75">
        <w:rPr>
          <w:rFonts w:ascii="Times New Roman" w:hAnsi="Times New Roman" w:cs="Times New Roman"/>
          <w:b/>
          <w:sz w:val="24"/>
          <w:szCs w:val="24"/>
          <w:lang w:val="bg-BG"/>
        </w:rPr>
        <w:t xml:space="preserve">. </w:t>
      </w:r>
      <w:r w:rsidRPr="00A74754">
        <w:rPr>
          <w:rFonts w:ascii="Times New Roman" w:hAnsi="Times New Roman" w:cs="Times New Roman"/>
          <w:b/>
          <w:bCs/>
          <w:iCs/>
          <w:color w:val="000000"/>
          <w:sz w:val="24"/>
          <w:szCs w:val="24"/>
          <w:lang w:val="ru-RU"/>
        </w:rPr>
        <w:t>ГАРАНЦИЯ ЗА ИЗПЪЛНЕНИЕ</w:t>
      </w:r>
      <w:r w:rsidRPr="00366A75">
        <w:rPr>
          <w:rFonts w:ascii="Times New Roman" w:hAnsi="Times New Roman" w:cs="Times New Roman"/>
          <w:b/>
          <w:bCs/>
          <w:iCs/>
          <w:color w:val="000000"/>
          <w:sz w:val="24"/>
          <w:szCs w:val="24"/>
          <w:lang w:val="bg-BG"/>
        </w:rPr>
        <w:t>:</w:t>
      </w:r>
    </w:p>
    <w:p w14:paraId="115966E3" w14:textId="549C6942" w:rsidR="00C85AE9" w:rsidRPr="00366A75" w:rsidRDefault="00D26AF4" w:rsidP="004830AE">
      <w:pPr>
        <w:keepNext/>
        <w:keepLines/>
        <w:spacing w:after="0" w:line="360" w:lineRule="auto"/>
        <w:ind w:firstLine="708"/>
        <w:jc w:val="both"/>
        <w:outlineLvl w:val="1"/>
        <w:rPr>
          <w:rFonts w:ascii="Times New Roman" w:eastAsia="Times New Roman" w:hAnsi="Times New Roman" w:cs="Times New Roman"/>
          <w:bCs/>
          <w:color w:val="000000"/>
          <w:sz w:val="24"/>
          <w:szCs w:val="24"/>
          <w:lang w:val="bg-BG" w:eastAsia="bg-BG"/>
        </w:rPr>
      </w:pPr>
      <w:r w:rsidRPr="00366A75">
        <w:rPr>
          <w:rFonts w:ascii="Times New Roman" w:eastAsia="Times New Roman" w:hAnsi="Times New Roman" w:cs="Times New Roman"/>
          <w:bCs/>
          <w:color w:val="000000"/>
          <w:sz w:val="24"/>
          <w:szCs w:val="24"/>
          <w:lang w:val="bg-BG" w:eastAsia="bg-BG"/>
        </w:rPr>
        <w:t xml:space="preserve">Възложителят определя гаранция за изпълнение </w:t>
      </w:r>
      <w:r w:rsidR="003C480D" w:rsidRPr="00366A75">
        <w:rPr>
          <w:rFonts w:ascii="Times New Roman" w:eastAsia="Times New Roman" w:hAnsi="Times New Roman" w:cs="Times New Roman"/>
          <w:bCs/>
          <w:color w:val="000000"/>
          <w:sz w:val="24"/>
          <w:szCs w:val="24"/>
          <w:lang w:val="bg-BG" w:eastAsia="bg-BG"/>
        </w:rPr>
        <w:t xml:space="preserve"> </w:t>
      </w:r>
      <w:r w:rsidRPr="00366A75">
        <w:rPr>
          <w:rFonts w:ascii="Times New Roman" w:eastAsia="Times New Roman" w:hAnsi="Times New Roman" w:cs="Times New Roman"/>
          <w:bCs/>
          <w:color w:val="000000"/>
          <w:sz w:val="24"/>
          <w:szCs w:val="24"/>
          <w:lang w:val="bg-BG" w:eastAsia="bg-BG"/>
        </w:rPr>
        <w:t xml:space="preserve">в размер на </w:t>
      </w:r>
      <w:r w:rsidR="003F6D6E" w:rsidRPr="006C47A9">
        <w:rPr>
          <w:rFonts w:ascii="Times New Roman" w:eastAsia="Times New Roman" w:hAnsi="Times New Roman" w:cs="Times New Roman"/>
          <w:bCs/>
          <w:color w:val="000000"/>
          <w:sz w:val="24"/>
          <w:szCs w:val="24"/>
          <w:lang w:val="bg-BG" w:eastAsia="bg-BG"/>
        </w:rPr>
        <w:t>3</w:t>
      </w:r>
      <w:r w:rsidRPr="00366A75">
        <w:rPr>
          <w:rFonts w:ascii="Times New Roman" w:eastAsia="Times New Roman" w:hAnsi="Times New Roman" w:cs="Times New Roman"/>
          <w:bCs/>
          <w:color w:val="000000"/>
          <w:sz w:val="24"/>
          <w:szCs w:val="24"/>
          <w:lang w:val="bg-BG" w:eastAsia="bg-BG"/>
        </w:rPr>
        <w:t xml:space="preserve"> % (</w:t>
      </w:r>
      <w:r w:rsidR="003F6D6E" w:rsidRPr="00366A75">
        <w:rPr>
          <w:rFonts w:ascii="Times New Roman" w:eastAsia="Times New Roman" w:hAnsi="Times New Roman" w:cs="Times New Roman"/>
          <w:bCs/>
          <w:color w:val="000000"/>
          <w:sz w:val="24"/>
          <w:szCs w:val="24"/>
          <w:lang w:val="bg-BG" w:eastAsia="bg-BG"/>
        </w:rPr>
        <w:t>три</w:t>
      </w:r>
      <w:r w:rsidRPr="00366A75">
        <w:rPr>
          <w:rFonts w:ascii="Times New Roman" w:eastAsia="Times New Roman" w:hAnsi="Times New Roman" w:cs="Times New Roman"/>
          <w:bCs/>
          <w:color w:val="000000"/>
          <w:sz w:val="24"/>
          <w:szCs w:val="24"/>
          <w:lang w:val="bg-BG" w:eastAsia="bg-BG"/>
        </w:rPr>
        <w:t xml:space="preserve"> на сто) </w:t>
      </w:r>
      <w:r w:rsidR="00BB2E09" w:rsidRPr="00366A75">
        <w:rPr>
          <w:rFonts w:ascii="Times New Roman" w:eastAsia="Times New Roman" w:hAnsi="Times New Roman" w:cs="Times New Roman"/>
          <w:bCs/>
          <w:color w:val="000000"/>
          <w:sz w:val="24"/>
          <w:szCs w:val="24"/>
          <w:lang w:val="bg-BG" w:eastAsia="bg-BG"/>
        </w:rPr>
        <w:t xml:space="preserve">без ДДС </w:t>
      </w:r>
      <w:r w:rsidRPr="00366A75">
        <w:rPr>
          <w:rFonts w:ascii="Times New Roman" w:eastAsia="Times New Roman" w:hAnsi="Times New Roman" w:cs="Times New Roman"/>
          <w:bCs/>
          <w:color w:val="000000"/>
          <w:sz w:val="24"/>
          <w:szCs w:val="24"/>
          <w:lang w:val="bg-BG" w:eastAsia="bg-BG"/>
        </w:rPr>
        <w:t>от максималната стойност на договора</w:t>
      </w:r>
      <w:r w:rsidR="00A730F5" w:rsidRPr="00366A75">
        <w:rPr>
          <w:rFonts w:ascii="Times New Roman" w:eastAsia="Times New Roman" w:hAnsi="Times New Roman" w:cs="Times New Roman"/>
          <w:bCs/>
          <w:color w:val="000000"/>
          <w:sz w:val="24"/>
          <w:szCs w:val="24"/>
          <w:lang w:val="bg-BG" w:eastAsia="bg-BG"/>
        </w:rPr>
        <w:t xml:space="preserve"> по </w:t>
      </w:r>
      <w:r w:rsidR="00366A75">
        <w:rPr>
          <w:rFonts w:ascii="Times New Roman" w:eastAsia="Times New Roman" w:hAnsi="Times New Roman" w:cs="Times New Roman"/>
          <w:bCs/>
          <w:color w:val="000000"/>
          <w:sz w:val="24"/>
          <w:szCs w:val="24"/>
          <w:lang w:val="bg-BG" w:eastAsia="bg-BG"/>
        </w:rPr>
        <w:t>настоящата обществена поръчка</w:t>
      </w:r>
      <w:r w:rsidR="00BB2E09" w:rsidRPr="00366A75">
        <w:rPr>
          <w:rFonts w:ascii="Times New Roman" w:eastAsia="Times New Roman" w:hAnsi="Times New Roman" w:cs="Times New Roman"/>
          <w:bCs/>
          <w:color w:val="000000"/>
          <w:sz w:val="24"/>
          <w:szCs w:val="24"/>
          <w:lang w:val="bg-BG" w:eastAsia="bg-BG"/>
        </w:rPr>
        <w:t>.</w:t>
      </w:r>
    </w:p>
    <w:p w14:paraId="52155BC0" w14:textId="77777777" w:rsidR="00D26AF4" w:rsidRPr="00366A75" w:rsidRDefault="00D26AF4" w:rsidP="004830AE">
      <w:pPr>
        <w:tabs>
          <w:tab w:val="left" w:pos="709"/>
        </w:tabs>
        <w:spacing w:after="0" w:line="360" w:lineRule="auto"/>
        <w:jc w:val="both"/>
        <w:rPr>
          <w:rFonts w:ascii="Times New Roman" w:eastAsia="Times New Roman" w:hAnsi="Times New Roman" w:cs="Times New Roman"/>
          <w:bCs/>
          <w:color w:val="000000"/>
          <w:sz w:val="24"/>
          <w:szCs w:val="24"/>
          <w:lang w:val="bg-BG" w:eastAsia="bg-BG"/>
        </w:rPr>
      </w:pPr>
      <w:r w:rsidRPr="00D26AF4">
        <w:rPr>
          <w:rFonts w:ascii="Verdana" w:eastAsia="Times New Roman" w:hAnsi="Verdana" w:cs="Times New Roman"/>
          <w:bCs/>
          <w:color w:val="000000"/>
          <w:sz w:val="20"/>
          <w:szCs w:val="20"/>
          <w:lang w:val="bg-BG" w:eastAsia="bg-BG"/>
        </w:rPr>
        <w:tab/>
      </w:r>
      <w:r w:rsidRPr="00366A75">
        <w:rPr>
          <w:rFonts w:ascii="Times New Roman" w:eastAsia="Times New Roman" w:hAnsi="Times New Roman" w:cs="Times New Roman"/>
          <w:bCs/>
          <w:color w:val="000000"/>
          <w:sz w:val="24"/>
          <w:szCs w:val="24"/>
          <w:lang w:val="bg-BG" w:eastAsia="bg-BG"/>
        </w:rPr>
        <w:t>Гаранцията се предоставя в една от следните форми:</w:t>
      </w:r>
    </w:p>
    <w:p w14:paraId="54004180" w14:textId="46A196A9" w:rsidR="003939C8" w:rsidRPr="0056011A" w:rsidRDefault="0056011A" w:rsidP="0056011A">
      <w:pPr>
        <w:pStyle w:val="ListParagraph"/>
        <w:numPr>
          <w:ilvl w:val="1"/>
          <w:numId w:val="46"/>
        </w:numPr>
        <w:spacing w:after="0" w:line="360" w:lineRule="auto"/>
        <w:ind w:left="0"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u w:val="single"/>
          <w:lang w:val="bg-BG" w:eastAsia="bg-BG"/>
        </w:rPr>
        <w:t xml:space="preserve"> </w:t>
      </w:r>
      <w:r w:rsidR="00D26AF4" w:rsidRPr="0056011A">
        <w:rPr>
          <w:rFonts w:ascii="Times New Roman" w:eastAsia="Times New Roman" w:hAnsi="Times New Roman" w:cs="Times New Roman"/>
          <w:bCs/>
          <w:color w:val="000000"/>
          <w:sz w:val="24"/>
          <w:szCs w:val="24"/>
          <w:u w:val="single"/>
          <w:lang w:val="bg-BG" w:eastAsia="bg-BG"/>
        </w:rPr>
        <w:t>парична сума</w:t>
      </w:r>
      <w:r w:rsidR="00D26AF4" w:rsidRPr="0056011A">
        <w:rPr>
          <w:rFonts w:ascii="Times New Roman" w:eastAsia="Times New Roman" w:hAnsi="Times New Roman" w:cs="Times New Roman"/>
          <w:bCs/>
          <w:color w:val="000000"/>
          <w:sz w:val="24"/>
          <w:szCs w:val="24"/>
          <w:lang w:val="bg-BG" w:eastAsia="bg-BG"/>
        </w:rPr>
        <w:t xml:space="preserve">, внесена по банкова сметка на </w:t>
      </w:r>
      <w:r w:rsidR="00A730F5" w:rsidRPr="0056011A">
        <w:rPr>
          <w:rFonts w:ascii="Times New Roman" w:eastAsia="Times New Roman" w:hAnsi="Times New Roman" w:cs="Times New Roman"/>
          <w:bCs/>
          <w:color w:val="000000"/>
          <w:sz w:val="24"/>
          <w:szCs w:val="24"/>
          <w:lang w:val="bg-BG" w:eastAsia="bg-BG"/>
        </w:rPr>
        <w:t>Изпълнителна агенция „Оперативна програма „Наука и образование за интелигентен растеж“</w:t>
      </w:r>
      <w:r w:rsidR="00D26AF4" w:rsidRPr="0056011A">
        <w:rPr>
          <w:rFonts w:ascii="Times New Roman" w:eastAsia="Times New Roman" w:hAnsi="Times New Roman" w:cs="Times New Roman"/>
          <w:bCs/>
          <w:color w:val="000000"/>
          <w:sz w:val="24"/>
          <w:szCs w:val="24"/>
          <w:lang w:val="bg-BG" w:eastAsia="bg-BG"/>
        </w:rPr>
        <w:t xml:space="preserve"> в БНБ – ЦУ,</w:t>
      </w:r>
      <w:r w:rsidR="00A730F5" w:rsidRPr="0056011A">
        <w:rPr>
          <w:rFonts w:ascii="Times New Roman" w:eastAsia="Times New Roman" w:hAnsi="Times New Roman" w:cs="Times New Roman"/>
          <w:bCs/>
          <w:color w:val="000000"/>
          <w:sz w:val="24"/>
          <w:szCs w:val="24"/>
          <w:lang w:val="bg-BG" w:eastAsia="bg-BG"/>
        </w:rPr>
        <w:t xml:space="preserve"> IBAN: BG85 BNBG 96613300149101</w:t>
      </w:r>
      <w:r w:rsidR="00D26AF4" w:rsidRPr="0056011A">
        <w:rPr>
          <w:rFonts w:ascii="Times New Roman" w:eastAsia="Times New Roman" w:hAnsi="Times New Roman" w:cs="Times New Roman"/>
          <w:bCs/>
          <w:color w:val="000000"/>
          <w:sz w:val="24"/>
          <w:szCs w:val="24"/>
          <w:lang w:val="bg-BG" w:eastAsia="bg-BG"/>
        </w:rPr>
        <w:t xml:space="preserve"> </w:t>
      </w:r>
      <w:r w:rsidR="00D26AF4" w:rsidRPr="0056011A">
        <w:rPr>
          <w:rFonts w:ascii="Times New Roman" w:eastAsia="Times New Roman" w:hAnsi="Times New Roman" w:cs="Times New Roman"/>
          <w:b/>
          <w:bCs/>
          <w:color w:val="000000"/>
          <w:sz w:val="24"/>
          <w:szCs w:val="24"/>
          <w:lang w:val="bg-BG" w:eastAsia="bg-BG"/>
        </w:rPr>
        <w:t>или</w:t>
      </w:r>
    </w:p>
    <w:p w14:paraId="1A2B0306" w14:textId="07481520" w:rsidR="005F34E3" w:rsidRPr="0056011A" w:rsidRDefault="0056011A" w:rsidP="0056011A">
      <w:pPr>
        <w:pStyle w:val="ListParagraph"/>
        <w:numPr>
          <w:ilvl w:val="1"/>
          <w:numId w:val="47"/>
        </w:numPr>
        <w:spacing w:after="0" w:line="360" w:lineRule="auto"/>
        <w:ind w:left="0" w:firstLine="709"/>
        <w:jc w:val="both"/>
        <w:rPr>
          <w:rFonts w:ascii="Times New Roman" w:eastAsia="Times New Roman" w:hAnsi="Times New Roman" w:cs="Times New Roman"/>
          <w:sz w:val="24"/>
          <w:szCs w:val="24"/>
          <w:lang w:val="bg-BG" w:eastAsia="bg-BG"/>
        </w:rPr>
      </w:pPr>
      <w:r w:rsidRPr="0056011A">
        <w:rPr>
          <w:rFonts w:ascii="Times New Roman" w:eastAsia="Times New Roman" w:hAnsi="Times New Roman" w:cs="Times New Roman"/>
          <w:bCs/>
          <w:color w:val="000000"/>
          <w:sz w:val="24"/>
          <w:szCs w:val="24"/>
          <w:u w:val="single"/>
          <w:lang w:val="bg-BG" w:eastAsia="bg-BG"/>
        </w:rPr>
        <w:t xml:space="preserve"> </w:t>
      </w:r>
      <w:r w:rsidR="00D26AF4" w:rsidRPr="0056011A">
        <w:rPr>
          <w:rFonts w:ascii="Times New Roman" w:eastAsia="Times New Roman" w:hAnsi="Times New Roman" w:cs="Times New Roman"/>
          <w:bCs/>
          <w:color w:val="000000"/>
          <w:sz w:val="24"/>
          <w:szCs w:val="24"/>
          <w:u w:val="single"/>
          <w:lang w:val="bg-BG" w:eastAsia="bg-BG"/>
        </w:rPr>
        <w:t>банкова гаранция</w:t>
      </w:r>
      <w:r w:rsidR="00D26AF4" w:rsidRPr="0056011A">
        <w:rPr>
          <w:rFonts w:ascii="Times New Roman" w:eastAsia="Times New Roman" w:hAnsi="Times New Roman" w:cs="Times New Roman"/>
          <w:bCs/>
          <w:color w:val="000000"/>
          <w:sz w:val="24"/>
          <w:szCs w:val="24"/>
          <w:lang w:val="bg-BG" w:eastAsia="bg-BG"/>
        </w:rPr>
        <w:t xml:space="preserve"> – </w:t>
      </w:r>
      <w:r w:rsidR="00D26AF4" w:rsidRPr="0056011A">
        <w:rPr>
          <w:rFonts w:ascii="Times New Roman" w:eastAsia="Times New Roman" w:hAnsi="Times New Roman" w:cs="Times New Roman"/>
          <w:color w:val="000000"/>
          <w:sz w:val="24"/>
          <w:szCs w:val="24"/>
          <w:lang w:val="bg-BG" w:eastAsia="bg-BG"/>
        </w:rPr>
        <w:t>безусловна и неотменяема банкова гаранция за изпълнение на договора</w:t>
      </w:r>
      <w:r w:rsidR="00A730F5" w:rsidRPr="0056011A">
        <w:rPr>
          <w:rFonts w:ascii="Times New Roman" w:eastAsia="Times New Roman" w:hAnsi="Times New Roman" w:cs="Times New Roman"/>
          <w:color w:val="000000"/>
          <w:sz w:val="24"/>
          <w:szCs w:val="24"/>
          <w:lang w:val="bg-BG" w:eastAsia="bg-BG"/>
        </w:rPr>
        <w:t xml:space="preserve"> </w:t>
      </w:r>
      <w:r w:rsidR="00366A75" w:rsidRPr="0056011A">
        <w:rPr>
          <w:rFonts w:ascii="Times New Roman" w:eastAsia="Times New Roman" w:hAnsi="Times New Roman" w:cs="Times New Roman"/>
          <w:color w:val="000000"/>
          <w:sz w:val="24"/>
          <w:szCs w:val="24"/>
          <w:lang w:val="bg-BG" w:eastAsia="bg-BG"/>
        </w:rPr>
        <w:t xml:space="preserve">по настоящата обществена поръчка </w:t>
      </w:r>
      <w:r w:rsidR="00D26AF4" w:rsidRPr="0056011A">
        <w:rPr>
          <w:rFonts w:ascii="Times New Roman" w:eastAsia="Times New Roman" w:hAnsi="Times New Roman" w:cs="Times New Roman"/>
          <w:color w:val="000000"/>
          <w:sz w:val="24"/>
          <w:szCs w:val="24"/>
          <w:lang w:val="bg-BG" w:eastAsia="bg-BG"/>
        </w:rPr>
        <w:t xml:space="preserve">в оригинал, издадена от банка в полза на </w:t>
      </w:r>
      <w:r w:rsidR="005D5812" w:rsidRPr="0056011A">
        <w:rPr>
          <w:rFonts w:ascii="Times New Roman" w:eastAsia="Times New Roman" w:hAnsi="Times New Roman" w:cs="Times New Roman"/>
          <w:color w:val="000000"/>
          <w:sz w:val="24"/>
          <w:szCs w:val="24"/>
          <w:lang w:val="bg-BG" w:eastAsia="bg-BG"/>
        </w:rPr>
        <w:t>В</w:t>
      </w:r>
      <w:r w:rsidR="00D26AF4" w:rsidRPr="0056011A">
        <w:rPr>
          <w:rFonts w:ascii="Times New Roman" w:eastAsia="Times New Roman" w:hAnsi="Times New Roman" w:cs="Times New Roman"/>
          <w:color w:val="000000"/>
          <w:sz w:val="24"/>
          <w:szCs w:val="24"/>
          <w:lang w:val="bg-BG" w:eastAsia="bg-BG"/>
        </w:rPr>
        <w:t>ъзложителя, по примерен образец (</w:t>
      </w:r>
      <w:r w:rsidR="00D26AF4" w:rsidRPr="0056011A">
        <w:rPr>
          <w:rFonts w:ascii="Times New Roman" w:eastAsia="Times New Roman" w:hAnsi="Times New Roman" w:cs="Times New Roman"/>
          <w:i/>
          <w:color w:val="000000"/>
          <w:sz w:val="24"/>
          <w:szCs w:val="24"/>
          <w:lang w:val="bg-BG" w:eastAsia="bg-BG"/>
        </w:rPr>
        <w:t>приложение към документацията</w:t>
      </w:r>
      <w:r w:rsidR="00D26AF4" w:rsidRPr="0056011A">
        <w:rPr>
          <w:rFonts w:ascii="Times New Roman" w:eastAsia="Times New Roman" w:hAnsi="Times New Roman" w:cs="Times New Roman"/>
          <w:color w:val="000000"/>
          <w:sz w:val="24"/>
          <w:szCs w:val="24"/>
          <w:lang w:val="bg-BG" w:eastAsia="bg-BG"/>
        </w:rPr>
        <w:t>)</w:t>
      </w:r>
      <w:r w:rsidR="00D26AF4" w:rsidRPr="0056011A">
        <w:rPr>
          <w:rFonts w:ascii="Times New Roman" w:eastAsia="Times New Roman" w:hAnsi="Times New Roman" w:cs="Times New Roman"/>
          <w:b/>
          <w:color w:val="000000"/>
          <w:sz w:val="24"/>
          <w:szCs w:val="24"/>
          <w:lang w:val="bg-BG" w:eastAsia="bg-BG"/>
        </w:rPr>
        <w:t xml:space="preserve"> </w:t>
      </w:r>
      <w:r w:rsidR="00D26AF4" w:rsidRPr="0056011A">
        <w:rPr>
          <w:rFonts w:ascii="Times New Roman" w:eastAsia="Times New Roman" w:hAnsi="Times New Roman" w:cs="Times New Roman"/>
          <w:sz w:val="24"/>
          <w:szCs w:val="24"/>
          <w:lang w:val="bg-BG" w:eastAsia="bg-BG"/>
        </w:rPr>
        <w:t>или по образец на банката издател, ако в нея се съдържат условията, разписани в образеца</w:t>
      </w:r>
      <w:r w:rsidR="005D5812" w:rsidRPr="0056011A">
        <w:rPr>
          <w:rFonts w:ascii="Times New Roman" w:eastAsia="Times New Roman" w:hAnsi="Times New Roman" w:cs="Times New Roman"/>
          <w:sz w:val="24"/>
          <w:szCs w:val="24"/>
          <w:lang w:val="bg-BG" w:eastAsia="bg-BG"/>
        </w:rPr>
        <w:t xml:space="preserve"> към</w:t>
      </w:r>
      <w:r w:rsidR="00D26AF4" w:rsidRPr="0056011A">
        <w:rPr>
          <w:rFonts w:ascii="Times New Roman" w:eastAsia="Times New Roman" w:hAnsi="Times New Roman" w:cs="Times New Roman"/>
          <w:sz w:val="24"/>
          <w:szCs w:val="24"/>
          <w:lang w:val="bg-BG" w:eastAsia="bg-BG"/>
        </w:rPr>
        <w:t xml:space="preserve"> настоящата документация</w:t>
      </w:r>
      <w:r w:rsidR="00D26AF4" w:rsidRPr="0056011A">
        <w:rPr>
          <w:rFonts w:ascii="Times New Roman" w:eastAsia="Times New Roman" w:hAnsi="Times New Roman" w:cs="Times New Roman"/>
          <w:color w:val="000000"/>
          <w:sz w:val="24"/>
          <w:szCs w:val="24"/>
          <w:lang w:val="bg-BG" w:eastAsia="bg-BG"/>
        </w:rPr>
        <w:t xml:space="preserve">. </w:t>
      </w:r>
    </w:p>
    <w:p w14:paraId="2F997500" w14:textId="0DCBF6D5" w:rsidR="005F34E3" w:rsidRPr="005F34E3" w:rsidRDefault="005F34E3" w:rsidP="005F34E3">
      <w:pPr>
        <w:pStyle w:val="ListParagraph"/>
        <w:spacing w:after="0" w:line="360" w:lineRule="auto"/>
        <w:ind w:left="714"/>
        <w:jc w:val="both"/>
        <w:rPr>
          <w:rFonts w:ascii="Times New Roman" w:eastAsia="Times New Roman" w:hAnsi="Times New Roman" w:cs="Times New Roman"/>
          <w:sz w:val="24"/>
          <w:szCs w:val="24"/>
          <w:lang w:val="bg-BG" w:eastAsia="bg-BG"/>
        </w:rPr>
      </w:pPr>
      <w:r w:rsidRPr="005F34E3">
        <w:rPr>
          <w:rFonts w:ascii="Times New Roman" w:eastAsia="Times New Roman" w:hAnsi="Times New Roman" w:cs="Times New Roman"/>
          <w:bCs/>
          <w:color w:val="000000"/>
          <w:sz w:val="24"/>
          <w:szCs w:val="24"/>
          <w:lang w:val="bg-BG" w:eastAsia="bg-BG"/>
        </w:rPr>
        <w:t>Банковата гаранция се предава на Възложителя в оригинал</w:t>
      </w:r>
      <w:r w:rsidRPr="005F34E3">
        <w:rPr>
          <w:rFonts w:ascii="Times New Roman" w:eastAsia="Times New Roman" w:hAnsi="Times New Roman" w:cs="Times New Roman"/>
          <w:sz w:val="24"/>
          <w:szCs w:val="24"/>
          <w:lang w:val="bg-BG" w:eastAsia="bg-BG"/>
        </w:rPr>
        <w:t>.</w:t>
      </w:r>
    </w:p>
    <w:p w14:paraId="4DE6614F" w14:textId="6EF080C8" w:rsidR="00DF4727" w:rsidRDefault="00D26AF4" w:rsidP="008968A7">
      <w:pPr>
        <w:pStyle w:val="ListParagraph"/>
        <w:spacing w:after="0" w:line="360" w:lineRule="auto"/>
        <w:ind w:left="0" w:firstLine="708"/>
        <w:jc w:val="both"/>
        <w:rPr>
          <w:rFonts w:ascii="Times New Roman" w:eastAsia="Times New Roman" w:hAnsi="Times New Roman" w:cs="Times New Roman"/>
          <w:sz w:val="24"/>
          <w:szCs w:val="24"/>
          <w:lang w:val="bg-BG" w:eastAsia="bg-BG"/>
        </w:rPr>
      </w:pPr>
      <w:r w:rsidRPr="003939C8">
        <w:rPr>
          <w:rFonts w:ascii="Times New Roman" w:eastAsia="Times New Roman" w:hAnsi="Times New Roman" w:cs="Times New Roman"/>
          <w:sz w:val="24"/>
          <w:szCs w:val="24"/>
          <w:lang w:val="bg-BG" w:eastAsia="bg-BG"/>
        </w:rPr>
        <w:t>Банковата гаранция следва да бъде попълнена на български език или в превод, в случай че е издадена от чуждестранна банка.</w:t>
      </w:r>
      <w:r w:rsidRPr="003939C8">
        <w:rPr>
          <w:rFonts w:ascii="Times New Roman" w:eastAsia="Times New Roman" w:hAnsi="Times New Roman" w:cs="Times New Roman"/>
          <w:color w:val="000000"/>
          <w:sz w:val="24"/>
          <w:szCs w:val="24"/>
          <w:lang w:val="bg-BG" w:eastAsia="bg-BG"/>
        </w:rPr>
        <w:t xml:space="preserve"> </w:t>
      </w:r>
      <w:r w:rsidRPr="003939C8">
        <w:rPr>
          <w:rFonts w:ascii="Times New Roman" w:eastAsia="Times New Roman" w:hAnsi="Times New Roman" w:cs="Times New Roman"/>
          <w:sz w:val="24"/>
          <w:szCs w:val="24"/>
          <w:lang w:val="bg-BG" w:eastAsia="bg-BG"/>
        </w:rPr>
        <w:t xml:space="preserve">Валидността на банковата гаранция за изпълнение трябва да е в рамките на 90 календарни дни след изтичане </w:t>
      </w:r>
      <w:r w:rsidR="008968A7">
        <w:rPr>
          <w:rFonts w:ascii="Times New Roman" w:eastAsia="Times New Roman" w:hAnsi="Times New Roman" w:cs="Times New Roman"/>
          <w:sz w:val="24"/>
          <w:szCs w:val="24"/>
          <w:lang w:val="bg-BG" w:eastAsia="bg-BG"/>
        </w:rPr>
        <w:t xml:space="preserve">на </w:t>
      </w:r>
      <w:r w:rsidR="00E85590">
        <w:rPr>
          <w:rFonts w:ascii="Times New Roman" w:eastAsia="Times New Roman" w:hAnsi="Times New Roman" w:cs="Times New Roman"/>
          <w:sz w:val="24"/>
          <w:szCs w:val="24"/>
          <w:lang w:val="bg-BG" w:eastAsia="bg-BG"/>
        </w:rPr>
        <w:t xml:space="preserve">срока </w:t>
      </w:r>
      <w:r w:rsidR="00C5760E" w:rsidRPr="00C5760E">
        <w:rPr>
          <w:rFonts w:ascii="Times New Roman" w:eastAsia="Times New Roman" w:hAnsi="Times New Roman" w:cs="Times New Roman"/>
          <w:sz w:val="24"/>
          <w:szCs w:val="24"/>
          <w:lang w:val="bg-BG" w:eastAsia="bg-BG"/>
        </w:rPr>
        <w:t>за изпълнение на услугата</w:t>
      </w:r>
      <w:r w:rsidRPr="00C5760E">
        <w:rPr>
          <w:rFonts w:ascii="Times New Roman" w:eastAsia="Times New Roman" w:hAnsi="Times New Roman" w:cs="Times New Roman"/>
          <w:sz w:val="24"/>
          <w:szCs w:val="24"/>
          <w:lang w:val="bg-BG" w:eastAsia="bg-BG"/>
        </w:rPr>
        <w:t>.</w:t>
      </w:r>
      <w:r w:rsidRPr="003939C8">
        <w:rPr>
          <w:rFonts w:ascii="Times New Roman" w:eastAsia="Times New Roman" w:hAnsi="Times New Roman" w:cs="Times New Roman"/>
          <w:color w:val="000000"/>
          <w:sz w:val="24"/>
          <w:szCs w:val="24"/>
          <w:shd w:val="clear" w:color="auto" w:fill="FFFFFF"/>
          <w:lang w:val="bg-BG" w:eastAsia="bg-BG"/>
        </w:rPr>
        <w:t xml:space="preserve"> </w:t>
      </w:r>
      <w:r w:rsidRPr="003939C8">
        <w:rPr>
          <w:rFonts w:ascii="Times New Roman" w:eastAsia="Times New Roman" w:hAnsi="Times New Roman" w:cs="Times New Roman"/>
          <w:sz w:val="24"/>
          <w:szCs w:val="24"/>
          <w:lang w:val="bg-BG" w:eastAsia="bg-BG"/>
        </w:rPr>
        <w:t xml:space="preserve">Банковите разходи по откриването на гаранцията за изпълнение са за сметка на изпълнителя. Разходите по евентуалното й усвояване са за сметка на </w:t>
      </w:r>
      <w:r w:rsidR="00F51A51" w:rsidRPr="003939C8">
        <w:rPr>
          <w:rFonts w:ascii="Times New Roman" w:eastAsia="Times New Roman" w:hAnsi="Times New Roman" w:cs="Times New Roman"/>
          <w:sz w:val="24"/>
          <w:szCs w:val="24"/>
          <w:lang w:val="bg-BG" w:eastAsia="bg-BG"/>
        </w:rPr>
        <w:t>В</w:t>
      </w:r>
      <w:r w:rsidRPr="003939C8">
        <w:rPr>
          <w:rFonts w:ascii="Times New Roman" w:eastAsia="Times New Roman" w:hAnsi="Times New Roman" w:cs="Times New Roman"/>
          <w:sz w:val="24"/>
          <w:szCs w:val="24"/>
          <w:lang w:val="bg-BG" w:eastAsia="bg-BG"/>
        </w:rPr>
        <w:t xml:space="preserve">ъзложителя, </w:t>
      </w:r>
      <w:r w:rsidRPr="003939C8">
        <w:rPr>
          <w:rFonts w:ascii="Times New Roman" w:eastAsia="Times New Roman" w:hAnsi="Times New Roman" w:cs="Times New Roman"/>
          <w:b/>
          <w:sz w:val="24"/>
          <w:szCs w:val="24"/>
          <w:lang w:val="bg-BG" w:eastAsia="bg-BG"/>
        </w:rPr>
        <w:t xml:space="preserve">или </w:t>
      </w:r>
      <w:r w:rsidRPr="003939C8">
        <w:rPr>
          <w:rFonts w:ascii="Times New Roman" w:eastAsia="Times New Roman" w:hAnsi="Times New Roman" w:cs="Times New Roman"/>
          <w:sz w:val="24"/>
          <w:szCs w:val="24"/>
          <w:lang w:val="bg-BG" w:eastAsia="bg-BG"/>
        </w:rPr>
        <w:t xml:space="preserve"> </w:t>
      </w:r>
    </w:p>
    <w:p w14:paraId="271EDB32" w14:textId="79AFB523" w:rsidR="00D26AF4" w:rsidRPr="00DF4727" w:rsidRDefault="008968A7" w:rsidP="008968A7">
      <w:pPr>
        <w:pStyle w:val="ListParagraph"/>
        <w:numPr>
          <w:ilvl w:val="1"/>
          <w:numId w:val="47"/>
        </w:numPr>
        <w:spacing w:after="0" w:line="360" w:lineRule="auto"/>
        <w:ind w:left="0" w:firstLine="851"/>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u w:val="single"/>
          <w:lang w:val="bg-BG" w:eastAsia="bg-BG"/>
        </w:rPr>
        <w:t xml:space="preserve"> </w:t>
      </w:r>
      <w:r w:rsidR="00D26AF4" w:rsidRPr="00DF4727">
        <w:rPr>
          <w:rFonts w:ascii="Times New Roman" w:eastAsia="Times New Roman" w:hAnsi="Times New Roman" w:cs="Times New Roman"/>
          <w:bCs/>
          <w:color w:val="000000"/>
          <w:sz w:val="24"/>
          <w:szCs w:val="24"/>
          <w:u w:val="single"/>
          <w:lang w:val="bg-BG" w:eastAsia="bg-BG"/>
        </w:rPr>
        <w:t>застраховка, която обезпечава изпълнението чрез покритие на отговорността на изпълнителя</w:t>
      </w:r>
      <w:r w:rsidR="00DF4727">
        <w:rPr>
          <w:rFonts w:ascii="Times New Roman" w:eastAsia="Times New Roman" w:hAnsi="Times New Roman" w:cs="Times New Roman"/>
          <w:bCs/>
          <w:color w:val="000000"/>
          <w:sz w:val="24"/>
          <w:szCs w:val="24"/>
          <w:lang w:val="bg-BG" w:eastAsia="bg-BG"/>
        </w:rPr>
        <w:t>:</w:t>
      </w:r>
    </w:p>
    <w:p w14:paraId="587E5926" w14:textId="0BCCFEAD" w:rsidR="00D26AF4" w:rsidRPr="00366A75" w:rsidRDefault="00FC60AA" w:rsidP="00FC60AA">
      <w:pPr>
        <w:widowControl w:val="0"/>
        <w:adjustRightInd w:val="0"/>
        <w:spacing w:after="120" w:line="360" w:lineRule="auto"/>
        <w:ind w:firstLine="851"/>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lastRenderedPageBreak/>
        <w:t>а)</w:t>
      </w:r>
      <w:r w:rsidR="00D26AF4" w:rsidRPr="00366A75">
        <w:rPr>
          <w:rFonts w:ascii="Times New Roman" w:eastAsia="Times New Roman" w:hAnsi="Times New Roman" w:cs="Times New Roman"/>
          <w:noProof/>
          <w:sz w:val="24"/>
          <w:szCs w:val="24"/>
          <w:lang w:val="bg-BG"/>
        </w:rPr>
        <w:t xml:space="preserve"> </w:t>
      </w:r>
      <w:r>
        <w:rPr>
          <w:rFonts w:ascii="Times New Roman" w:eastAsia="Times New Roman" w:hAnsi="Times New Roman" w:cs="Times New Roman"/>
          <w:noProof/>
          <w:sz w:val="24"/>
          <w:szCs w:val="24"/>
          <w:lang w:val="bg-BG"/>
        </w:rPr>
        <w:t>з</w:t>
      </w:r>
      <w:r w:rsidR="00D26AF4" w:rsidRPr="00366A75">
        <w:rPr>
          <w:rFonts w:ascii="Times New Roman" w:eastAsia="Times New Roman" w:hAnsi="Times New Roman" w:cs="Times New Roman"/>
          <w:noProof/>
          <w:sz w:val="24"/>
          <w:szCs w:val="24"/>
          <w:lang w:val="bg-BG"/>
        </w:rPr>
        <w:t>астрахов</w:t>
      </w:r>
      <w:r w:rsidR="00D60255">
        <w:rPr>
          <w:rFonts w:ascii="Times New Roman" w:eastAsia="Times New Roman" w:hAnsi="Times New Roman" w:cs="Times New Roman"/>
          <w:noProof/>
          <w:sz w:val="24"/>
          <w:szCs w:val="24"/>
          <w:lang w:val="bg-BG"/>
        </w:rPr>
        <w:t>ателната полица, издадена в полза на Възложителя,</w:t>
      </w:r>
      <w:r w:rsidR="00D26AF4" w:rsidRPr="00366A75">
        <w:rPr>
          <w:rFonts w:ascii="Times New Roman" w:eastAsia="Times New Roman" w:hAnsi="Times New Roman" w:cs="Times New Roman"/>
          <w:noProof/>
          <w:sz w:val="24"/>
          <w:szCs w:val="24"/>
          <w:lang w:val="bg-BG"/>
        </w:rPr>
        <w:t xml:space="preserve"> се предава на Възложителя в оригинал.</w:t>
      </w:r>
    </w:p>
    <w:p w14:paraId="022EEE5C" w14:textId="7BDD0B9E" w:rsidR="00D26AF4" w:rsidRDefault="00FC60AA" w:rsidP="00FC60AA">
      <w:pPr>
        <w:widowControl w:val="0"/>
        <w:adjustRightInd w:val="0"/>
        <w:spacing w:after="12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б)</w:t>
      </w:r>
      <w:r w:rsidR="00D26AF4" w:rsidRPr="00366A75">
        <w:rPr>
          <w:rFonts w:ascii="Times New Roman" w:eastAsia="Times New Roman" w:hAnsi="Times New Roman" w:cs="Times New Roman"/>
          <w:noProof/>
          <w:sz w:val="24"/>
          <w:szCs w:val="24"/>
          <w:lang w:val="bg-BG"/>
        </w:rPr>
        <w:t xml:space="preserve"> </w:t>
      </w:r>
      <w:r>
        <w:rPr>
          <w:rFonts w:ascii="Times New Roman" w:eastAsia="Times New Roman" w:hAnsi="Times New Roman" w:cs="Times New Roman"/>
          <w:noProof/>
          <w:sz w:val="24"/>
          <w:szCs w:val="24"/>
          <w:lang w:val="bg-BG"/>
        </w:rPr>
        <w:t>в</w:t>
      </w:r>
      <w:r w:rsidR="00D26AF4" w:rsidRPr="00366A75">
        <w:rPr>
          <w:rFonts w:ascii="Times New Roman" w:eastAsia="Times New Roman" w:hAnsi="Times New Roman" w:cs="Times New Roman"/>
          <w:noProof/>
          <w:sz w:val="24"/>
          <w:szCs w:val="24"/>
          <w:lang w:val="bg-BG"/>
        </w:rPr>
        <w:t xml:space="preserve"> застраховката следва да е посочено </w:t>
      </w:r>
      <w:r w:rsidR="00D26AF4" w:rsidRPr="00366A75">
        <w:rPr>
          <w:rFonts w:ascii="Times New Roman" w:eastAsia="Times New Roman" w:hAnsi="Times New Roman" w:cs="Times New Roman"/>
          <w:b/>
          <w:noProof/>
          <w:sz w:val="24"/>
          <w:szCs w:val="24"/>
          <w:lang w:val="bg-BG"/>
        </w:rPr>
        <w:t>пълното</w:t>
      </w:r>
      <w:r w:rsidR="00D26AF4" w:rsidRPr="00366A75">
        <w:rPr>
          <w:rFonts w:ascii="Times New Roman" w:eastAsia="Times New Roman" w:hAnsi="Times New Roman" w:cs="Times New Roman"/>
          <w:noProof/>
          <w:sz w:val="24"/>
          <w:szCs w:val="24"/>
          <w:lang w:val="bg-BG"/>
        </w:rPr>
        <w:t xml:space="preserve"> наименование и ЕИК (или съответно друг идентифициращ номер, когато е приложимо) на Възложителя и Изпълнителя.</w:t>
      </w:r>
    </w:p>
    <w:p w14:paraId="7150AAF6" w14:textId="3C78EA60" w:rsidR="00BF394D" w:rsidRPr="00BF394D" w:rsidRDefault="00FC60AA" w:rsidP="00FC60AA">
      <w:pPr>
        <w:widowControl w:val="0"/>
        <w:adjustRightInd w:val="0"/>
        <w:spacing w:after="12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в)</w:t>
      </w:r>
      <w:r w:rsidR="00BF394D">
        <w:rPr>
          <w:rFonts w:ascii="Times New Roman" w:eastAsia="Times New Roman" w:hAnsi="Times New Roman" w:cs="Times New Roman"/>
          <w:noProof/>
          <w:sz w:val="24"/>
          <w:szCs w:val="24"/>
          <w:lang w:val="en-GB"/>
        </w:rPr>
        <w:t xml:space="preserve"> </w:t>
      </w:r>
      <w:r>
        <w:rPr>
          <w:rFonts w:ascii="Times New Roman" w:eastAsia="Times New Roman" w:hAnsi="Times New Roman" w:cs="Times New Roman"/>
          <w:noProof/>
          <w:sz w:val="24"/>
          <w:szCs w:val="24"/>
          <w:lang w:val="bg-BG"/>
        </w:rPr>
        <w:t>з</w:t>
      </w:r>
      <w:r w:rsidR="00BF394D">
        <w:rPr>
          <w:rFonts w:ascii="Times New Roman" w:eastAsia="Times New Roman" w:hAnsi="Times New Roman" w:cs="Times New Roman"/>
          <w:noProof/>
          <w:sz w:val="24"/>
          <w:szCs w:val="24"/>
          <w:lang w:val="bg-BG"/>
        </w:rPr>
        <w:t>астраховката да обезпечава изпълнението на конкретния договор чрез покритие отговорността на Изпълнителя.</w:t>
      </w:r>
    </w:p>
    <w:p w14:paraId="5D7AF3F2" w14:textId="69F2823E" w:rsidR="00D26AF4" w:rsidRPr="00366A75" w:rsidRDefault="00FC60AA" w:rsidP="00FC60AA">
      <w:pPr>
        <w:widowControl w:val="0"/>
        <w:adjustRightInd w:val="0"/>
        <w:spacing w:after="12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г)</w:t>
      </w:r>
      <w:r w:rsidR="00D26AF4" w:rsidRPr="00366A75">
        <w:rPr>
          <w:rFonts w:ascii="Times New Roman" w:eastAsia="Times New Roman" w:hAnsi="Times New Roman" w:cs="Times New Roman"/>
          <w:noProof/>
          <w:sz w:val="24"/>
          <w:szCs w:val="24"/>
          <w:lang w:val="bg-BG"/>
        </w:rPr>
        <w:t xml:space="preserve"> </w:t>
      </w:r>
      <w:r>
        <w:rPr>
          <w:rFonts w:ascii="Times New Roman" w:eastAsia="Times New Roman" w:hAnsi="Times New Roman" w:cs="Times New Roman"/>
          <w:noProof/>
          <w:sz w:val="24"/>
          <w:szCs w:val="24"/>
          <w:lang w:val="bg-BG"/>
        </w:rPr>
        <w:t>з</w:t>
      </w:r>
      <w:r w:rsidR="00D26AF4" w:rsidRPr="00366A75">
        <w:rPr>
          <w:rFonts w:ascii="Times New Roman" w:eastAsia="Times New Roman" w:hAnsi="Times New Roman" w:cs="Times New Roman"/>
          <w:noProof/>
          <w:sz w:val="24"/>
          <w:szCs w:val="24"/>
          <w:lang w:val="bg-BG"/>
        </w:rPr>
        <w:t>астрахователната премия да е платена изцяло.</w:t>
      </w:r>
    </w:p>
    <w:p w14:paraId="50ED716B" w14:textId="30A62664" w:rsidR="00D26AF4" w:rsidRPr="00366A75" w:rsidRDefault="00FC60AA" w:rsidP="00FC60AA">
      <w:pPr>
        <w:widowControl w:val="0"/>
        <w:adjustRightInd w:val="0"/>
        <w:spacing w:after="12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д)</w:t>
      </w:r>
      <w:r w:rsidR="00D26AF4" w:rsidRPr="00366A75">
        <w:rPr>
          <w:rFonts w:ascii="Times New Roman" w:eastAsia="Times New Roman" w:hAnsi="Times New Roman" w:cs="Times New Roman"/>
          <w:noProof/>
          <w:sz w:val="24"/>
          <w:szCs w:val="24"/>
          <w:lang w:val="bg-BG"/>
        </w:rPr>
        <w:t xml:space="preserve"> </w:t>
      </w:r>
      <w:r>
        <w:rPr>
          <w:rFonts w:ascii="Times New Roman" w:eastAsia="Times New Roman" w:hAnsi="Times New Roman" w:cs="Times New Roman"/>
          <w:noProof/>
          <w:sz w:val="24"/>
          <w:szCs w:val="24"/>
          <w:lang w:val="bg-BG"/>
        </w:rPr>
        <w:t>и</w:t>
      </w:r>
      <w:r w:rsidR="00D26AF4" w:rsidRPr="00366A75">
        <w:rPr>
          <w:rFonts w:ascii="Times New Roman" w:eastAsia="Times New Roman" w:hAnsi="Times New Roman" w:cs="Times New Roman"/>
          <w:noProof/>
          <w:sz w:val="24"/>
          <w:szCs w:val="24"/>
          <w:lang w:val="bg-BG"/>
        </w:rPr>
        <w:t>зрично да е указан срок</w:t>
      </w:r>
      <w:r>
        <w:rPr>
          <w:rFonts w:ascii="Times New Roman" w:eastAsia="Times New Roman" w:hAnsi="Times New Roman" w:cs="Times New Roman"/>
          <w:noProof/>
          <w:sz w:val="24"/>
          <w:szCs w:val="24"/>
          <w:lang w:val="bg-BG"/>
        </w:rPr>
        <w:t>ът</w:t>
      </w:r>
      <w:r w:rsidR="00D26AF4" w:rsidRPr="00366A75">
        <w:rPr>
          <w:rFonts w:ascii="Times New Roman" w:eastAsia="Times New Roman" w:hAnsi="Times New Roman" w:cs="Times New Roman"/>
          <w:noProof/>
          <w:sz w:val="24"/>
          <w:szCs w:val="24"/>
          <w:lang w:val="bg-BG"/>
        </w:rPr>
        <w:t xml:space="preserve"> на валидност на </w:t>
      </w:r>
      <w:r w:rsidR="00EC3F20">
        <w:rPr>
          <w:rFonts w:ascii="Times New Roman" w:eastAsia="Times New Roman" w:hAnsi="Times New Roman" w:cs="Times New Roman"/>
          <w:noProof/>
          <w:sz w:val="24"/>
          <w:szCs w:val="24"/>
          <w:lang w:val="bg-BG"/>
        </w:rPr>
        <w:t>заст</w:t>
      </w:r>
      <w:r w:rsidR="00576BC7" w:rsidRPr="00366A75">
        <w:rPr>
          <w:rFonts w:ascii="Times New Roman" w:eastAsia="Times New Roman" w:hAnsi="Times New Roman" w:cs="Times New Roman"/>
          <w:noProof/>
          <w:sz w:val="24"/>
          <w:szCs w:val="24"/>
          <w:lang w:val="bg-BG"/>
        </w:rPr>
        <w:t>р</w:t>
      </w:r>
      <w:r w:rsidR="00EC3F20">
        <w:rPr>
          <w:rFonts w:ascii="Times New Roman" w:eastAsia="Times New Roman" w:hAnsi="Times New Roman" w:cs="Times New Roman"/>
          <w:noProof/>
          <w:sz w:val="24"/>
          <w:szCs w:val="24"/>
        </w:rPr>
        <w:t>a</w:t>
      </w:r>
      <w:r w:rsidR="00576BC7" w:rsidRPr="00366A75">
        <w:rPr>
          <w:rFonts w:ascii="Times New Roman" w:eastAsia="Times New Roman" w:hAnsi="Times New Roman" w:cs="Times New Roman"/>
          <w:noProof/>
          <w:sz w:val="24"/>
          <w:szCs w:val="24"/>
          <w:lang w:val="bg-BG"/>
        </w:rPr>
        <w:t xml:space="preserve">ховката </w:t>
      </w:r>
      <w:r w:rsidR="00D26AF4" w:rsidRPr="00366A75">
        <w:rPr>
          <w:rFonts w:ascii="Times New Roman" w:eastAsia="Times New Roman" w:hAnsi="Times New Roman" w:cs="Times New Roman"/>
          <w:noProof/>
          <w:sz w:val="24"/>
          <w:szCs w:val="24"/>
          <w:lang w:val="bg-BG"/>
        </w:rPr>
        <w:t>(съгласно проекта на договор)</w:t>
      </w:r>
      <w:r w:rsidR="00D60255">
        <w:rPr>
          <w:rFonts w:ascii="Times New Roman" w:eastAsia="Times New Roman" w:hAnsi="Times New Roman" w:cs="Times New Roman"/>
          <w:noProof/>
          <w:sz w:val="24"/>
          <w:szCs w:val="24"/>
          <w:lang w:val="bg-BG"/>
        </w:rPr>
        <w:t xml:space="preserve"> - </w:t>
      </w:r>
      <w:r w:rsidR="00E85590" w:rsidRPr="00E85590">
        <w:rPr>
          <w:rFonts w:ascii="Times New Roman" w:eastAsia="Times New Roman" w:hAnsi="Times New Roman" w:cs="Times New Roman"/>
          <w:noProof/>
          <w:sz w:val="24"/>
          <w:szCs w:val="24"/>
          <w:lang w:val="bg-BG"/>
        </w:rPr>
        <w:t>90 календарни дни след изтичане на срока за изпълнение на услугата.</w:t>
      </w:r>
      <w:r w:rsidR="00D26AF4" w:rsidRPr="00E85590">
        <w:rPr>
          <w:rFonts w:ascii="Times New Roman" w:eastAsia="Times New Roman" w:hAnsi="Times New Roman" w:cs="Times New Roman"/>
          <w:noProof/>
          <w:sz w:val="24"/>
          <w:szCs w:val="24"/>
          <w:lang w:val="bg-BG"/>
        </w:rPr>
        <w:t>.</w:t>
      </w:r>
    </w:p>
    <w:p w14:paraId="4024F2EF" w14:textId="3EECAEB2" w:rsidR="00D26AF4" w:rsidRPr="00366A75" w:rsidRDefault="00FC60AA" w:rsidP="00FC60AA">
      <w:pPr>
        <w:widowControl w:val="0"/>
        <w:adjustRightInd w:val="0"/>
        <w:spacing w:after="120" w:line="360" w:lineRule="auto"/>
        <w:ind w:firstLine="709"/>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е)</w:t>
      </w:r>
      <w:r w:rsidR="00D26AF4" w:rsidRPr="00366A75">
        <w:rPr>
          <w:rFonts w:ascii="Times New Roman" w:eastAsia="Times New Roman" w:hAnsi="Times New Roman" w:cs="Times New Roman"/>
          <w:noProof/>
          <w:sz w:val="24"/>
          <w:szCs w:val="24"/>
          <w:lang w:val="bg-BG"/>
        </w:rPr>
        <w:t xml:space="preserve"> Не се допускат никакви изключения относно основанията, начините и причините за изплащане на застрахователното обезщетениие на Възложителя, различни от условията в проекта на договор</w:t>
      </w:r>
      <w:r w:rsidR="00A730F5" w:rsidRPr="00366A75">
        <w:rPr>
          <w:rFonts w:ascii="Times New Roman" w:eastAsia="Times New Roman" w:hAnsi="Times New Roman" w:cs="Times New Roman"/>
          <w:noProof/>
          <w:sz w:val="24"/>
          <w:szCs w:val="24"/>
          <w:lang w:val="bg-BG"/>
        </w:rPr>
        <w:t xml:space="preserve">а по </w:t>
      </w:r>
      <w:r w:rsidR="00366A75" w:rsidRPr="00366A75">
        <w:rPr>
          <w:rFonts w:ascii="Times New Roman" w:eastAsia="Times New Roman" w:hAnsi="Times New Roman" w:cs="Times New Roman"/>
          <w:noProof/>
          <w:sz w:val="24"/>
          <w:szCs w:val="24"/>
          <w:lang w:val="bg-BG"/>
        </w:rPr>
        <w:t>настоящата обществена поръчка</w:t>
      </w:r>
      <w:r w:rsidR="00D26AF4" w:rsidRPr="00366A75">
        <w:rPr>
          <w:rFonts w:ascii="Times New Roman" w:eastAsia="Times New Roman" w:hAnsi="Times New Roman" w:cs="Times New Roman"/>
          <w:noProof/>
          <w:sz w:val="24"/>
          <w:szCs w:val="24"/>
          <w:lang w:val="bg-BG"/>
        </w:rPr>
        <w:t>.</w:t>
      </w:r>
    </w:p>
    <w:p w14:paraId="646BEA12" w14:textId="047C6A8E" w:rsidR="00D26AF4" w:rsidRPr="007D75FD" w:rsidRDefault="00D26AF4" w:rsidP="00D26AF4">
      <w:pPr>
        <w:tabs>
          <w:tab w:val="left" w:pos="709"/>
        </w:tabs>
        <w:spacing w:after="0" w:line="360" w:lineRule="auto"/>
        <w:jc w:val="both"/>
        <w:rPr>
          <w:rFonts w:ascii="Times New Roman" w:eastAsia="Times New Roman" w:hAnsi="Times New Roman" w:cs="Times New Roman"/>
          <w:color w:val="000000"/>
          <w:sz w:val="24"/>
          <w:szCs w:val="24"/>
          <w:lang w:val="bg-BG" w:eastAsia="bg-BG"/>
        </w:rPr>
      </w:pPr>
      <w:r w:rsidRPr="003D4CB5">
        <w:rPr>
          <w:rFonts w:ascii="Times New Roman" w:eastAsia="Times New Roman" w:hAnsi="Times New Roman" w:cs="Times New Roman"/>
          <w:color w:val="000000"/>
          <w:sz w:val="24"/>
          <w:szCs w:val="24"/>
          <w:lang w:val="bg-BG" w:eastAsia="bg-BG"/>
        </w:rPr>
        <w:tab/>
        <w:t>Участникът, определен за изпълнител</w:t>
      </w:r>
      <w:r w:rsidR="00866F87">
        <w:rPr>
          <w:rFonts w:ascii="Times New Roman" w:eastAsia="Times New Roman" w:hAnsi="Times New Roman" w:cs="Times New Roman"/>
          <w:color w:val="000000"/>
          <w:sz w:val="24"/>
          <w:szCs w:val="24"/>
          <w:lang w:val="bg-BG" w:eastAsia="bg-BG"/>
        </w:rPr>
        <w:t>,</w:t>
      </w:r>
      <w:r w:rsidRPr="003D4CB5">
        <w:rPr>
          <w:rFonts w:ascii="Times New Roman" w:eastAsia="Times New Roman" w:hAnsi="Times New Roman" w:cs="Times New Roman"/>
          <w:color w:val="000000"/>
          <w:sz w:val="24"/>
          <w:szCs w:val="24"/>
          <w:lang w:val="bg-BG" w:eastAsia="bg-BG"/>
        </w:rPr>
        <w:t xml:space="preserve"> трябва да предвиди и заплати своите такси по откриване и обслужване на гаранцията така, че размерът на получената от </w:t>
      </w:r>
      <w:r w:rsidR="00F6675A" w:rsidRPr="003D4CB5">
        <w:rPr>
          <w:rFonts w:ascii="Times New Roman" w:eastAsia="Times New Roman" w:hAnsi="Times New Roman" w:cs="Times New Roman"/>
          <w:color w:val="000000"/>
          <w:sz w:val="24"/>
          <w:szCs w:val="24"/>
          <w:lang w:val="bg-BG" w:eastAsia="bg-BG"/>
        </w:rPr>
        <w:t>В</w:t>
      </w:r>
      <w:r w:rsidRPr="003D4CB5">
        <w:rPr>
          <w:rFonts w:ascii="Times New Roman" w:eastAsia="Times New Roman" w:hAnsi="Times New Roman" w:cs="Times New Roman"/>
          <w:color w:val="000000"/>
          <w:sz w:val="24"/>
          <w:szCs w:val="24"/>
          <w:lang w:val="bg-BG" w:eastAsia="bg-BG"/>
        </w:rPr>
        <w:t>ъзложителя гаранция да не бъде по-малък от определения в договора</w:t>
      </w:r>
      <w:r w:rsidR="00A730F5" w:rsidRPr="003D4CB5">
        <w:rPr>
          <w:rFonts w:ascii="Times New Roman" w:eastAsia="Times New Roman" w:hAnsi="Times New Roman" w:cs="Times New Roman"/>
          <w:color w:val="000000"/>
          <w:sz w:val="24"/>
          <w:szCs w:val="24"/>
          <w:lang w:val="bg-BG" w:eastAsia="bg-BG"/>
        </w:rPr>
        <w:t xml:space="preserve"> по </w:t>
      </w:r>
      <w:r w:rsidR="003D4CB5" w:rsidRPr="003D4CB5">
        <w:rPr>
          <w:rFonts w:ascii="Times New Roman" w:eastAsia="Times New Roman" w:hAnsi="Times New Roman" w:cs="Times New Roman"/>
          <w:color w:val="000000"/>
          <w:sz w:val="24"/>
          <w:szCs w:val="24"/>
          <w:lang w:val="bg-BG" w:eastAsia="bg-BG"/>
        </w:rPr>
        <w:t xml:space="preserve">настоящата обществена </w:t>
      </w:r>
      <w:r w:rsidRPr="003D4CB5">
        <w:rPr>
          <w:rFonts w:ascii="Times New Roman" w:eastAsia="Times New Roman" w:hAnsi="Times New Roman" w:cs="Times New Roman"/>
          <w:color w:val="000000"/>
          <w:sz w:val="24"/>
          <w:szCs w:val="24"/>
          <w:lang w:val="bg-BG" w:eastAsia="bg-BG"/>
        </w:rPr>
        <w:t xml:space="preserve">поръчка.   </w:t>
      </w:r>
    </w:p>
    <w:p w14:paraId="1AFF92E0" w14:textId="77777777" w:rsidR="00D26AF4" w:rsidRPr="003D4CB5" w:rsidRDefault="00D26AF4" w:rsidP="00D26AF4">
      <w:pPr>
        <w:tabs>
          <w:tab w:val="left" w:pos="709"/>
        </w:tabs>
        <w:spacing w:after="0" w:line="360" w:lineRule="auto"/>
        <w:jc w:val="both"/>
        <w:rPr>
          <w:rFonts w:ascii="Times New Roman" w:eastAsia="Times New Roman" w:hAnsi="Times New Roman" w:cs="Times New Roman"/>
          <w:bCs/>
          <w:color w:val="000000"/>
          <w:sz w:val="24"/>
          <w:szCs w:val="24"/>
          <w:lang w:val="bg-BG" w:eastAsia="bg-BG"/>
        </w:rPr>
      </w:pPr>
      <w:r w:rsidRPr="003D4CB5">
        <w:rPr>
          <w:rFonts w:ascii="Times New Roman" w:eastAsia="Times New Roman" w:hAnsi="Times New Roman" w:cs="Times New Roman"/>
          <w:b/>
          <w:bCs/>
          <w:color w:val="000000"/>
          <w:sz w:val="24"/>
          <w:szCs w:val="24"/>
          <w:lang w:val="bg-BG" w:eastAsia="bg-BG"/>
        </w:rPr>
        <w:tab/>
      </w:r>
      <w:r w:rsidRPr="003D4CB5">
        <w:rPr>
          <w:rFonts w:ascii="Times New Roman" w:eastAsia="Times New Roman" w:hAnsi="Times New Roman" w:cs="Times New Roman"/>
          <w:bCs/>
          <w:color w:val="000000"/>
          <w:sz w:val="24"/>
          <w:szCs w:val="24"/>
          <w:lang w:val="bg-BG" w:eastAsia="bg-BG"/>
        </w:rPr>
        <w:t>Участникът, определен за изпълнител, избира сам формата на гаранцията за изпълнение.</w:t>
      </w:r>
    </w:p>
    <w:p w14:paraId="59B26926" w14:textId="77777777" w:rsidR="00D26AF4" w:rsidRPr="003D4CB5" w:rsidRDefault="00D26AF4" w:rsidP="00D26AF4">
      <w:pPr>
        <w:tabs>
          <w:tab w:val="left" w:pos="709"/>
        </w:tabs>
        <w:spacing w:after="0" w:line="360" w:lineRule="auto"/>
        <w:jc w:val="both"/>
        <w:rPr>
          <w:rFonts w:ascii="Times New Roman" w:eastAsia="Times New Roman" w:hAnsi="Times New Roman" w:cs="Times New Roman"/>
          <w:bCs/>
          <w:color w:val="000000"/>
          <w:sz w:val="24"/>
          <w:szCs w:val="24"/>
          <w:lang w:val="bg-BG" w:eastAsia="bg-BG"/>
        </w:rPr>
      </w:pPr>
      <w:r w:rsidRPr="003D4CB5">
        <w:rPr>
          <w:rFonts w:ascii="Times New Roman" w:eastAsia="Times New Roman" w:hAnsi="Times New Roman" w:cs="Times New Roman"/>
          <w:b/>
          <w:bCs/>
          <w:color w:val="000000"/>
          <w:sz w:val="24"/>
          <w:szCs w:val="24"/>
          <w:lang w:val="bg-BG" w:eastAsia="bg-BG"/>
        </w:rPr>
        <w:tab/>
      </w:r>
      <w:r w:rsidRPr="003D4CB5">
        <w:rPr>
          <w:rFonts w:ascii="Times New Roman" w:eastAsia="Times New Roman" w:hAnsi="Times New Roman" w:cs="Times New Roman"/>
          <w:bCs/>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2C78C57A" w14:textId="0E3F18F1" w:rsidR="00D26AF4" w:rsidRPr="003D4CB5" w:rsidRDefault="00D26AF4" w:rsidP="00D26AF4">
      <w:pPr>
        <w:tabs>
          <w:tab w:val="left" w:pos="709"/>
        </w:tabs>
        <w:spacing w:after="0" w:line="360" w:lineRule="auto"/>
        <w:jc w:val="both"/>
        <w:rPr>
          <w:rFonts w:ascii="Times New Roman" w:eastAsia="Times New Roman" w:hAnsi="Times New Roman" w:cs="Times New Roman"/>
          <w:sz w:val="24"/>
          <w:szCs w:val="24"/>
          <w:lang w:val="bg-BG" w:eastAsia="bg-BG"/>
        </w:rPr>
      </w:pPr>
      <w:r w:rsidRPr="003D4CB5">
        <w:rPr>
          <w:rFonts w:ascii="Times New Roman" w:eastAsia="Times New Roman" w:hAnsi="Times New Roman" w:cs="Times New Roman"/>
          <w:b/>
          <w:sz w:val="24"/>
          <w:szCs w:val="24"/>
          <w:lang w:val="bg-BG" w:eastAsia="bg-BG"/>
        </w:rPr>
        <w:tab/>
      </w:r>
      <w:r w:rsidRPr="003D4CB5">
        <w:rPr>
          <w:rFonts w:ascii="Times New Roman" w:eastAsia="Times New Roman" w:hAnsi="Times New Roman" w:cs="Times New Roman"/>
          <w:sz w:val="24"/>
          <w:szCs w:val="24"/>
          <w:lang w:val="bg-BG" w:eastAsia="bg-BG"/>
        </w:rPr>
        <w:t>Гаранцията за изпълнение трябва да е представена към момента на подписване на договора</w:t>
      </w:r>
      <w:r w:rsidR="00A730F5" w:rsidRPr="003D4CB5">
        <w:rPr>
          <w:rFonts w:ascii="Times New Roman" w:eastAsia="Times New Roman" w:hAnsi="Times New Roman" w:cs="Times New Roman"/>
          <w:sz w:val="24"/>
          <w:szCs w:val="24"/>
          <w:lang w:val="bg-BG" w:eastAsia="bg-BG"/>
        </w:rPr>
        <w:t xml:space="preserve"> по </w:t>
      </w:r>
      <w:r w:rsidR="003D4CB5" w:rsidRPr="003D4CB5">
        <w:rPr>
          <w:rFonts w:ascii="Times New Roman" w:eastAsia="Times New Roman" w:hAnsi="Times New Roman" w:cs="Times New Roman"/>
          <w:sz w:val="24"/>
          <w:szCs w:val="24"/>
          <w:lang w:val="bg-BG" w:eastAsia="bg-BG"/>
        </w:rPr>
        <w:t>настоящата</w:t>
      </w:r>
      <w:r w:rsidRPr="003D4CB5">
        <w:rPr>
          <w:rFonts w:ascii="Times New Roman" w:eastAsia="Times New Roman" w:hAnsi="Times New Roman" w:cs="Times New Roman"/>
          <w:sz w:val="24"/>
          <w:szCs w:val="24"/>
          <w:lang w:val="bg-BG" w:eastAsia="bg-BG"/>
        </w:rPr>
        <w:t xml:space="preserve"> обществена поръчка.  </w:t>
      </w:r>
    </w:p>
    <w:p w14:paraId="303C97A9" w14:textId="1E8D78D7" w:rsidR="00D26AF4" w:rsidRPr="00D26AF4" w:rsidRDefault="00D26AF4" w:rsidP="00D26AF4">
      <w:pPr>
        <w:tabs>
          <w:tab w:val="left" w:pos="709"/>
        </w:tabs>
        <w:spacing w:after="0" w:line="360" w:lineRule="auto"/>
        <w:jc w:val="both"/>
        <w:rPr>
          <w:rFonts w:ascii="Verdana" w:eastAsia="Times New Roman" w:hAnsi="Verdana" w:cs="Times New Roman"/>
          <w:bCs/>
          <w:color w:val="000000"/>
          <w:sz w:val="20"/>
          <w:szCs w:val="20"/>
          <w:lang w:val="bg-BG" w:eastAsia="bg-BG"/>
        </w:rPr>
      </w:pPr>
      <w:r w:rsidRPr="003D4CB5">
        <w:rPr>
          <w:rFonts w:ascii="Times New Roman" w:eastAsia="Times New Roman" w:hAnsi="Times New Roman" w:cs="Times New Roman"/>
          <w:b/>
          <w:bCs/>
          <w:color w:val="000000"/>
          <w:sz w:val="24"/>
          <w:szCs w:val="24"/>
          <w:lang w:val="bg-BG" w:eastAsia="bg-BG"/>
        </w:rPr>
        <w:tab/>
      </w:r>
      <w:r w:rsidRPr="003D4CB5">
        <w:rPr>
          <w:rFonts w:ascii="Times New Roman" w:eastAsia="Times New Roman" w:hAnsi="Times New Roman" w:cs="Times New Roman"/>
          <w:bCs/>
          <w:color w:val="000000"/>
          <w:sz w:val="24"/>
          <w:szCs w:val="24"/>
          <w:lang w:val="bg-BG" w:eastAsia="bg-BG"/>
        </w:rPr>
        <w:t>Условията и сроковете за задържане или освобождаване на гаранцията за изпълнение се уреждат в договора</w:t>
      </w:r>
      <w:r w:rsidR="00A730F5" w:rsidRPr="003D4CB5">
        <w:rPr>
          <w:rFonts w:ascii="Times New Roman" w:eastAsia="Times New Roman" w:hAnsi="Times New Roman" w:cs="Times New Roman"/>
          <w:bCs/>
          <w:color w:val="000000"/>
          <w:sz w:val="24"/>
          <w:szCs w:val="24"/>
          <w:lang w:val="bg-BG" w:eastAsia="bg-BG"/>
        </w:rPr>
        <w:t xml:space="preserve"> </w:t>
      </w:r>
      <w:r w:rsidR="00E21545">
        <w:rPr>
          <w:rFonts w:ascii="Times New Roman" w:eastAsia="Times New Roman" w:hAnsi="Times New Roman" w:cs="Times New Roman"/>
          <w:bCs/>
          <w:color w:val="000000"/>
          <w:sz w:val="24"/>
          <w:szCs w:val="24"/>
          <w:lang w:val="bg-BG" w:eastAsia="bg-BG"/>
        </w:rPr>
        <w:t>за възлагане на</w:t>
      </w:r>
      <w:r w:rsidR="003D4CB5" w:rsidRPr="003D4CB5">
        <w:rPr>
          <w:rFonts w:ascii="Times New Roman" w:eastAsia="Times New Roman" w:hAnsi="Times New Roman" w:cs="Times New Roman"/>
          <w:bCs/>
          <w:color w:val="000000"/>
          <w:sz w:val="24"/>
          <w:szCs w:val="24"/>
          <w:lang w:val="bg-BG" w:eastAsia="bg-BG"/>
        </w:rPr>
        <w:t xml:space="preserve"> </w:t>
      </w:r>
      <w:r w:rsidRPr="003D4CB5">
        <w:rPr>
          <w:rFonts w:ascii="Times New Roman" w:eastAsia="Times New Roman" w:hAnsi="Times New Roman" w:cs="Times New Roman"/>
          <w:bCs/>
          <w:color w:val="000000"/>
          <w:sz w:val="24"/>
          <w:szCs w:val="24"/>
          <w:lang w:val="bg-BG" w:eastAsia="bg-BG"/>
        </w:rPr>
        <w:t>обществена</w:t>
      </w:r>
      <w:r w:rsidR="00E21545">
        <w:rPr>
          <w:rFonts w:ascii="Times New Roman" w:eastAsia="Times New Roman" w:hAnsi="Times New Roman" w:cs="Times New Roman"/>
          <w:bCs/>
          <w:color w:val="000000"/>
          <w:sz w:val="24"/>
          <w:szCs w:val="24"/>
          <w:lang w:val="bg-BG" w:eastAsia="bg-BG"/>
        </w:rPr>
        <w:t>та</w:t>
      </w:r>
      <w:r w:rsidRPr="003D4CB5">
        <w:rPr>
          <w:rFonts w:ascii="Times New Roman" w:eastAsia="Times New Roman" w:hAnsi="Times New Roman" w:cs="Times New Roman"/>
          <w:bCs/>
          <w:color w:val="000000"/>
          <w:sz w:val="24"/>
          <w:szCs w:val="24"/>
          <w:lang w:val="bg-BG" w:eastAsia="bg-BG"/>
        </w:rPr>
        <w:t xml:space="preserve"> поръчка. Възложителят освобождава гаранцията за изпълнение, без да дължи лихви за периода, през който средствата законно са престояли при него</w:t>
      </w:r>
      <w:r w:rsidRPr="00D26AF4">
        <w:rPr>
          <w:rFonts w:ascii="Verdana" w:eastAsia="Times New Roman" w:hAnsi="Verdana" w:cs="Times New Roman"/>
          <w:bCs/>
          <w:color w:val="000000"/>
          <w:sz w:val="20"/>
          <w:szCs w:val="20"/>
          <w:lang w:val="bg-BG" w:eastAsia="bg-BG"/>
        </w:rPr>
        <w:t>.</w:t>
      </w:r>
    </w:p>
    <w:p w14:paraId="398830EA" w14:textId="77777777" w:rsidR="009E3F3C" w:rsidRDefault="009E3F3C" w:rsidP="00C81681">
      <w:pPr>
        <w:keepNext/>
        <w:suppressAutoHyphens/>
        <w:spacing w:after="0"/>
        <w:jc w:val="center"/>
        <w:rPr>
          <w:rFonts w:ascii="Times New Roman" w:eastAsia="Times New Roman" w:hAnsi="Times New Roman" w:cs="Times New Roman"/>
          <w:b/>
          <w:color w:val="000000"/>
          <w:sz w:val="24"/>
          <w:szCs w:val="24"/>
          <w:lang w:val="ru-RU" w:eastAsia="bg-BG"/>
        </w:rPr>
      </w:pPr>
    </w:p>
    <w:p w14:paraId="6767AF31" w14:textId="0B1180D5" w:rsidR="00C81681" w:rsidRPr="00A74754" w:rsidRDefault="00C81681" w:rsidP="00C81681">
      <w:pPr>
        <w:keepNext/>
        <w:suppressAutoHyphens/>
        <w:spacing w:after="0"/>
        <w:jc w:val="center"/>
        <w:rPr>
          <w:rFonts w:ascii="Times New Roman" w:eastAsia="Times New Roman" w:hAnsi="Times New Roman" w:cs="Times New Roman"/>
          <w:b/>
          <w:color w:val="000000"/>
          <w:sz w:val="24"/>
          <w:szCs w:val="24"/>
          <w:lang w:val="ru-RU" w:eastAsia="bg-BG"/>
        </w:rPr>
      </w:pPr>
      <w:r w:rsidRPr="009F266F">
        <w:rPr>
          <w:rFonts w:ascii="Times New Roman" w:eastAsia="Times New Roman" w:hAnsi="Times New Roman" w:cs="Times New Roman"/>
          <w:b/>
          <w:color w:val="000000"/>
          <w:sz w:val="24"/>
          <w:szCs w:val="24"/>
          <w:lang w:val="ru-RU" w:eastAsia="bg-BG"/>
        </w:rPr>
        <w:t xml:space="preserve">РАЗДЕЛ </w:t>
      </w:r>
      <w:r w:rsidRPr="009F266F">
        <w:rPr>
          <w:rFonts w:ascii="Times New Roman" w:eastAsia="Times New Roman" w:hAnsi="Times New Roman" w:cs="Times New Roman"/>
          <w:b/>
          <w:color w:val="000000"/>
          <w:sz w:val="24"/>
          <w:szCs w:val="24"/>
          <w:lang w:eastAsia="bg-BG"/>
        </w:rPr>
        <w:t>II</w:t>
      </w:r>
    </w:p>
    <w:p w14:paraId="0FB8C8FD" w14:textId="77777777" w:rsidR="000D2834" w:rsidRPr="00A74754" w:rsidRDefault="006152D2" w:rsidP="008C1DA8">
      <w:pPr>
        <w:jc w:val="center"/>
        <w:rPr>
          <w:rFonts w:ascii="Times New Roman" w:hAnsi="Times New Roman" w:cs="Times New Roman"/>
          <w:b/>
          <w:caps/>
          <w:sz w:val="24"/>
          <w:szCs w:val="24"/>
          <w:lang w:val="ru-RU"/>
        </w:rPr>
      </w:pPr>
      <w:r w:rsidRPr="00A74754">
        <w:rPr>
          <w:rFonts w:ascii="Times New Roman" w:hAnsi="Times New Roman" w:cs="Times New Roman"/>
          <w:b/>
          <w:caps/>
          <w:sz w:val="24"/>
          <w:szCs w:val="24"/>
          <w:lang w:val="ru-RU"/>
        </w:rPr>
        <w:t>Право на участие в процедурата</w:t>
      </w:r>
    </w:p>
    <w:p w14:paraId="3F0351C0" w14:textId="465667A0" w:rsidR="00F60BC3" w:rsidRPr="009F266F" w:rsidRDefault="0038015B" w:rsidP="009E3F3C">
      <w:pPr>
        <w:spacing w:after="0" w:line="360" w:lineRule="auto"/>
        <w:ind w:firstLine="708"/>
        <w:jc w:val="both"/>
        <w:rPr>
          <w:rFonts w:ascii="Times New Roman" w:hAnsi="Times New Roman" w:cs="Times New Roman"/>
          <w:b/>
          <w:sz w:val="24"/>
          <w:szCs w:val="24"/>
          <w:lang w:val="bg-BG"/>
        </w:rPr>
      </w:pPr>
      <w:r w:rsidRPr="009E3F3C">
        <w:rPr>
          <w:rFonts w:ascii="Times New Roman" w:hAnsi="Times New Roman" w:cs="Times New Roman"/>
          <w:sz w:val="24"/>
          <w:szCs w:val="24"/>
          <w:lang w:val="ru-RU"/>
        </w:rPr>
        <w:t>1.</w:t>
      </w:r>
      <w:r w:rsidRPr="00A74754">
        <w:rPr>
          <w:rFonts w:ascii="Times New Roman" w:hAnsi="Times New Roman" w:cs="Times New Roman"/>
          <w:b/>
          <w:sz w:val="24"/>
          <w:szCs w:val="24"/>
          <w:lang w:val="ru-RU"/>
        </w:rPr>
        <w:t xml:space="preserve"> </w:t>
      </w:r>
      <w:r w:rsidR="00D92148" w:rsidRPr="009F266F">
        <w:rPr>
          <w:rFonts w:ascii="Times New Roman" w:hAnsi="Times New Roman" w:cs="Times New Roman"/>
          <w:sz w:val="24"/>
          <w:szCs w:val="24"/>
          <w:lang w:val="bg-BG"/>
        </w:rPr>
        <w:t xml:space="preserve">Участник в процедурата </w:t>
      </w:r>
      <w:r w:rsidR="00F60BC3" w:rsidRPr="009F266F">
        <w:rPr>
          <w:rFonts w:ascii="Times New Roman" w:hAnsi="Times New Roman" w:cs="Times New Roman"/>
          <w:sz w:val="24"/>
          <w:szCs w:val="24"/>
          <w:lang w:val="bg-BG"/>
        </w:rPr>
        <w:t>за възлагане на обществената поръчка може да бъде всяко българско или чуждестранно физическо или юридическо лице</w:t>
      </w:r>
      <w:r w:rsidR="009F266F" w:rsidRPr="009F266F">
        <w:rPr>
          <w:rFonts w:ascii="Times New Roman" w:hAnsi="Times New Roman" w:cs="Times New Roman"/>
          <w:sz w:val="24"/>
          <w:szCs w:val="24"/>
          <w:lang w:val="bg-BG"/>
        </w:rPr>
        <w:t>,</w:t>
      </w:r>
      <w:r w:rsidR="00F60BC3" w:rsidRPr="009F266F">
        <w:rPr>
          <w:rFonts w:ascii="Times New Roman" w:hAnsi="Times New Roman" w:cs="Times New Roman"/>
          <w:sz w:val="24"/>
          <w:szCs w:val="24"/>
          <w:lang w:val="bg-BG"/>
        </w:rPr>
        <w:t xml:space="preserve"> или техни обединения, както и всяко друго образувание, което има право да изпълнява услуги по предмета на поръчката, съгласно законодателството на държавата, в която е установено.</w:t>
      </w:r>
      <w:r w:rsidR="008D0C1B" w:rsidRPr="009F266F">
        <w:rPr>
          <w:rFonts w:ascii="Times New Roman" w:hAnsi="Times New Roman" w:cs="Times New Roman"/>
          <w:sz w:val="24"/>
          <w:szCs w:val="24"/>
          <w:lang w:val="bg-BG"/>
        </w:rPr>
        <w:t xml:space="preserve"> При участник – обединение, което не е юридическо лице, възложителят изисква от този участник да представи копие от документ, от който да е видно правното основание за създаване на обединението, както и правата и задълженията на участниците в </w:t>
      </w:r>
      <w:r w:rsidR="00075680">
        <w:rPr>
          <w:rFonts w:ascii="Times New Roman" w:hAnsi="Times New Roman" w:cs="Times New Roman"/>
          <w:sz w:val="24"/>
          <w:szCs w:val="24"/>
          <w:lang w:val="bg-BG"/>
        </w:rPr>
        <w:t>него</w:t>
      </w:r>
      <w:r w:rsidR="008D0C1B" w:rsidRPr="009F266F">
        <w:rPr>
          <w:rFonts w:ascii="Times New Roman" w:hAnsi="Times New Roman" w:cs="Times New Roman"/>
          <w:sz w:val="24"/>
          <w:szCs w:val="24"/>
          <w:lang w:val="bg-BG"/>
        </w:rPr>
        <w:t>, разпределението на отговорността между членовете на обединението и дейностите, които ще изпълнява всеки член на обединението, съгласно чл.</w:t>
      </w:r>
      <w:r w:rsidR="00E85590">
        <w:rPr>
          <w:rFonts w:ascii="Times New Roman" w:hAnsi="Times New Roman" w:cs="Times New Roman"/>
          <w:sz w:val="24"/>
          <w:szCs w:val="24"/>
          <w:lang w:val="bg-BG"/>
        </w:rPr>
        <w:t xml:space="preserve"> </w:t>
      </w:r>
      <w:r w:rsidR="008D0C1B" w:rsidRPr="009F266F">
        <w:rPr>
          <w:rFonts w:ascii="Times New Roman" w:hAnsi="Times New Roman" w:cs="Times New Roman"/>
          <w:sz w:val="24"/>
          <w:szCs w:val="24"/>
          <w:lang w:val="bg-BG"/>
        </w:rPr>
        <w:t>37, ал</w:t>
      </w:r>
      <w:r w:rsidR="00607135" w:rsidRPr="00A74754">
        <w:rPr>
          <w:rFonts w:ascii="Times New Roman" w:hAnsi="Times New Roman" w:cs="Times New Roman"/>
          <w:sz w:val="24"/>
          <w:szCs w:val="24"/>
          <w:lang w:val="ru-RU"/>
        </w:rPr>
        <w:t xml:space="preserve">. </w:t>
      </w:r>
      <w:r w:rsidR="008D0C1B" w:rsidRPr="009F266F">
        <w:rPr>
          <w:rFonts w:ascii="Times New Roman" w:hAnsi="Times New Roman" w:cs="Times New Roman"/>
          <w:sz w:val="24"/>
          <w:szCs w:val="24"/>
          <w:lang w:val="bg-BG"/>
        </w:rPr>
        <w:t>4 от ППЗОП.</w:t>
      </w:r>
    </w:p>
    <w:p w14:paraId="143BA025" w14:textId="337A8780" w:rsidR="00F9054D" w:rsidRPr="009662D6" w:rsidRDefault="009F266F" w:rsidP="00075680">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bg-BG" w:eastAsia="bg-BG"/>
        </w:rPr>
      </w:pPr>
      <w:r w:rsidRPr="00075680">
        <w:rPr>
          <w:rFonts w:ascii="Times New Roman" w:hAnsi="Times New Roman" w:cs="Times New Roman"/>
          <w:sz w:val="24"/>
          <w:szCs w:val="24"/>
          <w:lang w:val="bg-BG"/>
        </w:rPr>
        <w:t>2</w:t>
      </w:r>
      <w:r w:rsidR="00075680" w:rsidRPr="00075680">
        <w:rPr>
          <w:rFonts w:ascii="Times New Roman" w:hAnsi="Times New Roman" w:cs="Times New Roman"/>
          <w:sz w:val="24"/>
          <w:szCs w:val="24"/>
          <w:lang w:val="bg-BG"/>
        </w:rPr>
        <w:t>.</w:t>
      </w:r>
      <w:r w:rsidR="00F9054D" w:rsidRPr="009662D6">
        <w:rPr>
          <w:rFonts w:ascii="Times New Roman" w:hAnsi="Times New Roman" w:cs="Times New Roman"/>
          <w:sz w:val="24"/>
          <w:szCs w:val="24"/>
          <w:lang w:val="bg-BG"/>
        </w:rPr>
        <w:t xml:space="preserve"> </w:t>
      </w:r>
      <w:r w:rsidR="00F9054D" w:rsidRPr="009662D6">
        <w:rPr>
          <w:rFonts w:ascii="Times New Roman" w:eastAsia="Times New Roman" w:hAnsi="Times New Roman" w:cs="Times New Roman"/>
          <w:color w:val="000000"/>
          <w:sz w:val="24"/>
          <w:szCs w:val="24"/>
          <w:lang w:val="bg-BG" w:eastAsia="bg-BG"/>
        </w:rPr>
        <w:t>Всеки участник следва да изготви своята оферта в съответствие с изискванията на ЗОП,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 откриване на процедурата,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w:t>
      </w:r>
    </w:p>
    <w:p w14:paraId="6D17E480" w14:textId="3DCD9D02" w:rsidR="00763182" w:rsidRPr="00D74665" w:rsidRDefault="00333CA3" w:rsidP="00333CA3">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333CA3">
        <w:rPr>
          <w:rFonts w:ascii="Times New Roman" w:eastAsia="Times New Roman" w:hAnsi="Times New Roman" w:cs="Times New Roman"/>
          <w:sz w:val="24"/>
          <w:szCs w:val="24"/>
          <w:lang w:val="bg-BG" w:eastAsia="bg-BG"/>
        </w:rPr>
        <w:t>3.</w:t>
      </w:r>
      <w:r w:rsidR="00A018D0" w:rsidRPr="00D74665">
        <w:rPr>
          <w:rFonts w:ascii="Times New Roman" w:eastAsia="Times New Roman" w:hAnsi="Times New Roman" w:cs="Times New Roman"/>
          <w:sz w:val="24"/>
          <w:szCs w:val="24"/>
          <w:lang w:val="bg-BG" w:eastAsia="bg-BG"/>
        </w:rPr>
        <w:t xml:space="preserve"> Всеки участник може да подаде </w:t>
      </w:r>
      <w:r w:rsidR="00D74665" w:rsidRPr="00D74665">
        <w:rPr>
          <w:rFonts w:ascii="Times New Roman" w:eastAsia="Times New Roman" w:hAnsi="Times New Roman" w:cs="Times New Roman"/>
          <w:sz w:val="24"/>
          <w:szCs w:val="24"/>
          <w:lang w:val="bg-BG" w:eastAsia="bg-BG"/>
        </w:rPr>
        <w:t xml:space="preserve">само една </w:t>
      </w:r>
      <w:r w:rsidR="00A018D0" w:rsidRPr="00D74665">
        <w:rPr>
          <w:rFonts w:ascii="Times New Roman" w:eastAsia="Times New Roman" w:hAnsi="Times New Roman" w:cs="Times New Roman"/>
          <w:sz w:val="24"/>
          <w:szCs w:val="24"/>
          <w:lang w:val="bg-BG" w:eastAsia="bg-BG"/>
        </w:rPr>
        <w:t xml:space="preserve">оферта </w:t>
      </w:r>
      <w:r w:rsidR="00D74665" w:rsidRPr="00D74665">
        <w:rPr>
          <w:rFonts w:ascii="Times New Roman" w:eastAsia="Times New Roman" w:hAnsi="Times New Roman" w:cs="Times New Roman"/>
          <w:sz w:val="24"/>
          <w:szCs w:val="24"/>
          <w:lang w:val="bg-BG" w:eastAsia="bg-BG"/>
        </w:rPr>
        <w:t>по настоящата обществена поръчка</w:t>
      </w:r>
      <w:r w:rsidR="00A018D0" w:rsidRPr="00D74665">
        <w:rPr>
          <w:rFonts w:ascii="Times New Roman" w:eastAsia="Times New Roman" w:hAnsi="Times New Roman" w:cs="Times New Roman"/>
          <w:sz w:val="24"/>
          <w:szCs w:val="24"/>
          <w:lang w:val="bg-BG" w:eastAsia="bg-BG"/>
        </w:rPr>
        <w:t xml:space="preserve"> при </w:t>
      </w:r>
      <w:r w:rsidR="00D74665" w:rsidRPr="00D74665">
        <w:rPr>
          <w:rFonts w:ascii="Times New Roman" w:eastAsia="Times New Roman" w:hAnsi="Times New Roman" w:cs="Times New Roman"/>
          <w:sz w:val="24"/>
          <w:szCs w:val="24"/>
          <w:lang w:val="bg-BG" w:eastAsia="bg-BG"/>
        </w:rPr>
        <w:t xml:space="preserve">посочените </w:t>
      </w:r>
      <w:r w:rsidR="00763182" w:rsidRPr="00D74665">
        <w:rPr>
          <w:rFonts w:ascii="Times New Roman" w:eastAsia="Times New Roman" w:hAnsi="Times New Roman" w:cs="Times New Roman"/>
          <w:sz w:val="24"/>
          <w:szCs w:val="24"/>
          <w:lang w:val="bg-BG" w:eastAsia="bg-BG"/>
        </w:rPr>
        <w:t>по-долу условия:</w:t>
      </w:r>
    </w:p>
    <w:p w14:paraId="21B47CBB" w14:textId="77777777" w:rsidR="00A018D0" w:rsidRPr="00D74665" w:rsidRDefault="00A018D0" w:rsidP="00333CA3">
      <w:pPr>
        <w:pStyle w:val="ListParagraph"/>
        <w:numPr>
          <w:ilvl w:val="0"/>
          <w:numId w:val="7"/>
        </w:numPr>
        <w:spacing w:after="0" w:line="360" w:lineRule="auto"/>
        <w:ind w:left="0" w:firstLine="357"/>
        <w:jc w:val="both"/>
        <w:rPr>
          <w:rFonts w:ascii="Times New Roman" w:eastAsia="Times New Roman" w:hAnsi="Times New Roman" w:cs="Times New Roman"/>
          <w:color w:val="000000"/>
          <w:sz w:val="24"/>
          <w:szCs w:val="24"/>
          <w:lang w:val="bg-BG" w:eastAsia="bg-BG"/>
        </w:rPr>
      </w:pPr>
      <w:r w:rsidRPr="00D74665">
        <w:rPr>
          <w:rFonts w:ascii="Times New Roman" w:eastAsia="Times New Roman" w:hAnsi="Times New Roman" w:cs="Times New Roman"/>
          <w:color w:val="000000"/>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самостоятелно оферта.</w:t>
      </w:r>
      <w:r w:rsidRPr="00A74754">
        <w:rPr>
          <w:rFonts w:ascii="Times New Roman" w:eastAsia="Times New Roman" w:hAnsi="Times New Roman" w:cs="Times New Roman"/>
          <w:color w:val="000000"/>
          <w:sz w:val="24"/>
          <w:szCs w:val="24"/>
          <w:lang w:val="ru-RU" w:eastAsia="bg-BG"/>
        </w:rPr>
        <w:t xml:space="preserve"> </w:t>
      </w:r>
    </w:p>
    <w:p w14:paraId="2421DE36" w14:textId="77777777" w:rsidR="00A018D0" w:rsidRPr="00D74665" w:rsidRDefault="00A018D0" w:rsidP="00333CA3">
      <w:pPr>
        <w:pStyle w:val="ListParagraph"/>
        <w:numPr>
          <w:ilvl w:val="0"/>
          <w:numId w:val="7"/>
        </w:numPr>
        <w:tabs>
          <w:tab w:val="left" w:pos="709"/>
          <w:tab w:val="left" w:pos="851"/>
        </w:tabs>
        <w:suppressAutoHyphens/>
        <w:spacing w:after="0" w:line="360" w:lineRule="auto"/>
        <w:ind w:left="0" w:firstLine="357"/>
        <w:jc w:val="both"/>
        <w:rPr>
          <w:rFonts w:ascii="Times New Roman" w:eastAsia="Times New Roman" w:hAnsi="Times New Roman" w:cs="Times New Roman"/>
          <w:color w:val="000000"/>
          <w:sz w:val="24"/>
          <w:szCs w:val="24"/>
          <w:lang w:val="bg-BG" w:eastAsia="bg-BG"/>
        </w:rPr>
      </w:pPr>
      <w:r w:rsidRPr="00D74665">
        <w:rPr>
          <w:rFonts w:ascii="Times New Roman" w:eastAsia="Times New Roman" w:hAnsi="Times New Roman" w:cs="Times New Roman"/>
          <w:color w:val="000000"/>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14:paraId="42569402" w14:textId="77777777" w:rsidR="00176B15" w:rsidRPr="00D74665" w:rsidRDefault="00A018D0" w:rsidP="00333CA3">
      <w:pPr>
        <w:pStyle w:val="ListParagraph"/>
        <w:numPr>
          <w:ilvl w:val="0"/>
          <w:numId w:val="7"/>
        </w:numPr>
        <w:tabs>
          <w:tab w:val="left" w:pos="709"/>
          <w:tab w:val="left" w:pos="851"/>
        </w:tabs>
        <w:suppressAutoHyphens/>
        <w:spacing w:after="0" w:line="360" w:lineRule="auto"/>
        <w:ind w:left="0" w:firstLine="357"/>
        <w:jc w:val="both"/>
        <w:rPr>
          <w:rFonts w:ascii="Times New Roman" w:eastAsia="Times New Roman" w:hAnsi="Times New Roman" w:cs="Times New Roman"/>
          <w:color w:val="000000"/>
          <w:sz w:val="24"/>
          <w:szCs w:val="24"/>
          <w:lang w:val="bg-BG" w:eastAsia="bg-BG"/>
        </w:rPr>
      </w:pPr>
      <w:r w:rsidRPr="00D74665">
        <w:rPr>
          <w:rFonts w:ascii="Times New Roman" w:eastAsia="Times New Roman" w:hAnsi="Times New Roman" w:cs="Times New Roman"/>
          <w:color w:val="000000"/>
          <w:sz w:val="24"/>
          <w:szCs w:val="24"/>
          <w:lang w:val="bg-BG" w:eastAsia="bg-BG"/>
        </w:rPr>
        <w:t>Офертата не може да се предлага във варианти.</w:t>
      </w:r>
    </w:p>
    <w:p w14:paraId="0E78FB21" w14:textId="1C58A074" w:rsidR="00A018D0" w:rsidRPr="00D74665" w:rsidRDefault="00FF7523" w:rsidP="00333CA3">
      <w:pPr>
        <w:spacing w:after="0"/>
        <w:ind w:firstLine="708"/>
        <w:jc w:val="both"/>
        <w:rPr>
          <w:rFonts w:ascii="Times New Roman" w:eastAsia="Times New Roman" w:hAnsi="Times New Roman" w:cs="Times New Roman"/>
          <w:color w:val="000000"/>
          <w:sz w:val="24"/>
          <w:szCs w:val="24"/>
          <w:lang w:val="bg-BG" w:eastAsia="bg-BG"/>
        </w:rPr>
      </w:pPr>
      <w:r w:rsidRPr="00333CA3">
        <w:rPr>
          <w:rFonts w:ascii="Times New Roman" w:eastAsia="Times New Roman" w:hAnsi="Times New Roman" w:cs="Times New Roman"/>
          <w:color w:val="000000"/>
          <w:sz w:val="24"/>
          <w:szCs w:val="24"/>
          <w:lang w:val="bg-BG" w:eastAsia="bg-BG"/>
        </w:rPr>
        <w:t>4</w:t>
      </w:r>
      <w:r w:rsidR="00A018D0" w:rsidRPr="00333CA3">
        <w:rPr>
          <w:rFonts w:ascii="Times New Roman" w:eastAsia="Times New Roman" w:hAnsi="Times New Roman" w:cs="Times New Roman"/>
          <w:color w:val="000000"/>
          <w:sz w:val="24"/>
          <w:szCs w:val="24"/>
          <w:lang w:val="bg-BG" w:eastAsia="bg-BG"/>
        </w:rPr>
        <w:t>.</w:t>
      </w:r>
      <w:r w:rsidR="00A018D0" w:rsidRPr="00D74665">
        <w:rPr>
          <w:rFonts w:ascii="Times New Roman" w:eastAsia="Times New Roman" w:hAnsi="Times New Roman" w:cs="Times New Roman"/>
          <w:b/>
          <w:color w:val="000000"/>
          <w:sz w:val="24"/>
          <w:szCs w:val="24"/>
          <w:lang w:val="bg-BG" w:eastAsia="bg-BG"/>
        </w:rPr>
        <w:t xml:space="preserve"> </w:t>
      </w:r>
      <w:r w:rsidR="00A018D0" w:rsidRPr="00D74665">
        <w:rPr>
          <w:rFonts w:ascii="Times New Roman" w:eastAsia="Times New Roman" w:hAnsi="Times New Roman" w:cs="Times New Roman"/>
          <w:color w:val="000000"/>
          <w:sz w:val="24"/>
          <w:szCs w:val="24"/>
          <w:lang w:val="bg-BG" w:eastAsia="bg-BG"/>
        </w:rPr>
        <w:t>Свързани лица не могат да бъдат самостоятелни участници в една и съща процедура.</w:t>
      </w:r>
    </w:p>
    <w:p w14:paraId="5246D1C4" w14:textId="352B82FA" w:rsidR="00A018D0" w:rsidRPr="007B1C39" w:rsidRDefault="00333CA3" w:rsidP="00A018D0">
      <w:pPr>
        <w:spacing w:after="0" w:line="360" w:lineRule="auto"/>
        <w:ind w:firstLine="720"/>
        <w:jc w:val="both"/>
        <w:rPr>
          <w:rFonts w:ascii="Times New Roman" w:eastAsia="Calibri" w:hAnsi="Times New Roman" w:cs="Times New Roman"/>
          <w:b/>
          <w:sz w:val="24"/>
          <w:szCs w:val="24"/>
          <w:lang w:val="bg-BG"/>
        </w:rPr>
      </w:pPr>
      <w:r>
        <w:rPr>
          <w:rFonts w:ascii="Times New Roman" w:eastAsia="Times New Roman" w:hAnsi="Times New Roman" w:cs="Times New Roman"/>
          <w:sz w:val="24"/>
          <w:szCs w:val="24"/>
          <w:lang w:val="bg-BG" w:eastAsia="bg-BG"/>
        </w:rPr>
        <w:lastRenderedPageBreak/>
        <w:t>На основание</w:t>
      </w:r>
      <w:r w:rsidR="00A018D0" w:rsidRPr="007B1C39">
        <w:rPr>
          <w:rFonts w:ascii="Times New Roman" w:eastAsia="Times New Roman" w:hAnsi="Times New Roman" w:cs="Times New Roman"/>
          <w:sz w:val="24"/>
          <w:szCs w:val="24"/>
          <w:lang w:val="bg-BG" w:eastAsia="bg-BG"/>
        </w:rPr>
        <w:t xml:space="preserve"> </w:t>
      </w:r>
      <w:r w:rsidR="00A018D0" w:rsidRPr="007B1C39">
        <w:rPr>
          <w:rFonts w:ascii="Times New Roman" w:eastAsia="Calibri" w:hAnsi="Times New Roman" w:cs="Times New Roman"/>
          <w:sz w:val="24"/>
          <w:szCs w:val="24"/>
          <w:lang w:val="bg-BG"/>
        </w:rPr>
        <w:t xml:space="preserve">§ 2, </w:t>
      </w:r>
      <w:r w:rsidR="00A018D0" w:rsidRPr="007B1C39">
        <w:rPr>
          <w:rFonts w:ascii="Times New Roman" w:eastAsia="Times New Roman" w:hAnsi="Times New Roman" w:cs="Times New Roman"/>
          <w:sz w:val="24"/>
          <w:szCs w:val="24"/>
          <w:lang w:val="bg-BG" w:eastAsia="bg-BG"/>
        </w:rPr>
        <w:t>т. 45</w:t>
      </w:r>
      <w:r w:rsidR="00A018D0" w:rsidRPr="007B1C39">
        <w:rPr>
          <w:rFonts w:ascii="Times New Roman" w:eastAsia="Calibri" w:hAnsi="Times New Roman" w:cs="Times New Roman"/>
          <w:sz w:val="24"/>
          <w:szCs w:val="24"/>
          <w:lang w:val="bg-BG"/>
        </w:rPr>
        <w:t xml:space="preserve"> от Допълни</w:t>
      </w:r>
      <w:r w:rsidR="00B94F51" w:rsidRPr="007B1C39">
        <w:rPr>
          <w:rFonts w:ascii="Times New Roman" w:eastAsia="Calibri" w:hAnsi="Times New Roman" w:cs="Times New Roman"/>
          <w:sz w:val="24"/>
          <w:szCs w:val="24"/>
          <w:lang w:val="bg-BG"/>
        </w:rPr>
        <w:t xml:space="preserve">телните разпоредби на ЗОП </w:t>
      </w:r>
      <w:r w:rsidR="00A018D0" w:rsidRPr="007B1C39">
        <w:rPr>
          <w:rFonts w:ascii="Times New Roman" w:eastAsia="Calibri" w:hAnsi="Times New Roman" w:cs="Times New Roman"/>
          <w:b/>
          <w:sz w:val="24"/>
          <w:szCs w:val="24"/>
          <w:lang w:val="bg-BG"/>
        </w:rPr>
        <w:t>„Свързани лица</w:t>
      </w:r>
      <w:r w:rsidR="0026298F">
        <w:rPr>
          <w:rFonts w:ascii="Times New Roman" w:eastAsia="Calibri" w:hAnsi="Times New Roman" w:cs="Times New Roman"/>
          <w:b/>
          <w:sz w:val="24"/>
          <w:szCs w:val="24"/>
          <w:lang w:val="bg-BG"/>
        </w:rPr>
        <w:t>“</w:t>
      </w:r>
      <w:r w:rsidR="00A018D0" w:rsidRPr="007B1C39">
        <w:rPr>
          <w:rFonts w:ascii="Times New Roman" w:eastAsia="Calibri" w:hAnsi="Times New Roman" w:cs="Times New Roman"/>
          <w:sz w:val="24"/>
          <w:szCs w:val="24"/>
          <w:lang w:val="bg-BG"/>
        </w:rPr>
        <w:t xml:space="preserve"> са тези по смисъла на § 1, т. 13 и 14 от </w:t>
      </w:r>
      <w:r w:rsidR="00634D23">
        <w:rPr>
          <w:rFonts w:ascii="Times New Roman" w:eastAsia="Calibri" w:hAnsi="Times New Roman" w:cs="Times New Roman"/>
          <w:sz w:val="24"/>
          <w:szCs w:val="24"/>
          <w:lang w:val="bg-BG"/>
        </w:rPr>
        <w:t>Д</w:t>
      </w:r>
      <w:r w:rsidR="00A018D0" w:rsidRPr="007B1C39">
        <w:rPr>
          <w:rFonts w:ascii="Times New Roman" w:eastAsia="Calibri" w:hAnsi="Times New Roman" w:cs="Times New Roman"/>
          <w:sz w:val="24"/>
          <w:szCs w:val="24"/>
          <w:lang w:val="bg-BG"/>
        </w:rPr>
        <w:t>опълнителните разпоредби на Закона за публичното предлагане на ценни книжа.</w:t>
      </w:r>
      <w:r w:rsidR="00A018D0" w:rsidRPr="007B1C39">
        <w:rPr>
          <w:rFonts w:ascii="Times New Roman" w:eastAsia="Calibri" w:hAnsi="Times New Roman" w:cs="Times New Roman"/>
          <w:b/>
          <w:sz w:val="24"/>
          <w:szCs w:val="24"/>
          <w:lang w:val="bg-BG"/>
        </w:rPr>
        <w:t xml:space="preserve"> </w:t>
      </w:r>
    </w:p>
    <w:p w14:paraId="01EA2F90" w14:textId="0107E9B5" w:rsidR="00A018D0" w:rsidRPr="007B1C39" w:rsidRDefault="00333CA3" w:rsidP="00A018D0">
      <w:pPr>
        <w:spacing w:after="0" w:line="36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Съгласно</w:t>
      </w:r>
      <w:r w:rsidR="00A018D0" w:rsidRPr="007B1C39">
        <w:rPr>
          <w:rFonts w:ascii="Times New Roman" w:eastAsia="Calibri" w:hAnsi="Times New Roman" w:cs="Times New Roman"/>
          <w:sz w:val="24"/>
          <w:szCs w:val="24"/>
          <w:lang w:val="bg-BG"/>
        </w:rPr>
        <w:t xml:space="preserve"> § 1, т. 13 от </w:t>
      </w:r>
      <w:r>
        <w:rPr>
          <w:rFonts w:ascii="Times New Roman" w:eastAsia="Calibri" w:hAnsi="Times New Roman" w:cs="Times New Roman"/>
          <w:sz w:val="24"/>
          <w:szCs w:val="24"/>
          <w:lang w:val="bg-BG"/>
        </w:rPr>
        <w:t>Д</w:t>
      </w:r>
      <w:r w:rsidR="00A018D0" w:rsidRPr="007B1C39">
        <w:rPr>
          <w:rFonts w:ascii="Times New Roman" w:eastAsia="Calibri" w:hAnsi="Times New Roman" w:cs="Times New Roman"/>
          <w:sz w:val="24"/>
          <w:szCs w:val="24"/>
          <w:lang w:val="bg-BG"/>
        </w:rPr>
        <w:t xml:space="preserve">опълнителните разпоредби на Закона за публичното предлагане на ценни книжа </w:t>
      </w:r>
      <w:r w:rsidR="00A018D0" w:rsidRPr="007B1C39">
        <w:rPr>
          <w:rFonts w:ascii="Times New Roman" w:eastAsia="Calibri" w:hAnsi="Times New Roman" w:cs="Times New Roman"/>
          <w:b/>
          <w:sz w:val="24"/>
          <w:szCs w:val="24"/>
          <w:lang w:val="bg-BG"/>
        </w:rPr>
        <w:t>„Свързани лица</w:t>
      </w:r>
      <w:r w:rsidR="0026298F">
        <w:rPr>
          <w:rFonts w:ascii="Times New Roman" w:eastAsia="Calibri" w:hAnsi="Times New Roman" w:cs="Times New Roman"/>
          <w:b/>
          <w:sz w:val="24"/>
          <w:szCs w:val="24"/>
          <w:lang w:val="bg-BG"/>
        </w:rPr>
        <w:t>“</w:t>
      </w:r>
      <w:r w:rsidR="00A018D0" w:rsidRPr="007B1C39">
        <w:rPr>
          <w:rFonts w:ascii="Times New Roman" w:eastAsia="Calibri" w:hAnsi="Times New Roman" w:cs="Times New Roman"/>
          <w:sz w:val="24"/>
          <w:szCs w:val="24"/>
          <w:lang w:val="bg-BG"/>
        </w:rPr>
        <w:t xml:space="preserve"> са:</w:t>
      </w:r>
    </w:p>
    <w:p w14:paraId="102F553F"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а) лицата, едното от които контролира другото лице или негово дъщерно дружество;</w:t>
      </w:r>
    </w:p>
    <w:p w14:paraId="02E612A2"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б) лицата, чиято дейност се контролира от трето лице;</w:t>
      </w:r>
    </w:p>
    <w:p w14:paraId="4F657292"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в) лицата, които съвместно контролират трето лице;</w:t>
      </w:r>
    </w:p>
    <w:p w14:paraId="01E91AD8"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6B785BE" w14:textId="00362E76" w:rsidR="00A018D0" w:rsidRPr="007B1C39" w:rsidRDefault="00A018D0" w:rsidP="00A018D0">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 xml:space="preserve">По смисъла на § 1, т. 14 от </w:t>
      </w:r>
      <w:r w:rsidR="00057579">
        <w:rPr>
          <w:rFonts w:ascii="Times New Roman" w:eastAsia="Calibri" w:hAnsi="Times New Roman" w:cs="Times New Roman"/>
          <w:sz w:val="24"/>
          <w:szCs w:val="24"/>
          <w:lang w:val="bg-BG"/>
        </w:rPr>
        <w:t>Д</w:t>
      </w:r>
      <w:r w:rsidRPr="007B1C39">
        <w:rPr>
          <w:rFonts w:ascii="Times New Roman" w:eastAsia="Calibri" w:hAnsi="Times New Roman" w:cs="Times New Roman"/>
          <w:sz w:val="24"/>
          <w:szCs w:val="24"/>
          <w:lang w:val="bg-BG"/>
        </w:rPr>
        <w:t xml:space="preserve">опълнителните разпоредби на Закона за публичното предлагане на ценни книжа  </w:t>
      </w:r>
      <w:r w:rsidRPr="007B1C39">
        <w:rPr>
          <w:rFonts w:ascii="Times New Roman" w:eastAsia="Calibri" w:hAnsi="Times New Roman" w:cs="Times New Roman"/>
          <w:b/>
          <w:sz w:val="24"/>
          <w:szCs w:val="24"/>
          <w:lang w:val="bg-BG"/>
        </w:rPr>
        <w:t>„Контрол</w:t>
      </w:r>
      <w:r w:rsidR="0026298F">
        <w:rPr>
          <w:rFonts w:ascii="Times New Roman" w:eastAsia="Calibri" w:hAnsi="Times New Roman" w:cs="Times New Roman"/>
          <w:b/>
          <w:sz w:val="24"/>
          <w:szCs w:val="24"/>
          <w:lang w:val="bg-BG"/>
        </w:rPr>
        <w:t>“</w:t>
      </w:r>
      <w:r w:rsidRPr="007B1C39">
        <w:rPr>
          <w:rFonts w:ascii="Times New Roman" w:eastAsia="Calibri" w:hAnsi="Times New Roman" w:cs="Times New Roman"/>
          <w:sz w:val="24"/>
          <w:szCs w:val="24"/>
          <w:lang w:val="bg-BG"/>
        </w:rPr>
        <w:t xml:space="preserve"> е налице, когато едно лице:</w:t>
      </w:r>
    </w:p>
    <w:p w14:paraId="2992A97C" w14:textId="77777777" w:rsidR="00A018D0" w:rsidRPr="007B1C39" w:rsidRDefault="00A018D0" w:rsidP="00A018D0">
      <w:pPr>
        <w:spacing w:after="0" w:line="360" w:lineRule="auto"/>
        <w:ind w:firstLine="720"/>
        <w:contextualSpacing/>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A7CD442"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21E7DC7E" w14:textId="77777777" w:rsidR="00A018D0" w:rsidRPr="007B1C39" w:rsidRDefault="00A018D0" w:rsidP="00B22858">
      <w:pPr>
        <w:spacing w:after="0" w:line="360" w:lineRule="auto"/>
        <w:ind w:firstLine="720"/>
        <w:jc w:val="both"/>
        <w:rPr>
          <w:rFonts w:ascii="Times New Roman" w:eastAsia="Calibri" w:hAnsi="Times New Roman" w:cs="Times New Roman"/>
          <w:sz w:val="24"/>
          <w:szCs w:val="24"/>
          <w:lang w:val="bg-BG"/>
        </w:rPr>
      </w:pPr>
      <w:r w:rsidRPr="007B1C39">
        <w:rPr>
          <w:rFonts w:ascii="Times New Roman" w:eastAsia="Calibri" w:hAnsi="Times New Roman" w:cs="Times New Roman"/>
          <w:sz w:val="24"/>
          <w:szCs w:val="24"/>
          <w:lang w:val="bg-BG"/>
        </w:rPr>
        <w:t>в) може по друг начин да упражнява решаващо влияние върху вземането на решения във връзка с дейността на юридическо лице.</w:t>
      </w:r>
    </w:p>
    <w:p w14:paraId="570292A2" w14:textId="0AD8ABD8" w:rsidR="00A018D0" w:rsidRPr="007B1C39" w:rsidRDefault="00A018D0" w:rsidP="00057579">
      <w:pPr>
        <w:spacing w:after="0" w:line="360" w:lineRule="auto"/>
        <w:ind w:firstLine="708"/>
        <w:jc w:val="both"/>
        <w:rPr>
          <w:rFonts w:ascii="Times New Roman" w:eastAsia="Calibri" w:hAnsi="Times New Roman" w:cs="Times New Roman"/>
          <w:sz w:val="24"/>
          <w:szCs w:val="24"/>
          <w:lang w:val="bg-BG"/>
        </w:rPr>
      </w:pPr>
      <w:r w:rsidRPr="00057579">
        <w:rPr>
          <w:rFonts w:ascii="Times New Roman" w:eastAsia="Calibri" w:hAnsi="Times New Roman" w:cs="Times New Roman"/>
          <w:sz w:val="24"/>
          <w:szCs w:val="24"/>
          <w:lang w:val="bg-BG"/>
        </w:rPr>
        <w:t>7.</w:t>
      </w:r>
      <w:r w:rsidRPr="007B1C39">
        <w:rPr>
          <w:rFonts w:ascii="Times New Roman" w:eastAsia="Calibri" w:hAnsi="Times New Roman" w:cs="Times New Roman"/>
          <w:sz w:val="24"/>
          <w:szCs w:val="24"/>
          <w:lang w:val="bg-BG"/>
        </w:rPr>
        <w:t xml:space="preserve"> Основания за отстраняване съгласно чл. 54, ал. 1,</w:t>
      </w:r>
      <w:r w:rsidR="00B94F51" w:rsidRPr="007B1C39">
        <w:rPr>
          <w:rFonts w:ascii="Times New Roman" w:eastAsia="Calibri" w:hAnsi="Times New Roman" w:cs="Times New Roman"/>
          <w:sz w:val="24"/>
          <w:szCs w:val="24"/>
          <w:lang w:val="bg-BG"/>
        </w:rPr>
        <w:t xml:space="preserve"> чл. 55, ал. 1, т. 1, 3, 4 и 5 </w:t>
      </w:r>
      <w:r w:rsidRPr="007B1C39">
        <w:rPr>
          <w:rFonts w:ascii="Times New Roman" w:eastAsia="Calibri" w:hAnsi="Times New Roman" w:cs="Times New Roman"/>
          <w:sz w:val="24"/>
          <w:szCs w:val="24"/>
          <w:lang w:val="bg-BG"/>
        </w:rPr>
        <w:t>и чл. 107 от ЗОП, възникнали преди или по време на процедурата:</w:t>
      </w:r>
    </w:p>
    <w:p w14:paraId="18C027EC" w14:textId="4089152E" w:rsidR="00A018D0" w:rsidRPr="00D21234" w:rsidRDefault="00A018D0" w:rsidP="00634D23">
      <w:pPr>
        <w:spacing w:after="0" w:line="360" w:lineRule="auto"/>
        <w:ind w:firstLine="720"/>
        <w:jc w:val="both"/>
        <w:rPr>
          <w:rFonts w:ascii="Times New Roman" w:eastAsia="Calibri" w:hAnsi="Times New Roman" w:cs="Times New Roman"/>
          <w:sz w:val="24"/>
          <w:szCs w:val="24"/>
          <w:u w:val="single"/>
          <w:lang w:val="bg-BG"/>
        </w:rPr>
      </w:pPr>
      <w:r w:rsidRPr="00D21234">
        <w:rPr>
          <w:rFonts w:ascii="Times New Roman" w:eastAsia="Calibri" w:hAnsi="Times New Roman" w:cs="Times New Roman"/>
          <w:b/>
          <w:sz w:val="24"/>
          <w:szCs w:val="24"/>
          <w:u w:val="single"/>
          <w:lang w:val="bg-BG"/>
        </w:rPr>
        <w:t>А.</w:t>
      </w:r>
      <w:r w:rsidRPr="00D21234">
        <w:rPr>
          <w:rFonts w:ascii="Times New Roman" w:eastAsia="Calibri" w:hAnsi="Times New Roman" w:cs="Times New Roman"/>
          <w:sz w:val="24"/>
          <w:szCs w:val="24"/>
          <w:u w:val="single"/>
          <w:lang w:val="bg-BG"/>
        </w:rPr>
        <w:t xml:space="preserve"> На основание чл. 54, ал. 1 и чл. 107 от ЗОП възложителят отстранява от участие в процедурата участник, когато:</w:t>
      </w:r>
      <w:r w:rsidR="00A84AE9" w:rsidRPr="00D21234">
        <w:rPr>
          <w:rFonts w:ascii="Times New Roman" w:eastAsia="Calibri" w:hAnsi="Times New Roman" w:cs="Times New Roman"/>
          <w:sz w:val="24"/>
          <w:szCs w:val="24"/>
          <w:u w:val="single"/>
          <w:lang w:val="bg-BG"/>
        </w:rPr>
        <w:t xml:space="preserve"> </w:t>
      </w:r>
    </w:p>
    <w:p w14:paraId="1EC83EC3" w14:textId="0223A5A1" w:rsidR="00A018D0" w:rsidRPr="00834408" w:rsidRDefault="00A018D0" w:rsidP="00634D23">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1</w:t>
      </w:r>
      <w:r w:rsidR="00057579">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w:t>
      </w:r>
      <w:r w:rsidR="00634D23" w:rsidRPr="00634D23">
        <w:rPr>
          <w:rFonts w:ascii="Times New Roman" w:eastAsia="Calibri" w:hAnsi="Times New Roman" w:cs="Times New Roman"/>
          <w:color w:val="222222"/>
          <w:sz w:val="24"/>
          <w:szCs w:val="24"/>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834408">
        <w:rPr>
          <w:rFonts w:ascii="Times New Roman" w:eastAsia="Calibri" w:hAnsi="Times New Roman" w:cs="Times New Roman"/>
          <w:color w:val="222222"/>
          <w:sz w:val="24"/>
          <w:szCs w:val="24"/>
          <w:lang w:val="bg-BG"/>
        </w:rPr>
        <w:t>;</w:t>
      </w:r>
    </w:p>
    <w:p w14:paraId="031C70E5" w14:textId="6431D6A1"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2</w:t>
      </w:r>
      <w:r w:rsidR="00057579">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w:t>
      </w:r>
      <w:r w:rsidR="00634D23" w:rsidRPr="00634D23">
        <w:rPr>
          <w:rFonts w:ascii="Times New Roman" w:eastAsia="Calibri" w:hAnsi="Times New Roman" w:cs="Times New Roman"/>
          <w:color w:val="222222"/>
          <w:sz w:val="24"/>
          <w:szCs w:val="24"/>
          <w:lang w:val="bg-BG"/>
        </w:rPr>
        <w:t>осъден с влязла в сила присъда за престъпление, аналогично на тези по т. 1, в друга държава членка или трета страна;</w:t>
      </w:r>
    </w:p>
    <w:p w14:paraId="7523C18D" w14:textId="0708DE69"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lastRenderedPageBreak/>
        <w:t>3</w:t>
      </w:r>
      <w:r w:rsidR="00057579">
        <w:rPr>
          <w:rFonts w:ascii="Times New Roman" w:eastAsia="Calibri" w:hAnsi="Times New Roman" w:cs="Times New Roman"/>
          <w:color w:val="222222"/>
          <w:sz w:val="24"/>
          <w:szCs w:val="24"/>
          <w:lang w:val="bg-BG"/>
        </w:rPr>
        <w:t>)</w:t>
      </w:r>
      <w:r w:rsidR="00634D23" w:rsidRPr="00634D23">
        <w:t xml:space="preserve"> </w:t>
      </w:r>
      <w:r w:rsidR="00634D23" w:rsidRPr="00634D23">
        <w:rPr>
          <w:rFonts w:ascii="Times New Roman" w:eastAsia="Calibri" w:hAnsi="Times New Roman" w:cs="Times New Roman"/>
          <w:color w:val="222222"/>
          <w:sz w:val="24"/>
          <w:szCs w:val="24"/>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834408">
        <w:rPr>
          <w:rFonts w:ascii="Times New Roman" w:eastAsia="Calibri" w:hAnsi="Times New Roman" w:cs="Times New Roman"/>
          <w:color w:val="222222"/>
          <w:sz w:val="24"/>
          <w:szCs w:val="24"/>
          <w:lang w:val="bg-BG"/>
        </w:rPr>
        <w:t>;</w:t>
      </w:r>
    </w:p>
    <w:p w14:paraId="77C53F8C" w14:textId="366918CC"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4</w:t>
      </w:r>
      <w:r w:rsidR="00057579">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е налице неравнопоставеност в случаите по чл. 44, ал. 5 от ЗОП;</w:t>
      </w:r>
    </w:p>
    <w:p w14:paraId="6523E268" w14:textId="2BF37C9A"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5</w:t>
      </w:r>
      <w:r w:rsidR="00057579">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е установено, че:</w:t>
      </w:r>
    </w:p>
    <w:p w14:paraId="2CB1960F"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3D694F7"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9F5ACF9" w14:textId="3B74C3FE" w:rsidR="00634D23"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6</w:t>
      </w:r>
      <w:r w:rsidR="001B0F3E">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w:t>
      </w:r>
      <w:r w:rsidR="00466D8C" w:rsidRPr="00834408">
        <w:rPr>
          <w:rFonts w:ascii="Times New Roman" w:eastAsia="Calibri" w:hAnsi="Times New Roman" w:cs="Times New Roman"/>
          <w:color w:val="222222"/>
          <w:sz w:val="24"/>
          <w:szCs w:val="24"/>
          <w:lang w:val="bg-BG"/>
        </w:rPr>
        <w:t>е установено с влязло в сила наказателно постановление или съдебно решение, нарушение на чл. 61, ал. 1, чл. 62, ал.1 или 3, чл. 63, ал. 1 или 2, чл. 118, чл. 128, чл. 228, ал. 3, чл.245 и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634D23">
        <w:rPr>
          <w:rFonts w:ascii="Times New Roman" w:eastAsia="Calibri" w:hAnsi="Times New Roman" w:cs="Times New Roman"/>
          <w:color w:val="222222"/>
          <w:sz w:val="24"/>
          <w:szCs w:val="24"/>
          <w:lang w:val="bg-BG"/>
        </w:rPr>
        <w:t>;</w:t>
      </w:r>
    </w:p>
    <w:p w14:paraId="6EB2255D" w14:textId="25EFA52D" w:rsidR="00A018D0" w:rsidRPr="00E90081"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7</w:t>
      </w:r>
      <w:r w:rsidR="001B0F3E">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е налице конфликт на интереси, </w:t>
      </w:r>
      <w:r w:rsidR="00634D23">
        <w:rPr>
          <w:rFonts w:ascii="Times New Roman" w:eastAsia="Calibri" w:hAnsi="Times New Roman" w:cs="Times New Roman"/>
          <w:color w:val="222222"/>
          <w:sz w:val="24"/>
          <w:szCs w:val="24"/>
          <w:lang w:val="bg-BG"/>
        </w:rPr>
        <w:t>който не може да бъде отстранен;</w:t>
      </w:r>
    </w:p>
    <w:p w14:paraId="435049C3" w14:textId="2B0C416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8</w:t>
      </w:r>
      <w:r w:rsidR="001B0F3E">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7A2A83BF" w14:textId="67A954F3"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9</w:t>
      </w:r>
      <w:r w:rsidR="001B0F3E">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е представил оферта, която не отговаря на:</w:t>
      </w:r>
    </w:p>
    <w:p w14:paraId="4C0D2248"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а) предварително обявените условия на поръчката;</w:t>
      </w:r>
    </w:p>
    <w:p w14:paraId="2EE91393" w14:textId="77777777"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3EA0CC10" w14:textId="0E957775"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t>10</w:t>
      </w:r>
      <w:r w:rsidR="001B0F3E">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не е представил в срок обосновката по чл. 72, ал. 1 от ЗОП или оферта</w:t>
      </w:r>
      <w:r w:rsidR="001E7547" w:rsidRPr="00834408">
        <w:rPr>
          <w:rFonts w:ascii="Times New Roman" w:eastAsia="Calibri" w:hAnsi="Times New Roman" w:cs="Times New Roman"/>
          <w:color w:val="222222"/>
          <w:sz w:val="24"/>
          <w:szCs w:val="24"/>
          <w:lang w:val="bg-BG"/>
        </w:rPr>
        <w:t>та</w:t>
      </w:r>
      <w:r w:rsidRPr="00834408">
        <w:rPr>
          <w:rFonts w:ascii="Times New Roman" w:eastAsia="Calibri" w:hAnsi="Times New Roman" w:cs="Times New Roman"/>
          <w:color w:val="222222"/>
          <w:sz w:val="24"/>
          <w:szCs w:val="24"/>
          <w:lang w:val="bg-BG"/>
        </w:rPr>
        <w:t xml:space="preserve"> му не е приета съгласно чл. 72, ал. 3 – 5 от ЗОП;</w:t>
      </w:r>
    </w:p>
    <w:p w14:paraId="39C15D9A" w14:textId="157AE39D" w:rsidR="00A018D0" w:rsidRPr="0083440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834408">
        <w:rPr>
          <w:rFonts w:ascii="Times New Roman" w:eastAsia="Calibri" w:hAnsi="Times New Roman" w:cs="Times New Roman"/>
          <w:color w:val="222222"/>
          <w:sz w:val="24"/>
          <w:szCs w:val="24"/>
          <w:lang w:val="bg-BG"/>
        </w:rPr>
        <w:lastRenderedPageBreak/>
        <w:t>11</w:t>
      </w:r>
      <w:r w:rsidR="001B0F3E">
        <w:rPr>
          <w:rFonts w:ascii="Times New Roman" w:eastAsia="Calibri" w:hAnsi="Times New Roman" w:cs="Times New Roman"/>
          <w:color w:val="222222"/>
          <w:sz w:val="24"/>
          <w:szCs w:val="24"/>
          <w:lang w:val="bg-BG"/>
        </w:rPr>
        <w:t>)</w:t>
      </w:r>
      <w:r w:rsidRPr="00834408">
        <w:rPr>
          <w:rFonts w:ascii="Times New Roman" w:eastAsia="Calibri" w:hAnsi="Times New Roman" w:cs="Times New Roman"/>
          <w:color w:val="222222"/>
          <w:sz w:val="24"/>
          <w:szCs w:val="24"/>
          <w:lang w:val="bg-BG"/>
        </w:rPr>
        <w:t xml:space="preserve"> е свързано лице по смисъла на § 2, т. 45 от ДР на ЗОП с друг участник в процедурата.</w:t>
      </w:r>
    </w:p>
    <w:p w14:paraId="470F8F27" w14:textId="77777777" w:rsidR="00A018D0" w:rsidRPr="00234878" w:rsidRDefault="00A018D0" w:rsidP="001B0F3E">
      <w:pPr>
        <w:spacing w:after="0" w:line="360" w:lineRule="auto"/>
        <w:ind w:firstLine="720"/>
        <w:jc w:val="both"/>
        <w:rPr>
          <w:rFonts w:ascii="Times New Roman" w:eastAsia="Calibri" w:hAnsi="Times New Roman" w:cs="Times New Roman"/>
          <w:color w:val="222222"/>
          <w:sz w:val="24"/>
          <w:szCs w:val="24"/>
          <w:u w:val="single"/>
          <w:lang w:val="bg-BG"/>
        </w:rPr>
      </w:pPr>
      <w:r w:rsidRPr="00234878">
        <w:rPr>
          <w:rFonts w:ascii="Times New Roman" w:eastAsia="Calibri" w:hAnsi="Times New Roman" w:cs="Times New Roman"/>
          <w:b/>
          <w:color w:val="222222"/>
          <w:sz w:val="24"/>
          <w:szCs w:val="24"/>
          <w:u w:val="single"/>
          <w:lang w:val="bg-BG"/>
        </w:rPr>
        <w:t>Б.</w:t>
      </w:r>
      <w:r w:rsidRPr="00234878">
        <w:rPr>
          <w:rFonts w:ascii="Times New Roman" w:eastAsia="Calibri" w:hAnsi="Times New Roman" w:cs="Times New Roman"/>
          <w:color w:val="222222"/>
          <w:sz w:val="24"/>
          <w:szCs w:val="24"/>
          <w:u w:val="single"/>
          <w:lang w:val="bg-BG"/>
        </w:rPr>
        <w:t xml:space="preserve"> На основание чл. 55, ал. 1, т. 1, 3, 4 и 5 от ЗОП възложителят ще отстрани от участие в процедурата участник, който:</w:t>
      </w:r>
    </w:p>
    <w:p w14:paraId="3AF3A322" w14:textId="7C7F8EC5"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1</w:t>
      </w:r>
      <w:r w:rsidR="00D62CD7">
        <w:rPr>
          <w:rFonts w:ascii="Times New Roman" w:eastAsia="Calibri" w:hAnsi="Times New Roman" w:cs="Times New Roman"/>
          <w:color w:val="222222"/>
          <w:sz w:val="24"/>
          <w:szCs w:val="24"/>
          <w:lang w:val="bg-BG"/>
        </w:rPr>
        <w:t>)</w:t>
      </w:r>
      <w:r w:rsidRPr="00234878">
        <w:rPr>
          <w:rFonts w:ascii="Times New Roman" w:eastAsia="Calibri" w:hAnsi="Times New Roman" w:cs="Times New Roman"/>
          <w:color w:val="222222"/>
          <w:sz w:val="24"/>
          <w:szCs w:val="24"/>
          <w:lang w:val="bg-BG"/>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w:t>
      </w:r>
      <w:r w:rsidR="000D26FE">
        <w:rPr>
          <w:rFonts w:ascii="Times New Roman" w:eastAsia="Calibri" w:hAnsi="Times New Roman" w:cs="Times New Roman"/>
          <w:color w:val="222222"/>
          <w:sz w:val="24"/>
          <w:szCs w:val="24"/>
          <w:lang w:val="bg-BG"/>
        </w:rPr>
        <w:t xml:space="preserve"> – </w:t>
      </w:r>
      <w:r w:rsidRPr="00234878">
        <w:rPr>
          <w:rFonts w:ascii="Times New Roman" w:eastAsia="Calibri" w:hAnsi="Times New Roman" w:cs="Times New Roman"/>
          <w:color w:val="222222"/>
          <w:sz w:val="24"/>
          <w:szCs w:val="24"/>
          <w:lang w:val="bg-BG"/>
        </w:rPr>
        <w:t>се намира в подобно положение, произтичащо от сходна процедура, съгласно законодателството на държавата, в която е установен;</w:t>
      </w:r>
    </w:p>
    <w:p w14:paraId="2FC632A2" w14:textId="60C01280"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2</w:t>
      </w:r>
      <w:r w:rsidR="00D62CD7">
        <w:rPr>
          <w:rFonts w:ascii="Times New Roman" w:eastAsia="Calibri" w:hAnsi="Times New Roman" w:cs="Times New Roman"/>
          <w:color w:val="222222"/>
          <w:sz w:val="24"/>
          <w:szCs w:val="24"/>
          <w:lang w:val="bg-BG"/>
        </w:rPr>
        <w:t>)</w:t>
      </w:r>
      <w:r w:rsidRPr="00234878">
        <w:rPr>
          <w:rFonts w:ascii="Times New Roman" w:eastAsia="Calibri" w:hAnsi="Times New Roman" w:cs="Times New Roman"/>
          <w:color w:val="222222"/>
          <w:sz w:val="24"/>
          <w:szCs w:val="24"/>
          <w:lang w:val="bg-BG"/>
        </w:rPr>
        <w:t xml:space="preserve"> е сключил споразумение с други лица с цел нарушаване на конкуренцията, когато нарушението е установено с акт на компетентен орган;</w:t>
      </w:r>
    </w:p>
    <w:p w14:paraId="61913E2D" w14:textId="48363358"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3</w:t>
      </w:r>
      <w:r w:rsidR="00D62CD7">
        <w:rPr>
          <w:rFonts w:ascii="Times New Roman" w:eastAsia="Calibri" w:hAnsi="Times New Roman" w:cs="Times New Roman"/>
          <w:color w:val="222222"/>
          <w:sz w:val="24"/>
          <w:szCs w:val="24"/>
          <w:lang w:val="bg-BG"/>
        </w:rPr>
        <w:t>)</w:t>
      </w:r>
      <w:r w:rsidRPr="00234878">
        <w:rPr>
          <w:rFonts w:ascii="Times New Roman" w:eastAsia="Calibri" w:hAnsi="Times New Roman" w:cs="Times New Roman"/>
          <w:color w:val="222222"/>
          <w:sz w:val="24"/>
          <w:szCs w:val="24"/>
          <w:lang w:val="bg-BG"/>
        </w:rPr>
        <w:t xml:space="preserve">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C0B2F93" w14:textId="6FA0CAFF"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4</w:t>
      </w:r>
      <w:r w:rsidR="00D62CD7">
        <w:rPr>
          <w:rFonts w:ascii="Times New Roman" w:eastAsia="Calibri" w:hAnsi="Times New Roman" w:cs="Times New Roman"/>
          <w:color w:val="222222"/>
          <w:sz w:val="24"/>
          <w:szCs w:val="24"/>
          <w:lang w:val="bg-BG"/>
        </w:rPr>
        <w:t>)</w:t>
      </w:r>
      <w:r w:rsidRPr="00234878">
        <w:rPr>
          <w:rFonts w:ascii="Times New Roman" w:eastAsia="Calibri" w:hAnsi="Times New Roman" w:cs="Times New Roman"/>
          <w:color w:val="222222"/>
          <w:sz w:val="24"/>
          <w:szCs w:val="24"/>
          <w:lang w:val="bg-BG"/>
        </w:rPr>
        <w:t xml:space="preserve"> е опитал да:</w:t>
      </w:r>
    </w:p>
    <w:p w14:paraId="742CCB1A"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7578A731" w14:textId="77777777" w:rsidR="00A018D0" w:rsidRPr="00234878" w:rsidRDefault="00A018D0" w:rsidP="00A018D0">
      <w:pPr>
        <w:spacing w:after="0" w:line="360" w:lineRule="auto"/>
        <w:ind w:firstLine="720"/>
        <w:jc w:val="both"/>
        <w:rPr>
          <w:rFonts w:ascii="Times New Roman" w:eastAsia="Calibri" w:hAnsi="Times New Roman" w:cs="Times New Roman"/>
          <w:color w:val="222222"/>
          <w:sz w:val="24"/>
          <w:szCs w:val="24"/>
          <w:lang w:val="bg-BG"/>
        </w:rPr>
      </w:pPr>
      <w:r w:rsidRPr="00234878">
        <w:rPr>
          <w:rFonts w:ascii="Times New Roman" w:eastAsia="Calibri" w:hAnsi="Times New Roman" w:cs="Times New Roman"/>
          <w:color w:val="222222"/>
          <w:sz w:val="24"/>
          <w:szCs w:val="24"/>
          <w:lang w:val="bg-BG"/>
        </w:rPr>
        <w:t>б) получи информация, която може да му даде неоснователно предимство в процедурата за възлагане на обществена поръчка.</w:t>
      </w:r>
    </w:p>
    <w:p w14:paraId="30B301A8" w14:textId="5635878F" w:rsidR="00A018D0" w:rsidRPr="00234878" w:rsidRDefault="005137BB" w:rsidP="00116E79">
      <w:pPr>
        <w:spacing w:after="0" w:line="360" w:lineRule="auto"/>
        <w:ind w:firstLine="708"/>
        <w:jc w:val="both"/>
        <w:rPr>
          <w:rFonts w:ascii="Times New Roman" w:eastAsia="Calibri" w:hAnsi="Times New Roman" w:cs="Times New Roman"/>
          <w:bCs/>
          <w:sz w:val="24"/>
          <w:szCs w:val="24"/>
          <w:lang w:val="bg-BG"/>
        </w:rPr>
      </w:pPr>
      <w:r w:rsidRPr="00C3565A">
        <w:rPr>
          <w:rFonts w:ascii="Times New Roman" w:eastAsia="Calibri" w:hAnsi="Times New Roman" w:cs="Times New Roman"/>
          <w:color w:val="222222"/>
          <w:sz w:val="24"/>
          <w:szCs w:val="24"/>
          <w:lang w:val="bg-BG"/>
        </w:rPr>
        <w:t>5</w:t>
      </w:r>
      <w:r w:rsidR="00E048EE" w:rsidRPr="00C3565A">
        <w:rPr>
          <w:rFonts w:ascii="Times New Roman" w:eastAsia="Calibri" w:hAnsi="Times New Roman" w:cs="Times New Roman"/>
          <w:color w:val="222222"/>
          <w:sz w:val="24"/>
          <w:szCs w:val="24"/>
          <w:lang w:val="bg-BG"/>
        </w:rPr>
        <w:t>)</w:t>
      </w:r>
      <w:r w:rsidR="00A018D0" w:rsidRPr="00234878">
        <w:rPr>
          <w:rFonts w:ascii="Times New Roman" w:eastAsia="Calibri" w:hAnsi="Times New Roman" w:cs="Times New Roman"/>
          <w:color w:val="222222"/>
          <w:sz w:val="24"/>
          <w:szCs w:val="24"/>
          <w:lang w:val="bg-BG"/>
        </w:rPr>
        <w:t xml:space="preserve"> </w:t>
      </w:r>
      <w:r w:rsidR="000147EC" w:rsidRPr="00234878">
        <w:rPr>
          <w:rFonts w:ascii="Times New Roman" w:eastAsia="Calibri" w:hAnsi="Times New Roman" w:cs="Times New Roman"/>
          <w:color w:val="222222"/>
          <w:sz w:val="24"/>
          <w:szCs w:val="24"/>
          <w:lang w:val="bg-BG"/>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w:t>
      </w:r>
      <w:r w:rsidR="00E90081">
        <w:rPr>
          <w:rFonts w:ascii="Times New Roman" w:eastAsia="Calibri" w:hAnsi="Times New Roman" w:cs="Times New Roman"/>
          <w:color w:val="222222"/>
          <w:sz w:val="24"/>
          <w:szCs w:val="24"/>
          <w:lang w:val="bg-BG"/>
        </w:rPr>
        <w:t>,</w:t>
      </w:r>
      <w:r w:rsidR="000147EC" w:rsidRPr="00234878">
        <w:rPr>
          <w:rFonts w:ascii="Times New Roman" w:eastAsia="Calibri" w:hAnsi="Times New Roman" w:cs="Times New Roman"/>
          <w:color w:val="222222"/>
          <w:sz w:val="24"/>
          <w:szCs w:val="24"/>
          <w:lang w:val="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p w14:paraId="5E535170" w14:textId="77777777" w:rsidR="00A018D0" w:rsidRPr="00116E79" w:rsidRDefault="00A018D0" w:rsidP="00116E79">
      <w:pPr>
        <w:spacing w:after="0" w:line="360" w:lineRule="auto"/>
        <w:ind w:firstLine="709"/>
        <w:jc w:val="both"/>
        <w:textAlignment w:val="center"/>
        <w:rPr>
          <w:rFonts w:ascii="Times New Roman" w:eastAsia="Calibri" w:hAnsi="Times New Roman" w:cs="Times New Roman"/>
          <w:b/>
          <w:i/>
          <w:sz w:val="24"/>
          <w:szCs w:val="24"/>
          <w:lang w:val="bg-BG"/>
        </w:rPr>
      </w:pPr>
      <w:r w:rsidRPr="00116E79">
        <w:rPr>
          <w:rFonts w:ascii="Times New Roman" w:eastAsia="Calibri" w:hAnsi="Times New Roman" w:cs="Times New Roman"/>
          <w:b/>
          <w:i/>
          <w:sz w:val="24"/>
          <w:szCs w:val="24"/>
          <w:lang w:val="bg-BG"/>
        </w:rPr>
        <w:t>Забележка:</w:t>
      </w:r>
    </w:p>
    <w:p w14:paraId="3D681380" w14:textId="20515695" w:rsidR="00A018D0" w:rsidRPr="00A018D0" w:rsidRDefault="00A018D0" w:rsidP="00116E79">
      <w:pPr>
        <w:shd w:val="clear" w:color="auto" w:fill="FFFFFF"/>
        <w:tabs>
          <w:tab w:val="left" w:pos="7710"/>
        </w:tabs>
        <w:spacing w:after="0" w:line="360" w:lineRule="auto"/>
        <w:ind w:firstLine="720"/>
        <w:jc w:val="both"/>
        <w:rPr>
          <w:rFonts w:ascii="Verdana" w:eastAsia="Calibri" w:hAnsi="Verdana" w:cs="Arial"/>
          <w:color w:val="222222"/>
          <w:sz w:val="20"/>
          <w:szCs w:val="20"/>
          <w:lang w:val="bg-BG"/>
        </w:rPr>
      </w:pPr>
      <w:r w:rsidRPr="002F3A6E">
        <w:rPr>
          <w:rFonts w:ascii="Times New Roman" w:eastAsia="Calibri" w:hAnsi="Times New Roman" w:cs="Times New Roman"/>
          <w:color w:val="222222"/>
          <w:sz w:val="24"/>
          <w:szCs w:val="24"/>
          <w:lang w:val="bg-BG"/>
        </w:rPr>
        <w:t xml:space="preserve">Когато участник е юридическо лице, основанията за отстраняване по </w:t>
      </w:r>
      <w:r w:rsidR="00F23D7D">
        <w:rPr>
          <w:rFonts w:ascii="Times New Roman" w:eastAsia="Calibri" w:hAnsi="Times New Roman" w:cs="Times New Roman"/>
          <w:color w:val="222222"/>
          <w:sz w:val="24"/>
          <w:szCs w:val="24"/>
          <w:lang w:val="bg-BG"/>
        </w:rPr>
        <w:t xml:space="preserve">раздел </w:t>
      </w:r>
      <w:r w:rsidR="00D93429">
        <w:rPr>
          <w:rFonts w:ascii="Times New Roman" w:eastAsia="Calibri" w:hAnsi="Times New Roman" w:cs="Times New Roman"/>
          <w:color w:val="222222"/>
          <w:sz w:val="24"/>
          <w:szCs w:val="24"/>
        </w:rPr>
        <w:t>II</w:t>
      </w:r>
      <w:r w:rsidR="00085D3D">
        <w:rPr>
          <w:rFonts w:ascii="Times New Roman" w:eastAsia="Calibri" w:hAnsi="Times New Roman" w:cs="Times New Roman"/>
          <w:color w:val="222222"/>
          <w:sz w:val="24"/>
          <w:szCs w:val="24"/>
          <w:lang w:val="bg-BG"/>
        </w:rPr>
        <w:t xml:space="preserve">, б. </w:t>
      </w:r>
      <w:r w:rsidR="00D93429">
        <w:rPr>
          <w:rFonts w:ascii="Times New Roman" w:eastAsia="Calibri" w:hAnsi="Times New Roman" w:cs="Times New Roman"/>
          <w:color w:val="222222"/>
          <w:sz w:val="24"/>
          <w:szCs w:val="24"/>
          <w:lang w:val="bg-BG"/>
        </w:rPr>
        <w:t>„</w:t>
      </w:r>
      <w:r w:rsidR="00085D3D">
        <w:rPr>
          <w:rFonts w:ascii="Times New Roman" w:eastAsia="Calibri" w:hAnsi="Times New Roman" w:cs="Times New Roman"/>
          <w:color w:val="222222"/>
          <w:sz w:val="24"/>
          <w:szCs w:val="24"/>
          <w:lang w:val="bg-BG"/>
        </w:rPr>
        <w:t>А</w:t>
      </w:r>
      <w:r w:rsidR="00D93429">
        <w:rPr>
          <w:rFonts w:ascii="Times New Roman" w:eastAsia="Calibri" w:hAnsi="Times New Roman" w:cs="Times New Roman"/>
          <w:color w:val="222222"/>
          <w:sz w:val="24"/>
          <w:szCs w:val="24"/>
          <w:lang w:val="bg-BG"/>
        </w:rPr>
        <w:t>“</w:t>
      </w:r>
      <w:r w:rsidR="00085D3D">
        <w:rPr>
          <w:rFonts w:ascii="Times New Roman" w:eastAsia="Calibri" w:hAnsi="Times New Roman" w:cs="Times New Roman"/>
          <w:color w:val="222222"/>
          <w:sz w:val="24"/>
          <w:szCs w:val="24"/>
          <w:lang w:val="bg-BG"/>
        </w:rPr>
        <w:t xml:space="preserve">, </w:t>
      </w:r>
      <w:r w:rsidRPr="002F3A6E">
        <w:rPr>
          <w:rFonts w:ascii="Times New Roman" w:eastAsia="Calibri" w:hAnsi="Times New Roman" w:cs="Times New Roman"/>
          <w:color w:val="222222"/>
          <w:sz w:val="24"/>
          <w:szCs w:val="24"/>
          <w:lang w:val="bg-BG"/>
        </w:rPr>
        <w:t xml:space="preserve">т. 7, </w:t>
      </w:r>
      <w:r w:rsidR="00085D3D">
        <w:rPr>
          <w:rFonts w:ascii="Times New Roman" w:eastAsia="Calibri" w:hAnsi="Times New Roman" w:cs="Times New Roman"/>
          <w:color w:val="222222"/>
          <w:sz w:val="24"/>
          <w:szCs w:val="24"/>
          <w:lang w:val="bg-BG"/>
        </w:rPr>
        <w:t>под</w:t>
      </w:r>
      <w:r w:rsidRPr="002F3A6E">
        <w:rPr>
          <w:rFonts w:ascii="Times New Roman" w:eastAsia="Calibri" w:hAnsi="Times New Roman" w:cs="Times New Roman"/>
          <w:color w:val="222222"/>
          <w:sz w:val="24"/>
          <w:szCs w:val="24"/>
          <w:lang w:val="bg-BG"/>
        </w:rPr>
        <w:t xml:space="preserve">т. 1, 2, 7 и </w:t>
      </w:r>
      <w:r w:rsidR="00085D3D" w:rsidRPr="002F3A6E">
        <w:rPr>
          <w:rFonts w:ascii="Times New Roman" w:eastAsia="Calibri" w:hAnsi="Times New Roman" w:cs="Times New Roman"/>
          <w:color w:val="222222"/>
          <w:sz w:val="24"/>
          <w:szCs w:val="24"/>
          <w:lang w:val="bg-BG"/>
        </w:rPr>
        <w:t xml:space="preserve">б. „Б“, </w:t>
      </w:r>
      <w:r w:rsidRPr="002F3A6E">
        <w:rPr>
          <w:rFonts w:ascii="Times New Roman" w:eastAsia="Calibri" w:hAnsi="Times New Roman" w:cs="Times New Roman"/>
          <w:color w:val="222222"/>
          <w:sz w:val="24"/>
          <w:szCs w:val="24"/>
          <w:lang w:val="bg-BG"/>
        </w:rPr>
        <w:t>т.</w:t>
      </w:r>
      <w:r w:rsidRPr="00A74754">
        <w:rPr>
          <w:rFonts w:ascii="Times New Roman" w:eastAsia="Calibri" w:hAnsi="Times New Roman" w:cs="Times New Roman"/>
          <w:color w:val="222222"/>
          <w:sz w:val="24"/>
          <w:szCs w:val="24"/>
          <w:lang w:val="ru-RU"/>
        </w:rPr>
        <w:t xml:space="preserve"> </w:t>
      </w:r>
      <w:r w:rsidRPr="002F3A6E">
        <w:rPr>
          <w:rFonts w:ascii="Times New Roman" w:eastAsia="Calibri" w:hAnsi="Times New Roman" w:cs="Times New Roman"/>
          <w:color w:val="222222"/>
          <w:sz w:val="24"/>
          <w:szCs w:val="24"/>
          <w:lang w:val="bg-BG"/>
        </w:rPr>
        <w:t xml:space="preserve">7, </w:t>
      </w:r>
      <w:r w:rsidR="00085D3D">
        <w:rPr>
          <w:rFonts w:ascii="Times New Roman" w:eastAsia="Calibri" w:hAnsi="Times New Roman" w:cs="Times New Roman"/>
          <w:color w:val="222222"/>
          <w:sz w:val="24"/>
          <w:szCs w:val="24"/>
          <w:lang w:val="bg-BG"/>
        </w:rPr>
        <w:t>под</w:t>
      </w:r>
      <w:r w:rsidRPr="002F3A6E">
        <w:rPr>
          <w:rFonts w:ascii="Times New Roman" w:eastAsia="Calibri" w:hAnsi="Times New Roman" w:cs="Times New Roman"/>
          <w:color w:val="222222"/>
          <w:sz w:val="24"/>
          <w:szCs w:val="24"/>
          <w:lang w:val="bg-BG"/>
        </w:rPr>
        <w:t>т.</w:t>
      </w:r>
      <w:r w:rsidRPr="00A74754">
        <w:rPr>
          <w:rFonts w:ascii="Times New Roman" w:eastAsia="Calibri" w:hAnsi="Times New Roman" w:cs="Times New Roman"/>
          <w:color w:val="222222"/>
          <w:sz w:val="24"/>
          <w:szCs w:val="24"/>
          <w:lang w:val="ru-RU"/>
        </w:rPr>
        <w:t xml:space="preserve"> </w:t>
      </w:r>
      <w:r w:rsidRPr="002F3A6E">
        <w:rPr>
          <w:rFonts w:ascii="Times New Roman" w:eastAsia="Calibri" w:hAnsi="Times New Roman" w:cs="Times New Roman"/>
          <w:color w:val="222222"/>
          <w:sz w:val="24"/>
          <w:szCs w:val="24"/>
          <w:lang w:val="bg-BG"/>
        </w:rPr>
        <w:t xml:space="preserve">4 се отнасят за лицата, които го представляват, </w:t>
      </w:r>
      <w:r w:rsidRPr="002F3A6E">
        <w:rPr>
          <w:rFonts w:ascii="Times New Roman" w:eastAsia="Calibri" w:hAnsi="Times New Roman" w:cs="Times New Roman"/>
          <w:color w:val="222222"/>
          <w:sz w:val="24"/>
          <w:szCs w:val="24"/>
          <w:lang w:val="bg-BG"/>
        </w:rPr>
        <w:lastRenderedPageBreak/>
        <w:t>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A018D0">
        <w:rPr>
          <w:rFonts w:ascii="Verdana" w:eastAsia="Calibri" w:hAnsi="Verdana" w:cs="Arial"/>
          <w:color w:val="222222"/>
          <w:sz w:val="20"/>
          <w:szCs w:val="20"/>
          <w:lang w:val="bg-BG"/>
        </w:rPr>
        <w:tab/>
      </w:r>
    </w:p>
    <w:p w14:paraId="5CC0D8DC" w14:textId="0594E9EC" w:rsidR="00A018D0" w:rsidRPr="002F3A6E" w:rsidRDefault="00A018D0" w:rsidP="002D54D7">
      <w:pPr>
        <w:spacing w:after="0" w:line="360" w:lineRule="auto"/>
        <w:ind w:firstLine="708"/>
        <w:jc w:val="both"/>
        <w:rPr>
          <w:rFonts w:ascii="Times New Roman" w:eastAsia="Calibri" w:hAnsi="Times New Roman" w:cs="Times New Roman"/>
          <w:color w:val="222222"/>
          <w:sz w:val="24"/>
          <w:szCs w:val="24"/>
          <w:lang w:val="bg-BG"/>
        </w:rPr>
      </w:pPr>
      <w:r w:rsidRPr="002F3A6E">
        <w:rPr>
          <w:rFonts w:ascii="Times New Roman" w:eastAsia="Calibri" w:hAnsi="Times New Roman" w:cs="Times New Roman"/>
          <w:color w:val="222222"/>
          <w:sz w:val="24"/>
          <w:szCs w:val="24"/>
          <w:lang w:val="bg-BG"/>
        </w:rPr>
        <w:t>Когато участник е обединение на физически и/или юридически лица, то той се отстранява от участие, когато някое от основанията по</w:t>
      </w:r>
      <w:r w:rsidR="005D5457" w:rsidRPr="005D5457">
        <w:rPr>
          <w:rFonts w:ascii="Times New Roman" w:eastAsia="Calibri" w:hAnsi="Times New Roman" w:cs="Times New Roman"/>
          <w:color w:val="222222"/>
          <w:sz w:val="24"/>
          <w:szCs w:val="24"/>
          <w:lang w:val="bg-BG"/>
        </w:rPr>
        <w:t xml:space="preserve"> </w:t>
      </w:r>
      <w:r w:rsidR="005D5457">
        <w:rPr>
          <w:rFonts w:ascii="Times New Roman" w:eastAsia="Calibri" w:hAnsi="Times New Roman" w:cs="Times New Roman"/>
          <w:color w:val="222222"/>
          <w:sz w:val="24"/>
          <w:szCs w:val="24"/>
          <w:lang w:val="bg-BG"/>
        </w:rPr>
        <w:t xml:space="preserve">раздел </w:t>
      </w:r>
      <w:r w:rsidR="00D93429">
        <w:rPr>
          <w:rFonts w:ascii="Times New Roman" w:eastAsia="Calibri" w:hAnsi="Times New Roman" w:cs="Times New Roman"/>
          <w:color w:val="222222"/>
          <w:sz w:val="24"/>
          <w:szCs w:val="24"/>
        </w:rPr>
        <w:t>I</w:t>
      </w:r>
      <w:r w:rsidR="005D5457">
        <w:rPr>
          <w:rFonts w:ascii="Times New Roman" w:eastAsia="Calibri" w:hAnsi="Times New Roman" w:cs="Times New Roman"/>
          <w:color w:val="222222"/>
          <w:sz w:val="24"/>
          <w:szCs w:val="24"/>
        </w:rPr>
        <w:t>I</w:t>
      </w:r>
      <w:r w:rsidR="005D5457">
        <w:rPr>
          <w:rFonts w:ascii="Times New Roman" w:eastAsia="Calibri" w:hAnsi="Times New Roman" w:cs="Times New Roman"/>
          <w:color w:val="222222"/>
          <w:sz w:val="24"/>
          <w:szCs w:val="24"/>
          <w:lang w:val="bg-BG"/>
        </w:rPr>
        <w:t>,</w:t>
      </w:r>
      <w:r w:rsidRPr="002F3A6E">
        <w:rPr>
          <w:rFonts w:ascii="Times New Roman" w:eastAsia="Calibri" w:hAnsi="Times New Roman" w:cs="Times New Roman"/>
          <w:color w:val="222222"/>
          <w:sz w:val="24"/>
          <w:szCs w:val="24"/>
          <w:lang w:val="bg-BG"/>
        </w:rPr>
        <w:t xml:space="preserve"> </w:t>
      </w:r>
      <w:r w:rsidR="005D5457" w:rsidRPr="002F3A6E">
        <w:rPr>
          <w:rFonts w:ascii="Times New Roman" w:eastAsia="Calibri" w:hAnsi="Times New Roman" w:cs="Times New Roman"/>
          <w:color w:val="222222"/>
          <w:sz w:val="24"/>
          <w:szCs w:val="24"/>
          <w:lang w:val="bg-BG"/>
        </w:rPr>
        <w:t xml:space="preserve">б. „А“, </w:t>
      </w:r>
      <w:r w:rsidRPr="002F3A6E">
        <w:rPr>
          <w:rFonts w:ascii="Times New Roman" w:eastAsia="Calibri" w:hAnsi="Times New Roman" w:cs="Times New Roman"/>
          <w:color w:val="222222"/>
          <w:sz w:val="24"/>
          <w:szCs w:val="24"/>
          <w:lang w:val="bg-BG"/>
        </w:rPr>
        <w:t>т.</w:t>
      </w:r>
      <w:r w:rsidRPr="00A74754">
        <w:rPr>
          <w:rFonts w:ascii="Times New Roman" w:eastAsia="Calibri" w:hAnsi="Times New Roman" w:cs="Times New Roman"/>
          <w:color w:val="222222"/>
          <w:sz w:val="24"/>
          <w:szCs w:val="24"/>
          <w:lang w:val="ru-RU"/>
        </w:rPr>
        <w:t xml:space="preserve"> </w:t>
      </w:r>
      <w:r w:rsidRPr="002F3A6E">
        <w:rPr>
          <w:rFonts w:ascii="Times New Roman" w:eastAsia="Calibri" w:hAnsi="Times New Roman" w:cs="Times New Roman"/>
          <w:color w:val="222222"/>
          <w:sz w:val="24"/>
          <w:szCs w:val="24"/>
          <w:lang w:val="bg-BG"/>
        </w:rPr>
        <w:t xml:space="preserve">7, </w:t>
      </w:r>
      <w:r w:rsidR="005D5457">
        <w:rPr>
          <w:rFonts w:ascii="Times New Roman" w:eastAsia="Calibri" w:hAnsi="Times New Roman" w:cs="Times New Roman"/>
          <w:color w:val="222222"/>
          <w:sz w:val="24"/>
          <w:szCs w:val="24"/>
          <w:lang w:val="bg-BG"/>
        </w:rPr>
        <w:t>под</w:t>
      </w:r>
      <w:r w:rsidRPr="002F3A6E">
        <w:rPr>
          <w:rFonts w:ascii="Times New Roman" w:eastAsia="Calibri" w:hAnsi="Times New Roman" w:cs="Times New Roman"/>
          <w:color w:val="222222"/>
          <w:sz w:val="24"/>
          <w:szCs w:val="24"/>
          <w:lang w:val="bg-BG"/>
        </w:rPr>
        <w:t>т.</w:t>
      </w:r>
      <w:r w:rsidRPr="00A74754">
        <w:rPr>
          <w:rFonts w:ascii="Times New Roman" w:eastAsia="Calibri" w:hAnsi="Times New Roman" w:cs="Times New Roman"/>
          <w:color w:val="222222"/>
          <w:sz w:val="24"/>
          <w:szCs w:val="24"/>
          <w:lang w:val="ru-RU"/>
        </w:rPr>
        <w:t xml:space="preserve"> </w:t>
      </w:r>
      <w:r w:rsidRPr="002F3A6E">
        <w:rPr>
          <w:rFonts w:ascii="Times New Roman" w:eastAsia="Calibri" w:hAnsi="Times New Roman" w:cs="Times New Roman"/>
          <w:color w:val="222222"/>
          <w:sz w:val="24"/>
          <w:szCs w:val="24"/>
          <w:lang w:val="bg-BG"/>
        </w:rPr>
        <w:t>1-7 и б. „Б“ е налице и за член на обединението.</w:t>
      </w:r>
    </w:p>
    <w:p w14:paraId="6D4C5513" w14:textId="022CBC80" w:rsidR="00A018D0" w:rsidRPr="00F51E81" w:rsidRDefault="00A018D0" w:rsidP="00B22858">
      <w:pPr>
        <w:pStyle w:val="ListParagraph"/>
        <w:numPr>
          <w:ilvl w:val="0"/>
          <w:numId w:val="8"/>
        </w:numPr>
        <w:spacing w:after="0" w:line="360" w:lineRule="auto"/>
        <w:ind w:left="714" w:hanging="357"/>
        <w:jc w:val="both"/>
        <w:rPr>
          <w:rFonts w:ascii="Times New Roman" w:eastAsia="Calibri" w:hAnsi="Times New Roman" w:cs="Times New Roman"/>
          <w:color w:val="222222"/>
          <w:sz w:val="24"/>
          <w:szCs w:val="24"/>
          <w:lang w:val="bg-BG"/>
        </w:rPr>
      </w:pPr>
      <w:r w:rsidRPr="00F51E81">
        <w:rPr>
          <w:rFonts w:ascii="Times New Roman" w:eastAsia="Calibri" w:hAnsi="Times New Roman" w:cs="Times New Roman"/>
          <w:color w:val="222222"/>
          <w:sz w:val="24"/>
          <w:szCs w:val="24"/>
          <w:lang w:val="bg-BG"/>
        </w:rPr>
        <w:t>Наличието на обстоятелствата по т. 7</w:t>
      </w:r>
      <w:r w:rsidR="005D5457">
        <w:rPr>
          <w:rFonts w:ascii="Times New Roman" w:eastAsia="Calibri" w:hAnsi="Times New Roman" w:cs="Times New Roman"/>
          <w:color w:val="222222"/>
          <w:sz w:val="24"/>
          <w:szCs w:val="24"/>
          <w:lang w:val="bg-BG"/>
        </w:rPr>
        <w:t xml:space="preserve"> от б. „А“, раздел </w:t>
      </w:r>
      <w:r w:rsidR="00D93429">
        <w:rPr>
          <w:rFonts w:ascii="Times New Roman" w:eastAsia="Calibri" w:hAnsi="Times New Roman" w:cs="Times New Roman"/>
          <w:color w:val="222222"/>
          <w:sz w:val="24"/>
          <w:szCs w:val="24"/>
          <w:lang w:val="bg-BG"/>
        </w:rPr>
        <w:t>I</w:t>
      </w:r>
      <w:r w:rsidR="005D5457">
        <w:rPr>
          <w:rFonts w:ascii="Times New Roman" w:eastAsia="Calibri" w:hAnsi="Times New Roman" w:cs="Times New Roman"/>
          <w:color w:val="222222"/>
          <w:sz w:val="24"/>
          <w:szCs w:val="24"/>
          <w:lang w:val="bg-BG"/>
        </w:rPr>
        <w:t>I</w:t>
      </w:r>
      <w:r w:rsidRPr="00F51E81">
        <w:rPr>
          <w:rFonts w:ascii="Times New Roman" w:eastAsia="Calibri" w:hAnsi="Times New Roman" w:cs="Times New Roman"/>
          <w:color w:val="222222"/>
          <w:sz w:val="24"/>
          <w:szCs w:val="24"/>
          <w:lang w:val="bg-BG"/>
        </w:rPr>
        <w:t>, с изключение на тези по б. „А“</w:t>
      </w:r>
      <w:r w:rsidR="003E3406">
        <w:rPr>
          <w:rFonts w:ascii="Times New Roman" w:eastAsia="Calibri" w:hAnsi="Times New Roman" w:cs="Times New Roman"/>
          <w:color w:val="222222"/>
          <w:sz w:val="24"/>
          <w:szCs w:val="24"/>
          <w:lang w:val="bg-BG"/>
        </w:rPr>
        <w:t>, т. 9 и 10</w:t>
      </w:r>
      <w:r w:rsidRPr="00F51E81">
        <w:rPr>
          <w:rFonts w:ascii="Times New Roman" w:eastAsia="Calibri" w:hAnsi="Times New Roman" w:cs="Times New Roman"/>
          <w:color w:val="222222"/>
          <w:sz w:val="24"/>
          <w:szCs w:val="24"/>
          <w:lang w:val="bg-BG"/>
        </w:rPr>
        <w:t xml:space="preserve">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14:paraId="5C34E38B" w14:textId="395100C0" w:rsidR="00A018D0" w:rsidRPr="00166F11" w:rsidRDefault="00A018D0" w:rsidP="00B22858">
      <w:pPr>
        <w:pStyle w:val="ListParagraph"/>
        <w:numPr>
          <w:ilvl w:val="0"/>
          <w:numId w:val="8"/>
        </w:numPr>
        <w:spacing w:after="0" w:line="360" w:lineRule="auto"/>
        <w:jc w:val="both"/>
        <w:rPr>
          <w:rFonts w:ascii="Times New Roman" w:eastAsia="Calibri" w:hAnsi="Times New Roman" w:cs="Times New Roman"/>
          <w:color w:val="222222"/>
          <w:sz w:val="24"/>
          <w:szCs w:val="24"/>
          <w:lang w:val="bg-BG"/>
        </w:rPr>
      </w:pPr>
      <w:r w:rsidRPr="00166F11">
        <w:rPr>
          <w:rFonts w:ascii="Times New Roman" w:eastAsia="Calibri" w:hAnsi="Times New Roman" w:cs="Times New Roman"/>
          <w:color w:val="222222"/>
          <w:sz w:val="24"/>
          <w:szCs w:val="24"/>
          <w:lang w:val="bg-BG"/>
        </w:rPr>
        <w:t xml:space="preserve">Участник, за когото е налице някое от основанията за отстраняване по т. 7, б. „А“, </w:t>
      </w:r>
      <w:r w:rsidR="00D74185">
        <w:rPr>
          <w:rFonts w:ascii="Times New Roman" w:eastAsia="Calibri" w:hAnsi="Times New Roman" w:cs="Times New Roman"/>
          <w:color w:val="222222"/>
          <w:sz w:val="24"/>
          <w:szCs w:val="24"/>
          <w:lang w:val="bg-BG"/>
        </w:rPr>
        <w:t>под</w:t>
      </w:r>
      <w:r w:rsidRPr="00166F11">
        <w:rPr>
          <w:rFonts w:ascii="Times New Roman" w:eastAsia="Calibri" w:hAnsi="Times New Roman" w:cs="Times New Roman"/>
          <w:color w:val="222222"/>
          <w:sz w:val="24"/>
          <w:szCs w:val="24"/>
          <w:lang w:val="bg-BG"/>
        </w:rPr>
        <w:t>т.</w:t>
      </w:r>
      <w:r w:rsidRPr="00A74754">
        <w:rPr>
          <w:rFonts w:ascii="Times New Roman" w:eastAsia="Calibri" w:hAnsi="Times New Roman" w:cs="Times New Roman"/>
          <w:color w:val="222222"/>
          <w:sz w:val="24"/>
          <w:szCs w:val="24"/>
          <w:lang w:val="ru-RU"/>
        </w:rPr>
        <w:t xml:space="preserve"> </w:t>
      </w:r>
      <w:r w:rsidRPr="00166F11">
        <w:rPr>
          <w:rFonts w:ascii="Times New Roman" w:eastAsia="Calibri" w:hAnsi="Times New Roman" w:cs="Times New Roman"/>
          <w:color w:val="222222"/>
          <w:sz w:val="24"/>
          <w:szCs w:val="24"/>
          <w:lang w:val="bg-BG"/>
        </w:rPr>
        <w:t>1-7 и б. „Б“</w:t>
      </w:r>
      <w:r w:rsidR="00D74185">
        <w:rPr>
          <w:rFonts w:ascii="Times New Roman" w:eastAsia="Calibri" w:hAnsi="Times New Roman" w:cs="Times New Roman"/>
          <w:color w:val="222222"/>
          <w:sz w:val="24"/>
          <w:szCs w:val="24"/>
          <w:lang w:val="bg-BG"/>
        </w:rPr>
        <w:t xml:space="preserve"> от раздел </w:t>
      </w:r>
      <w:r w:rsidR="00D93429">
        <w:rPr>
          <w:rFonts w:ascii="Times New Roman" w:eastAsia="Calibri" w:hAnsi="Times New Roman" w:cs="Times New Roman"/>
          <w:color w:val="222222"/>
          <w:sz w:val="24"/>
          <w:szCs w:val="24"/>
        </w:rPr>
        <w:t>I</w:t>
      </w:r>
      <w:r w:rsidR="00D74185">
        <w:rPr>
          <w:rFonts w:ascii="Times New Roman" w:eastAsia="Calibri" w:hAnsi="Times New Roman" w:cs="Times New Roman"/>
          <w:color w:val="222222"/>
          <w:sz w:val="24"/>
          <w:szCs w:val="24"/>
        </w:rPr>
        <w:t>I</w:t>
      </w:r>
      <w:r w:rsidR="00D74185">
        <w:rPr>
          <w:rFonts w:ascii="Times New Roman" w:eastAsia="Calibri" w:hAnsi="Times New Roman" w:cs="Times New Roman"/>
          <w:color w:val="222222"/>
          <w:sz w:val="24"/>
          <w:szCs w:val="24"/>
          <w:lang w:val="bg-BG"/>
        </w:rPr>
        <w:t>,</w:t>
      </w:r>
      <w:r w:rsidRPr="00166F11">
        <w:rPr>
          <w:rFonts w:ascii="Times New Roman" w:eastAsia="Calibri" w:hAnsi="Times New Roman" w:cs="Times New Roman"/>
          <w:color w:val="222222"/>
          <w:sz w:val="24"/>
          <w:szCs w:val="24"/>
          <w:lang w:val="bg-BG"/>
        </w:rPr>
        <w:t xml:space="preserve"> включително по отношение на член на обединение</w:t>
      </w:r>
      <w:r w:rsidR="000D26FE">
        <w:rPr>
          <w:rFonts w:ascii="Times New Roman" w:eastAsia="Calibri" w:hAnsi="Times New Roman" w:cs="Times New Roman"/>
          <w:color w:val="222222"/>
          <w:sz w:val="24"/>
          <w:szCs w:val="24"/>
          <w:lang w:val="bg-BG"/>
        </w:rPr>
        <w:t xml:space="preserve"> – </w:t>
      </w:r>
      <w:r w:rsidRPr="00166F11">
        <w:rPr>
          <w:rFonts w:ascii="Times New Roman" w:eastAsia="Calibri" w:hAnsi="Times New Roman" w:cs="Times New Roman"/>
          <w:color w:val="222222"/>
          <w:sz w:val="24"/>
          <w:szCs w:val="24"/>
          <w:lang w:val="bg-BG"/>
        </w:rPr>
        <w:t>участник, има право да докаже, че е предприел мерки за гарантиране на надеждност, съгласно чл. 56 от ЗОП.</w:t>
      </w:r>
    </w:p>
    <w:p w14:paraId="704F39AE" w14:textId="219BC6F2" w:rsidR="000147EC" w:rsidRPr="00FF7523" w:rsidRDefault="00A018D0" w:rsidP="00FF7523">
      <w:pPr>
        <w:pStyle w:val="ListParagraph"/>
        <w:numPr>
          <w:ilvl w:val="0"/>
          <w:numId w:val="8"/>
        </w:numPr>
        <w:spacing w:after="0" w:line="360" w:lineRule="auto"/>
        <w:ind w:left="714" w:hanging="357"/>
        <w:jc w:val="both"/>
        <w:rPr>
          <w:rFonts w:ascii="Times New Roman" w:eastAsia="Calibri" w:hAnsi="Times New Roman" w:cs="Times New Roman"/>
          <w:color w:val="222222"/>
          <w:sz w:val="24"/>
          <w:szCs w:val="24"/>
          <w:lang w:val="bg-BG"/>
        </w:rPr>
      </w:pPr>
      <w:r w:rsidRPr="00166F11">
        <w:rPr>
          <w:rFonts w:ascii="Times New Roman" w:eastAsia="Calibri" w:hAnsi="Times New Roman" w:cs="Times New Roman"/>
          <w:color w:val="222222"/>
          <w:sz w:val="24"/>
          <w:szCs w:val="24"/>
          <w:lang w:val="bg-BG"/>
        </w:rPr>
        <w:t>Участник</w:t>
      </w:r>
      <w:r w:rsidR="00166F11" w:rsidRPr="00166F11">
        <w:rPr>
          <w:rFonts w:ascii="Times New Roman" w:eastAsia="Calibri" w:hAnsi="Times New Roman" w:cs="Times New Roman"/>
          <w:color w:val="222222"/>
          <w:sz w:val="24"/>
          <w:szCs w:val="24"/>
          <w:lang w:val="bg-BG"/>
        </w:rPr>
        <w:t>,</w:t>
      </w:r>
      <w:r w:rsidRPr="00166F11">
        <w:rPr>
          <w:rFonts w:ascii="Times New Roman" w:eastAsia="Calibri" w:hAnsi="Times New Roman" w:cs="Times New Roman"/>
          <w:color w:val="222222"/>
          <w:sz w:val="24"/>
          <w:szCs w:val="24"/>
          <w:lang w:val="bg-BG"/>
        </w:rPr>
        <w:t xml:space="preserve">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w:t>
      </w:r>
      <w:r w:rsidR="00166F11">
        <w:rPr>
          <w:rFonts w:ascii="Times New Roman" w:eastAsia="Calibri" w:hAnsi="Times New Roman" w:cs="Times New Roman"/>
          <w:color w:val="222222"/>
          <w:sz w:val="24"/>
          <w:szCs w:val="24"/>
          <w:lang w:val="bg-BG"/>
        </w:rPr>
        <w:t xml:space="preserve"> собственици (ЗИФОДРЮПДРСЛ)</w:t>
      </w:r>
      <w:r w:rsidRPr="00166F11">
        <w:rPr>
          <w:rFonts w:ascii="Times New Roman" w:eastAsia="Calibri" w:hAnsi="Times New Roman" w:cs="Times New Roman"/>
          <w:color w:val="222222"/>
          <w:sz w:val="24"/>
          <w:szCs w:val="24"/>
          <w:lang w:val="bg-BG"/>
        </w:rPr>
        <w:t xml:space="preserve"> няма право да участва в процедурата, освен в случаите на изключенията по чл. 4 от ЗИФОДРЮПДРСЛ. </w:t>
      </w:r>
    </w:p>
    <w:p w14:paraId="3534B8E5" w14:textId="69C0AD9F" w:rsidR="00FF7523" w:rsidRPr="00FF7523" w:rsidRDefault="000147EC" w:rsidP="00C97E2C">
      <w:pPr>
        <w:spacing w:after="0" w:line="360" w:lineRule="auto"/>
        <w:jc w:val="both"/>
        <w:rPr>
          <w:rFonts w:ascii="Times New Roman" w:eastAsia="Calibri" w:hAnsi="Times New Roman" w:cs="Times New Roman"/>
          <w:color w:val="222222"/>
          <w:sz w:val="24"/>
          <w:szCs w:val="24"/>
          <w:lang w:val="bg-BG"/>
        </w:rPr>
      </w:pPr>
      <w:r w:rsidRPr="00FF7523">
        <w:rPr>
          <w:rFonts w:ascii="Times New Roman" w:eastAsia="Calibri" w:hAnsi="Times New Roman" w:cs="Times New Roman"/>
          <w:color w:val="222222"/>
          <w:sz w:val="24"/>
          <w:szCs w:val="24"/>
          <w:lang w:val="bg-BG"/>
        </w:rPr>
        <w:t>Изпълнението на тези изисквания се декларира с представеният от участника ЕЕДОП.</w:t>
      </w:r>
    </w:p>
    <w:p w14:paraId="756113BC" w14:textId="2678878F" w:rsidR="00A018D0" w:rsidRPr="00A74754" w:rsidRDefault="005137BB" w:rsidP="002D54D7">
      <w:pPr>
        <w:shd w:val="clear" w:color="auto" w:fill="FFFFFF"/>
        <w:spacing w:after="0" w:line="360" w:lineRule="auto"/>
        <w:ind w:firstLine="708"/>
        <w:jc w:val="both"/>
        <w:rPr>
          <w:rFonts w:ascii="Times New Roman" w:eastAsia="Calibri" w:hAnsi="Times New Roman" w:cs="Times New Roman"/>
          <w:color w:val="222222"/>
          <w:sz w:val="24"/>
          <w:szCs w:val="24"/>
          <w:lang w:val="ru-RU"/>
        </w:rPr>
      </w:pPr>
      <w:r w:rsidRPr="002D54D7">
        <w:rPr>
          <w:rFonts w:ascii="Times New Roman" w:eastAsia="Calibri" w:hAnsi="Times New Roman" w:cs="Times New Roman"/>
          <w:color w:val="222222"/>
          <w:sz w:val="24"/>
          <w:szCs w:val="24"/>
          <w:lang w:val="bg-BG"/>
        </w:rPr>
        <w:t>6</w:t>
      </w:r>
      <w:r w:rsidR="00FF7523" w:rsidRPr="002D54D7">
        <w:rPr>
          <w:rFonts w:ascii="Times New Roman" w:eastAsia="Calibri" w:hAnsi="Times New Roman" w:cs="Times New Roman"/>
          <w:color w:val="222222"/>
          <w:sz w:val="24"/>
          <w:szCs w:val="24"/>
          <w:lang w:val="bg-BG"/>
        </w:rPr>
        <w:t>)</w:t>
      </w:r>
      <w:r w:rsidR="00A018D0" w:rsidRPr="002D54D7">
        <w:rPr>
          <w:rFonts w:ascii="Times New Roman" w:eastAsia="Calibri" w:hAnsi="Times New Roman" w:cs="Times New Roman"/>
          <w:color w:val="222222"/>
          <w:sz w:val="24"/>
          <w:szCs w:val="24"/>
          <w:lang w:val="bg-BG"/>
        </w:rPr>
        <w:t xml:space="preserve"> </w:t>
      </w:r>
      <w:r w:rsidR="00A018D0" w:rsidRPr="00FF7523">
        <w:rPr>
          <w:rFonts w:ascii="Times New Roman" w:eastAsia="Calibri" w:hAnsi="Times New Roman" w:cs="Times New Roman"/>
          <w:b/>
          <w:color w:val="222222"/>
          <w:sz w:val="24"/>
          <w:szCs w:val="24"/>
          <w:lang w:val="bg-BG"/>
        </w:rPr>
        <w:t>Задължение за уведомяване</w:t>
      </w:r>
      <w:r w:rsidR="000D26FE">
        <w:rPr>
          <w:rFonts w:ascii="Times New Roman" w:eastAsia="Calibri" w:hAnsi="Times New Roman" w:cs="Times New Roman"/>
          <w:b/>
          <w:color w:val="222222"/>
          <w:sz w:val="24"/>
          <w:szCs w:val="24"/>
          <w:lang w:val="bg-BG"/>
        </w:rPr>
        <w:t xml:space="preserve"> – </w:t>
      </w:r>
      <w:r w:rsidR="00A018D0" w:rsidRPr="00FF7523">
        <w:rPr>
          <w:rFonts w:ascii="Times New Roman" w:eastAsia="Calibri" w:hAnsi="Times New Roman" w:cs="Times New Roman"/>
          <w:sz w:val="24"/>
          <w:szCs w:val="24"/>
          <w:lang w:val="bg-BG"/>
        </w:rPr>
        <w:t xml:space="preserve">участниците са длъжни да уведомят писмено възложителя в 3-дневен срок от настъпване на обстоятелство по </w:t>
      </w:r>
      <w:r w:rsidR="00A018D0" w:rsidRPr="00FF7523">
        <w:rPr>
          <w:rFonts w:ascii="Times New Roman" w:eastAsia="Calibri" w:hAnsi="Times New Roman" w:cs="Times New Roman"/>
          <w:color w:val="222222"/>
          <w:sz w:val="24"/>
          <w:szCs w:val="24"/>
          <w:lang w:val="bg-BG"/>
        </w:rPr>
        <w:t xml:space="preserve">т. 7, б. „А“, </w:t>
      </w:r>
      <w:r w:rsidR="00077400">
        <w:rPr>
          <w:rFonts w:ascii="Times New Roman" w:eastAsia="Calibri" w:hAnsi="Times New Roman" w:cs="Times New Roman"/>
          <w:color w:val="222222"/>
          <w:sz w:val="24"/>
          <w:szCs w:val="24"/>
          <w:lang w:val="bg-BG"/>
        </w:rPr>
        <w:t>под</w:t>
      </w:r>
      <w:r w:rsidR="00A018D0" w:rsidRPr="00FF7523">
        <w:rPr>
          <w:rFonts w:ascii="Times New Roman" w:eastAsia="Calibri" w:hAnsi="Times New Roman" w:cs="Times New Roman"/>
          <w:color w:val="222222"/>
          <w:sz w:val="24"/>
          <w:szCs w:val="24"/>
          <w:lang w:val="bg-BG"/>
        </w:rPr>
        <w:t>т. 1-7 и б. „Б“</w:t>
      </w:r>
      <w:r w:rsidR="00077400">
        <w:rPr>
          <w:rFonts w:ascii="Times New Roman" w:eastAsia="Calibri" w:hAnsi="Times New Roman" w:cs="Times New Roman"/>
          <w:color w:val="222222"/>
          <w:sz w:val="24"/>
          <w:szCs w:val="24"/>
          <w:lang w:val="bg-BG"/>
        </w:rPr>
        <w:t xml:space="preserve"> от Раздел </w:t>
      </w:r>
      <w:r w:rsidR="00D93429">
        <w:rPr>
          <w:rFonts w:ascii="Times New Roman" w:eastAsia="Calibri" w:hAnsi="Times New Roman" w:cs="Times New Roman"/>
          <w:color w:val="222222"/>
          <w:sz w:val="24"/>
          <w:szCs w:val="24"/>
        </w:rPr>
        <w:t>II</w:t>
      </w:r>
      <w:r w:rsidR="00A018D0" w:rsidRPr="00FF7523">
        <w:rPr>
          <w:rFonts w:ascii="Times New Roman" w:eastAsia="Calibri" w:hAnsi="Times New Roman" w:cs="Times New Roman"/>
          <w:sz w:val="24"/>
          <w:szCs w:val="24"/>
          <w:lang w:val="bg-BG"/>
        </w:rPr>
        <w:t>.</w:t>
      </w:r>
    </w:p>
    <w:p w14:paraId="283F0BA2" w14:textId="388AECB5" w:rsidR="00A018D0" w:rsidRDefault="005137BB" w:rsidP="002D54D7">
      <w:pPr>
        <w:shd w:val="clear" w:color="auto" w:fill="FFFFFF"/>
        <w:spacing w:after="0" w:line="360" w:lineRule="auto"/>
        <w:ind w:firstLine="708"/>
        <w:jc w:val="both"/>
        <w:rPr>
          <w:rFonts w:ascii="Times New Roman" w:eastAsia="Calibri" w:hAnsi="Times New Roman" w:cs="Times New Roman"/>
          <w:color w:val="222222"/>
          <w:sz w:val="24"/>
          <w:szCs w:val="24"/>
          <w:lang w:val="bg-BG"/>
        </w:rPr>
      </w:pPr>
      <w:r w:rsidRPr="002D54D7">
        <w:rPr>
          <w:rFonts w:ascii="Times New Roman" w:eastAsia="Calibri" w:hAnsi="Times New Roman" w:cs="Times New Roman"/>
          <w:color w:val="222222"/>
          <w:sz w:val="24"/>
          <w:szCs w:val="24"/>
          <w:lang w:val="bg-BG"/>
        </w:rPr>
        <w:t>7</w:t>
      </w:r>
      <w:r w:rsidR="00FF7523" w:rsidRPr="002D54D7">
        <w:rPr>
          <w:rFonts w:ascii="Times New Roman" w:eastAsia="Calibri" w:hAnsi="Times New Roman" w:cs="Times New Roman"/>
          <w:color w:val="222222"/>
          <w:sz w:val="24"/>
          <w:szCs w:val="24"/>
          <w:lang w:val="bg-BG"/>
        </w:rPr>
        <w:t>)</w:t>
      </w:r>
      <w:r w:rsidR="00A018D0" w:rsidRPr="00A018D0">
        <w:rPr>
          <w:rFonts w:ascii="Verdana" w:eastAsia="Calibri" w:hAnsi="Verdana" w:cs="Arial"/>
          <w:color w:val="222222"/>
          <w:sz w:val="20"/>
          <w:szCs w:val="20"/>
          <w:lang w:val="bg-BG"/>
        </w:rPr>
        <w:t xml:space="preserve"> </w:t>
      </w:r>
      <w:r w:rsidR="00A018D0" w:rsidRPr="00FF7523">
        <w:rPr>
          <w:rFonts w:ascii="Times New Roman" w:eastAsia="Calibri" w:hAnsi="Times New Roman" w:cs="Times New Roman"/>
          <w:color w:val="222222"/>
          <w:sz w:val="24"/>
          <w:szCs w:val="24"/>
          <w:lang w:val="bg-BG"/>
        </w:rPr>
        <w:t>Възложителят не изисква създаване на юридическо лице, когато участникът, определен за и</w:t>
      </w:r>
      <w:r w:rsidR="00594386">
        <w:rPr>
          <w:rFonts w:ascii="Times New Roman" w:eastAsia="Calibri" w:hAnsi="Times New Roman" w:cs="Times New Roman"/>
          <w:color w:val="222222"/>
          <w:sz w:val="24"/>
          <w:szCs w:val="24"/>
          <w:lang w:val="bg-BG"/>
        </w:rPr>
        <w:t>зпълнител</w:t>
      </w:r>
      <w:r w:rsidR="006E2A30">
        <w:rPr>
          <w:rFonts w:ascii="Times New Roman" w:eastAsia="Calibri" w:hAnsi="Times New Roman" w:cs="Times New Roman"/>
          <w:color w:val="222222"/>
          <w:sz w:val="24"/>
          <w:szCs w:val="24"/>
          <w:lang w:val="bg-BG"/>
        </w:rPr>
        <w:t>,</w:t>
      </w:r>
      <w:r w:rsidR="00A018D0" w:rsidRPr="00FF7523">
        <w:rPr>
          <w:rFonts w:ascii="Times New Roman" w:eastAsia="Calibri" w:hAnsi="Times New Roman" w:cs="Times New Roman"/>
          <w:color w:val="222222"/>
          <w:sz w:val="24"/>
          <w:szCs w:val="24"/>
          <w:lang w:val="bg-BG"/>
        </w:rPr>
        <w:t xml:space="preserve"> е обединение на физически и/или юридически лица.</w:t>
      </w:r>
    </w:p>
    <w:p w14:paraId="56352F4F" w14:textId="55B4DB2B" w:rsidR="00594386" w:rsidRDefault="00594386" w:rsidP="005137BB">
      <w:pPr>
        <w:shd w:val="clear" w:color="auto" w:fill="FFFFFF"/>
        <w:spacing w:after="0" w:line="360" w:lineRule="auto"/>
        <w:jc w:val="both"/>
        <w:rPr>
          <w:rFonts w:ascii="Verdana" w:eastAsia="Calibri" w:hAnsi="Verdana" w:cs="Arial"/>
          <w:color w:val="222222"/>
          <w:sz w:val="20"/>
          <w:szCs w:val="20"/>
          <w:highlight w:val="yellow"/>
          <w:lang w:val="bg-BG"/>
        </w:rPr>
      </w:pPr>
    </w:p>
    <w:p w14:paraId="1648D8BD" w14:textId="77777777" w:rsidR="00A74754" w:rsidRPr="00A018D0" w:rsidRDefault="00A74754" w:rsidP="005137BB">
      <w:pPr>
        <w:shd w:val="clear" w:color="auto" w:fill="FFFFFF"/>
        <w:spacing w:after="0" w:line="360" w:lineRule="auto"/>
        <w:jc w:val="both"/>
        <w:rPr>
          <w:rFonts w:ascii="Verdana" w:eastAsia="Calibri" w:hAnsi="Verdana" w:cs="Arial"/>
          <w:color w:val="222222"/>
          <w:sz w:val="20"/>
          <w:szCs w:val="20"/>
          <w:highlight w:val="yellow"/>
          <w:lang w:val="bg-BG"/>
        </w:rPr>
      </w:pPr>
    </w:p>
    <w:p w14:paraId="15AE14E7" w14:textId="77777777" w:rsidR="003C15BB" w:rsidRPr="00A74754" w:rsidRDefault="003C15BB" w:rsidP="003C15BB">
      <w:pPr>
        <w:keepNext/>
        <w:suppressAutoHyphens/>
        <w:spacing w:after="0"/>
        <w:jc w:val="center"/>
        <w:rPr>
          <w:rFonts w:ascii="Times New Roman" w:eastAsia="Times New Roman" w:hAnsi="Times New Roman" w:cs="Times New Roman"/>
          <w:b/>
          <w:color w:val="000000"/>
          <w:sz w:val="24"/>
          <w:szCs w:val="24"/>
          <w:lang w:val="ru-RU" w:eastAsia="bg-BG"/>
        </w:rPr>
      </w:pPr>
      <w:r w:rsidRPr="00594386">
        <w:rPr>
          <w:rFonts w:ascii="Times New Roman" w:eastAsia="Times New Roman" w:hAnsi="Times New Roman" w:cs="Times New Roman"/>
          <w:b/>
          <w:color w:val="000000"/>
          <w:sz w:val="24"/>
          <w:szCs w:val="24"/>
          <w:lang w:val="ru-RU" w:eastAsia="bg-BG"/>
        </w:rPr>
        <w:t xml:space="preserve">РАЗДЕЛ </w:t>
      </w:r>
      <w:r w:rsidRPr="00594386">
        <w:rPr>
          <w:rFonts w:ascii="Times New Roman" w:eastAsia="Times New Roman" w:hAnsi="Times New Roman" w:cs="Times New Roman"/>
          <w:b/>
          <w:color w:val="000000"/>
          <w:sz w:val="24"/>
          <w:szCs w:val="24"/>
          <w:lang w:eastAsia="bg-BG"/>
        </w:rPr>
        <w:t>III</w:t>
      </w:r>
    </w:p>
    <w:p w14:paraId="5264AD98" w14:textId="77777777" w:rsidR="00EB1BD8" w:rsidRPr="00A74754" w:rsidRDefault="003F2C34" w:rsidP="001A10D3">
      <w:pPr>
        <w:keepNext/>
        <w:suppressAutoHyphens/>
        <w:spacing w:after="0" w:line="360" w:lineRule="auto"/>
        <w:jc w:val="center"/>
        <w:rPr>
          <w:rFonts w:ascii="Times New Roman" w:hAnsi="Times New Roman" w:cs="Times New Roman"/>
          <w:b/>
          <w:caps/>
          <w:sz w:val="24"/>
          <w:szCs w:val="24"/>
          <w:lang w:val="ru-RU"/>
        </w:rPr>
      </w:pPr>
      <w:r w:rsidRPr="00A74754">
        <w:rPr>
          <w:rFonts w:ascii="Times New Roman" w:hAnsi="Times New Roman" w:cs="Times New Roman"/>
          <w:b/>
          <w:caps/>
          <w:sz w:val="24"/>
          <w:szCs w:val="24"/>
          <w:lang w:val="ru-RU"/>
        </w:rPr>
        <w:t>Подготовка и съдържание на офертите</w:t>
      </w:r>
    </w:p>
    <w:p w14:paraId="5B4C04DC" w14:textId="48BFBFE5" w:rsidR="001A4C0E" w:rsidRPr="00594386" w:rsidRDefault="001A4C0E" w:rsidP="00EB1BD8">
      <w:pPr>
        <w:spacing w:after="0" w:line="360" w:lineRule="auto"/>
        <w:jc w:val="both"/>
        <w:rPr>
          <w:rFonts w:ascii="Times New Roman" w:eastAsia="Calibri" w:hAnsi="Times New Roman" w:cs="Times New Roman"/>
          <w:color w:val="222222"/>
          <w:sz w:val="24"/>
          <w:szCs w:val="24"/>
          <w:lang w:val="bg-BG"/>
        </w:rPr>
      </w:pPr>
    </w:p>
    <w:p w14:paraId="0E634012" w14:textId="77777777" w:rsidR="00EB1BD8" w:rsidRPr="00594386" w:rsidRDefault="00EB1BD8" w:rsidP="001A4C0E">
      <w:pPr>
        <w:spacing w:after="0"/>
        <w:jc w:val="both"/>
        <w:rPr>
          <w:rFonts w:ascii="Times New Roman" w:eastAsia="Calibri" w:hAnsi="Times New Roman" w:cs="Times New Roman"/>
          <w:color w:val="222222"/>
          <w:sz w:val="24"/>
          <w:szCs w:val="24"/>
          <w:lang w:val="bg-BG"/>
        </w:rPr>
      </w:pPr>
    </w:p>
    <w:p w14:paraId="37886AB3" w14:textId="53A44781" w:rsidR="00703EFF" w:rsidRPr="00CF6995" w:rsidRDefault="002B6E37" w:rsidP="00703EFF">
      <w:pPr>
        <w:pStyle w:val="ListParagraph"/>
        <w:numPr>
          <w:ilvl w:val="0"/>
          <w:numId w:val="48"/>
        </w:numPr>
        <w:spacing w:after="0" w:line="360" w:lineRule="auto"/>
        <w:jc w:val="both"/>
        <w:rPr>
          <w:rFonts w:ascii="Times New Roman" w:eastAsia="Calibri" w:hAnsi="Times New Roman" w:cs="Times New Roman"/>
          <w:b/>
          <w:color w:val="222222"/>
          <w:sz w:val="24"/>
          <w:szCs w:val="24"/>
          <w:lang w:val="ru-RU"/>
        </w:rPr>
      </w:pPr>
      <w:r w:rsidRPr="00CF6995">
        <w:rPr>
          <w:rFonts w:ascii="Times New Roman" w:eastAsia="Calibri" w:hAnsi="Times New Roman" w:cs="Times New Roman"/>
          <w:b/>
          <w:color w:val="222222"/>
          <w:sz w:val="24"/>
          <w:szCs w:val="24"/>
          <w:lang w:val="bg-BG"/>
        </w:rPr>
        <w:t xml:space="preserve">Единен европейски документ за обществена поръчка </w:t>
      </w:r>
      <w:r w:rsidRPr="00CF6995">
        <w:rPr>
          <w:rFonts w:ascii="Times New Roman" w:eastAsia="Calibri" w:hAnsi="Times New Roman" w:cs="Times New Roman"/>
          <w:b/>
          <w:color w:val="222222"/>
          <w:sz w:val="24"/>
          <w:szCs w:val="24"/>
          <w:lang w:val="ru-RU"/>
        </w:rPr>
        <w:t>(</w:t>
      </w:r>
      <w:r w:rsidRPr="00CF6995">
        <w:rPr>
          <w:rFonts w:ascii="Times New Roman" w:eastAsia="Calibri" w:hAnsi="Times New Roman" w:cs="Times New Roman"/>
          <w:b/>
          <w:color w:val="222222"/>
          <w:sz w:val="24"/>
          <w:szCs w:val="24"/>
          <w:lang w:val="bg-BG"/>
        </w:rPr>
        <w:t>ЕЕДОП</w:t>
      </w:r>
      <w:r w:rsidRPr="00CF6995">
        <w:rPr>
          <w:rFonts w:ascii="Times New Roman" w:eastAsia="Calibri" w:hAnsi="Times New Roman" w:cs="Times New Roman"/>
          <w:b/>
          <w:color w:val="222222"/>
          <w:sz w:val="24"/>
          <w:szCs w:val="24"/>
          <w:lang w:val="ru-RU"/>
        </w:rPr>
        <w:t>)</w:t>
      </w:r>
      <w:r w:rsidR="00703EFF" w:rsidRPr="00CF6995">
        <w:rPr>
          <w:rFonts w:ascii="Times New Roman" w:eastAsia="Calibri" w:hAnsi="Times New Roman" w:cs="Times New Roman"/>
          <w:b/>
          <w:color w:val="222222"/>
          <w:sz w:val="24"/>
          <w:szCs w:val="24"/>
          <w:lang w:val="ru-RU"/>
        </w:rPr>
        <w:t>:</w:t>
      </w:r>
    </w:p>
    <w:p w14:paraId="24FC51BF" w14:textId="2F56FB0F" w:rsidR="004D0CB3" w:rsidRPr="00703EFF" w:rsidRDefault="00703EFF" w:rsidP="00703EFF">
      <w:pPr>
        <w:spacing w:after="0" w:line="360" w:lineRule="auto"/>
        <w:ind w:firstLine="708"/>
        <w:jc w:val="both"/>
        <w:rPr>
          <w:rFonts w:ascii="Times New Roman" w:eastAsia="Calibri" w:hAnsi="Times New Roman" w:cs="Times New Roman"/>
          <w:color w:val="222222"/>
          <w:sz w:val="24"/>
          <w:szCs w:val="24"/>
          <w:lang w:val="bg-BG"/>
        </w:rPr>
      </w:pPr>
      <w:r>
        <w:rPr>
          <w:rFonts w:ascii="Times New Roman" w:eastAsia="Calibri" w:hAnsi="Times New Roman" w:cs="Times New Roman"/>
          <w:color w:val="222222"/>
          <w:sz w:val="24"/>
          <w:szCs w:val="24"/>
          <w:lang w:val="bg-BG"/>
        </w:rPr>
        <w:t>Д</w:t>
      </w:r>
      <w:r w:rsidR="002B6E37" w:rsidRPr="00703EFF">
        <w:rPr>
          <w:rFonts w:ascii="Times New Roman" w:eastAsia="Calibri" w:hAnsi="Times New Roman" w:cs="Times New Roman"/>
          <w:color w:val="222222"/>
          <w:sz w:val="24"/>
          <w:szCs w:val="24"/>
          <w:lang w:val="bg-BG"/>
        </w:rPr>
        <w:t xml:space="preserve">екларирането </w:t>
      </w:r>
      <w:r w:rsidR="004E5D87" w:rsidRPr="00703EFF">
        <w:rPr>
          <w:rFonts w:ascii="Times New Roman" w:eastAsia="Calibri" w:hAnsi="Times New Roman" w:cs="Times New Roman"/>
          <w:color w:val="222222"/>
          <w:sz w:val="24"/>
          <w:szCs w:val="24"/>
          <w:lang w:val="bg-BG"/>
        </w:rPr>
        <w:t xml:space="preserve">на </w:t>
      </w:r>
      <w:r w:rsidR="002B6E37" w:rsidRPr="00703EFF">
        <w:rPr>
          <w:rFonts w:ascii="Times New Roman" w:eastAsia="Calibri" w:hAnsi="Times New Roman" w:cs="Times New Roman"/>
          <w:color w:val="222222"/>
          <w:sz w:val="24"/>
          <w:szCs w:val="24"/>
          <w:lang w:val="bg-BG"/>
        </w:rPr>
        <w:t xml:space="preserve">липсата на основания за отстраняване, съгласно раздел </w:t>
      </w:r>
      <w:r w:rsidR="00A10F20" w:rsidRPr="00703EFF">
        <w:rPr>
          <w:rFonts w:ascii="Times New Roman" w:eastAsia="Calibri" w:hAnsi="Times New Roman" w:cs="Times New Roman"/>
          <w:color w:val="222222"/>
          <w:sz w:val="24"/>
          <w:szCs w:val="24"/>
        </w:rPr>
        <w:t>II</w:t>
      </w:r>
      <w:r w:rsidR="004E5D87" w:rsidRPr="00703EFF">
        <w:rPr>
          <w:rFonts w:ascii="Times New Roman" w:eastAsia="Calibri" w:hAnsi="Times New Roman" w:cs="Times New Roman"/>
          <w:color w:val="222222"/>
          <w:sz w:val="24"/>
          <w:szCs w:val="24"/>
          <w:lang w:val="bg-BG"/>
        </w:rPr>
        <w:t>,</w:t>
      </w:r>
      <w:r w:rsidR="002B6E37" w:rsidRPr="00703EFF">
        <w:rPr>
          <w:rFonts w:ascii="Times New Roman" w:eastAsia="Calibri" w:hAnsi="Times New Roman" w:cs="Times New Roman"/>
          <w:color w:val="222222"/>
          <w:sz w:val="24"/>
          <w:szCs w:val="24"/>
          <w:lang w:val="bg-BG"/>
        </w:rPr>
        <w:t xml:space="preserve"> т.7 </w:t>
      </w:r>
      <w:r w:rsidR="00A246FF" w:rsidRPr="00703EFF">
        <w:rPr>
          <w:rFonts w:ascii="Times New Roman" w:eastAsia="Calibri" w:hAnsi="Times New Roman" w:cs="Times New Roman"/>
          <w:color w:val="222222"/>
          <w:sz w:val="24"/>
          <w:szCs w:val="24"/>
          <w:lang w:val="bg-BG"/>
        </w:rPr>
        <w:t xml:space="preserve">от настоящите указания </w:t>
      </w:r>
      <w:r w:rsidR="002B6E37" w:rsidRPr="00703EFF">
        <w:rPr>
          <w:rFonts w:ascii="Times New Roman" w:eastAsia="Calibri" w:hAnsi="Times New Roman" w:cs="Times New Roman"/>
          <w:color w:val="222222"/>
          <w:sz w:val="24"/>
          <w:szCs w:val="24"/>
          <w:lang w:val="bg-BG"/>
        </w:rPr>
        <w:t xml:space="preserve">и съответствието с поставените от възложителя критерии за подбор, съгласно раздел </w:t>
      </w:r>
      <w:r w:rsidR="00A246FF" w:rsidRPr="00703EFF">
        <w:rPr>
          <w:rFonts w:ascii="Times New Roman" w:eastAsia="Calibri" w:hAnsi="Times New Roman" w:cs="Times New Roman"/>
          <w:color w:val="222222"/>
          <w:sz w:val="24"/>
          <w:szCs w:val="24"/>
        </w:rPr>
        <w:t>V</w:t>
      </w:r>
      <w:r w:rsidR="002B6E37" w:rsidRPr="00703EFF">
        <w:rPr>
          <w:rFonts w:ascii="Times New Roman" w:eastAsia="Calibri" w:hAnsi="Times New Roman" w:cs="Times New Roman"/>
          <w:color w:val="222222"/>
          <w:sz w:val="24"/>
          <w:szCs w:val="24"/>
          <w:lang w:val="bg-BG"/>
        </w:rPr>
        <w:t xml:space="preserve"> от настоящите указания, се извършва от участника чрез попълване и представяне на ЕЕДОП, съгласно чл. 67, ал. 1 от ЗОП. ЕЕДОП се изготвя по образец, </w:t>
      </w:r>
      <w:r w:rsidR="00A246FF" w:rsidRPr="00703EFF">
        <w:rPr>
          <w:rFonts w:ascii="Times New Roman" w:eastAsia="Times New Roman" w:hAnsi="Times New Roman" w:cs="Times New Roman"/>
          <w:color w:val="000000"/>
          <w:sz w:val="24"/>
          <w:szCs w:val="24"/>
          <w:lang w:val="bg-BG" w:eastAsia="bg-BG"/>
        </w:rPr>
        <w:t>приложение</w:t>
      </w:r>
      <w:r w:rsidR="002B6E37" w:rsidRPr="00703EFF">
        <w:rPr>
          <w:rFonts w:ascii="Times New Roman" w:eastAsia="Times New Roman" w:hAnsi="Times New Roman" w:cs="Times New Roman"/>
          <w:color w:val="000000"/>
          <w:sz w:val="24"/>
          <w:szCs w:val="24"/>
          <w:lang w:val="bg-BG" w:eastAsia="bg-BG"/>
        </w:rPr>
        <w:t xml:space="preserve"> </w:t>
      </w:r>
      <w:r w:rsidR="002B6E37" w:rsidRPr="00703EFF">
        <w:rPr>
          <w:rFonts w:ascii="Times New Roman" w:eastAsia="Calibri" w:hAnsi="Times New Roman" w:cs="Times New Roman"/>
          <w:color w:val="222222"/>
          <w:sz w:val="24"/>
          <w:szCs w:val="24"/>
          <w:lang w:val="bg-BG"/>
        </w:rPr>
        <w:t>към документация за обществената поръчка.</w:t>
      </w:r>
      <w:r w:rsidR="00124263" w:rsidRPr="00703EFF">
        <w:rPr>
          <w:rFonts w:ascii="Times New Roman" w:eastAsia="Calibri" w:hAnsi="Times New Roman" w:cs="Times New Roman"/>
          <w:color w:val="222222"/>
          <w:sz w:val="24"/>
          <w:szCs w:val="24"/>
          <w:lang w:val="bg-BG"/>
        </w:rPr>
        <w:t xml:space="preserve"> Документът се подава в електронен вид, на магнитен или оптичен носител и подписан с електронен подпис на лицето, което го подава.</w:t>
      </w:r>
    </w:p>
    <w:p w14:paraId="3A91C7DB" w14:textId="77777777" w:rsidR="009F0347" w:rsidRPr="00594386" w:rsidRDefault="009F0347" w:rsidP="009F0347">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5ACE1A5" w14:textId="77777777" w:rsidR="009F0347" w:rsidRPr="00594386" w:rsidRDefault="009F0347" w:rsidP="009F0347">
      <w:pPr>
        <w:spacing w:after="0" w:line="360" w:lineRule="auto"/>
        <w:ind w:firstLine="709"/>
        <w:jc w:val="both"/>
        <w:rPr>
          <w:rFonts w:ascii="Times New Roman" w:eastAsia="Calibri" w:hAnsi="Times New Roman" w:cs="Times New Roman"/>
          <w:sz w:val="24"/>
          <w:szCs w:val="24"/>
          <w:lang w:val="bg-BG"/>
        </w:rPr>
      </w:pPr>
      <w:r w:rsidRPr="00594386">
        <w:rPr>
          <w:rFonts w:ascii="Times New Roman" w:eastAsia="Calibri" w:hAnsi="Times New Roman" w:cs="Times New Roman"/>
          <w:color w:val="222222"/>
          <w:sz w:val="24"/>
          <w:szCs w:val="24"/>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r w:rsidRPr="00A74754">
        <w:rPr>
          <w:rFonts w:ascii="Times New Roman" w:eastAsia="Calibri" w:hAnsi="Times New Roman" w:cs="Times New Roman"/>
          <w:sz w:val="24"/>
          <w:szCs w:val="24"/>
          <w:lang w:val="ru-RU"/>
        </w:rPr>
        <w:t xml:space="preserve"> </w:t>
      </w:r>
    </w:p>
    <w:p w14:paraId="54593C8D" w14:textId="0755F9D0" w:rsidR="009F0347" w:rsidRPr="00594386" w:rsidRDefault="009F0347" w:rsidP="009F0347">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Съгласно чл. 41, ал. 1 от ППЗОП когато изискванията по чл. 54, ал. 1, т. 1, 2 и 7 </w:t>
      </w:r>
      <w:r w:rsidR="008A0B58" w:rsidRPr="00594386">
        <w:rPr>
          <w:rFonts w:ascii="Times New Roman" w:eastAsia="Calibri" w:hAnsi="Times New Roman" w:cs="Times New Roman"/>
          <w:color w:val="222222"/>
          <w:sz w:val="24"/>
          <w:szCs w:val="24"/>
          <w:lang w:val="bg-BG"/>
        </w:rPr>
        <w:t xml:space="preserve">, чл. 54, ал 1. т. 3-5 и т.6 , </w:t>
      </w:r>
      <w:r w:rsidRPr="00594386">
        <w:rPr>
          <w:rFonts w:ascii="Times New Roman" w:eastAsia="Calibri" w:hAnsi="Times New Roman" w:cs="Times New Roman"/>
          <w:color w:val="222222"/>
          <w:sz w:val="24"/>
          <w:szCs w:val="24"/>
          <w:lang w:val="bg-BG"/>
        </w:rPr>
        <w:t>и чл. 55, ал. 1, т.</w:t>
      </w:r>
      <w:r w:rsidR="008A0B58" w:rsidRPr="00594386">
        <w:rPr>
          <w:rFonts w:ascii="Times New Roman" w:eastAsia="Calibri" w:hAnsi="Times New Roman" w:cs="Times New Roman"/>
          <w:color w:val="222222"/>
          <w:sz w:val="24"/>
          <w:szCs w:val="24"/>
          <w:lang w:val="bg-BG"/>
        </w:rPr>
        <w:t>4 и т.</w:t>
      </w:r>
      <w:r w:rsidRPr="00594386">
        <w:rPr>
          <w:rFonts w:ascii="Times New Roman" w:eastAsia="Calibri" w:hAnsi="Times New Roman" w:cs="Times New Roman"/>
          <w:color w:val="222222"/>
          <w:sz w:val="24"/>
          <w:szCs w:val="24"/>
          <w:lang w:val="bg-BG"/>
        </w:rPr>
        <w:t>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w:t>
      </w:r>
      <w:r w:rsidR="001A0416">
        <w:rPr>
          <w:rFonts w:ascii="Times New Roman" w:eastAsia="Calibri" w:hAnsi="Times New Roman" w:cs="Times New Roman"/>
          <w:color w:val="222222"/>
          <w:sz w:val="24"/>
          <w:szCs w:val="24"/>
          <w:lang w:val="bg-BG"/>
        </w:rPr>
        <w:t>,</w:t>
      </w:r>
      <w:r w:rsidR="008A0B58" w:rsidRPr="00594386">
        <w:rPr>
          <w:rFonts w:ascii="Times New Roman" w:eastAsia="Calibri" w:hAnsi="Times New Roman" w:cs="Times New Roman"/>
          <w:color w:val="222222"/>
          <w:sz w:val="24"/>
          <w:szCs w:val="24"/>
          <w:lang w:val="bg-BG"/>
        </w:rPr>
        <w:t xml:space="preserve"> чл. 54, ал</w:t>
      </w:r>
      <w:r w:rsidR="001A0416">
        <w:rPr>
          <w:rFonts w:ascii="Times New Roman" w:eastAsia="Calibri" w:hAnsi="Times New Roman" w:cs="Times New Roman"/>
          <w:color w:val="222222"/>
          <w:sz w:val="24"/>
          <w:szCs w:val="24"/>
          <w:lang w:val="bg-BG"/>
        </w:rPr>
        <w:t>. 1,</w:t>
      </w:r>
      <w:r w:rsidR="008A0B58" w:rsidRPr="00594386">
        <w:rPr>
          <w:rFonts w:ascii="Times New Roman" w:eastAsia="Calibri" w:hAnsi="Times New Roman" w:cs="Times New Roman"/>
          <w:color w:val="222222"/>
          <w:sz w:val="24"/>
          <w:szCs w:val="24"/>
          <w:lang w:val="bg-BG"/>
        </w:rPr>
        <w:t xml:space="preserve"> т. 3-5 и т.</w:t>
      </w:r>
      <w:r w:rsidR="001A0416">
        <w:rPr>
          <w:rFonts w:ascii="Times New Roman" w:eastAsia="Calibri" w:hAnsi="Times New Roman" w:cs="Times New Roman"/>
          <w:color w:val="222222"/>
          <w:sz w:val="24"/>
          <w:szCs w:val="24"/>
          <w:lang w:val="bg-BG"/>
        </w:rPr>
        <w:t xml:space="preserve"> </w:t>
      </w:r>
      <w:r w:rsidR="008A0B58" w:rsidRPr="00594386">
        <w:rPr>
          <w:rFonts w:ascii="Times New Roman" w:eastAsia="Calibri" w:hAnsi="Times New Roman" w:cs="Times New Roman"/>
          <w:color w:val="222222"/>
          <w:sz w:val="24"/>
          <w:szCs w:val="24"/>
          <w:lang w:val="bg-BG"/>
        </w:rPr>
        <w:t>6,</w:t>
      </w:r>
      <w:r w:rsidRPr="00594386">
        <w:rPr>
          <w:rFonts w:ascii="Times New Roman" w:eastAsia="Calibri" w:hAnsi="Times New Roman" w:cs="Times New Roman"/>
          <w:color w:val="222222"/>
          <w:sz w:val="24"/>
          <w:szCs w:val="24"/>
          <w:lang w:val="bg-BG"/>
        </w:rPr>
        <w:t xml:space="preserve"> и </w:t>
      </w:r>
      <w:r w:rsidR="00195C4D">
        <w:rPr>
          <w:rFonts w:ascii="Times New Roman" w:eastAsia="Calibri" w:hAnsi="Times New Roman" w:cs="Times New Roman"/>
          <w:color w:val="222222"/>
          <w:sz w:val="24"/>
          <w:szCs w:val="24"/>
          <w:lang w:val="bg-BG"/>
        </w:rPr>
        <w:t>т.</w:t>
      </w:r>
      <w:r w:rsidR="001A0416">
        <w:rPr>
          <w:rFonts w:ascii="Times New Roman" w:eastAsia="Calibri" w:hAnsi="Times New Roman" w:cs="Times New Roman"/>
          <w:color w:val="222222"/>
          <w:sz w:val="24"/>
          <w:szCs w:val="24"/>
          <w:lang w:val="bg-BG"/>
        </w:rPr>
        <w:t xml:space="preserve"> </w:t>
      </w:r>
      <w:r w:rsidRPr="00594386">
        <w:rPr>
          <w:rFonts w:ascii="Times New Roman" w:eastAsia="Calibri" w:hAnsi="Times New Roman" w:cs="Times New Roman"/>
          <w:color w:val="222222"/>
          <w:sz w:val="24"/>
          <w:szCs w:val="24"/>
          <w:lang w:val="bg-BG"/>
        </w:rPr>
        <w:t>7 и чл. 55, ал. 1, т.</w:t>
      </w:r>
      <w:r w:rsidR="004E5D87">
        <w:rPr>
          <w:rFonts w:ascii="Times New Roman" w:eastAsia="Calibri" w:hAnsi="Times New Roman" w:cs="Times New Roman"/>
          <w:color w:val="222222"/>
          <w:sz w:val="24"/>
          <w:szCs w:val="24"/>
          <w:lang w:val="bg-BG"/>
        </w:rPr>
        <w:t xml:space="preserve"> </w:t>
      </w:r>
      <w:r w:rsidR="008A0B58" w:rsidRPr="00594386">
        <w:rPr>
          <w:rFonts w:ascii="Times New Roman" w:eastAsia="Calibri" w:hAnsi="Times New Roman" w:cs="Times New Roman"/>
          <w:color w:val="222222"/>
          <w:sz w:val="24"/>
          <w:szCs w:val="24"/>
          <w:lang w:val="bg-BG"/>
        </w:rPr>
        <w:t>4 и т.</w:t>
      </w:r>
      <w:r w:rsidRPr="00594386">
        <w:rPr>
          <w:rFonts w:ascii="Times New Roman" w:eastAsia="Calibri" w:hAnsi="Times New Roman" w:cs="Times New Roman"/>
          <w:color w:val="222222"/>
          <w:sz w:val="24"/>
          <w:szCs w:val="24"/>
          <w:lang w:val="bg-BG"/>
        </w:rPr>
        <w:t xml:space="preserve"> 5 ЗОП се попълва в отделен ЕЕДОП за всяко лице или за някои от лицата. </w:t>
      </w:r>
    </w:p>
    <w:p w14:paraId="7E74BD3E" w14:textId="37788C87" w:rsidR="00DE6C21" w:rsidRPr="00594386" w:rsidRDefault="00DE6C21" w:rsidP="00DE6C21">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икономическо и финансово състояние,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съгласно раздел </w:t>
      </w:r>
      <w:r w:rsidR="00A246FF" w:rsidRPr="00594386">
        <w:rPr>
          <w:rFonts w:ascii="Times New Roman" w:eastAsia="Calibri" w:hAnsi="Times New Roman" w:cs="Times New Roman"/>
          <w:color w:val="222222"/>
          <w:sz w:val="24"/>
          <w:szCs w:val="24"/>
        </w:rPr>
        <w:t>II</w:t>
      </w:r>
      <w:r w:rsidRPr="00594386">
        <w:rPr>
          <w:rFonts w:ascii="Times New Roman" w:eastAsia="Calibri" w:hAnsi="Times New Roman" w:cs="Times New Roman"/>
          <w:color w:val="222222"/>
          <w:sz w:val="24"/>
          <w:szCs w:val="24"/>
          <w:lang w:val="bg-BG"/>
        </w:rPr>
        <w:t xml:space="preserve">, т. 7, с изключение на тези по б. „А“, т. 9 и 10, от настоящите указания и трябва да отговарят на критериите </w:t>
      </w:r>
      <w:r w:rsidRPr="00594386">
        <w:rPr>
          <w:rFonts w:ascii="Times New Roman" w:eastAsia="Calibri" w:hAnsi="Times New Roman" w:cs="Times New Roman"/>
          <w:color w:val="222222"/>
          <w:sz w:val="24"/>
          <w:szCs w:val="24"/>
          <w:lang w:val="bg-BG"/>
        </w:rPr>
        <w:lastRenderedPageBreak/>
        <w:t xml:space="preserve">за подбор, за доказването на които, участникът се позовава на техния капацитет. В този случай участникът трябва да представи </w:t>
      </w:r>
      <w:r w:rsidRPr="00594386">
        <w:rPr>
          <w:rFonts w:ascii="Times New Roman" w:eastAsia="Times New Roman" w:hAnsi="Times New Roman" w:cs="Times New Roman"/>
          <w:b/>
          <w:color w:val="000000"/>
          <w:sz w:val="24"/>
          <w:szCs w:val="24"/>
          <w:lang w:val="bg-BG" w:eastAsia="bg-BG"/>
        </w:rPr>
        <w:t>документи за поетите от третите лица задължения по чл. 65, ал. 3 от ЗОП.</w:t>
      </w:r>
    </w:p>
    <w:p w14:paraId="5F8CF36D" w14:textId="7977842C" w:rsidR="00DE6C21" w:rsidRPr="00594386" w:rsidRDefault="00DE6C21" w:rsidP="00DE6C21">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раздел </w:t>
      </w:r>
      <w:r w:rsidR="00A246FF" w:rsidRPr="00594386">
        <w:rPr>
          <w:rFonts w:ascii="Times New Roman" w:eastAsia="Calibri" w:hAnsi="Times New Roman" w:cs="Times New Roman"/>
          <w:color w:val="222222"/>
          <w:sz w:val="24"/>
          <w:szCs w:val="24"/>
        </w:rPr>
        <w:t>II</w:t>
      </w:r>
      <w:r w:rsidRPr="00594386">
        <w:rPr>
          <w:rFonts w:ascii="Times New Roman" w:eastAsia="Calibri" w:hAnsi="Times New Roman" w:cs="Times New Roman"/>
          <w:color w:val="222222"/>
          <w:sz w:val="24"/>
          <w:szCs w:val="24"/>
          <w:lang w:val="bg-BG"/>
        </w:rPr>
        <w:t>,</w:t>
      </w:r>
      <w:r w:rsidR="009A29F2">
        <w:rPr>
          <w:rFonts w:ascii="Times New Roman" w:eastAsia="Calibri" w:hAnsi="Times New Roman" w:cs="Times New Roman"/>
          <w:color w:val="222222"/>
          <w:sz w:val="24"/>
          <w:szCs w:val="24"/>
          <w:lang w:val="bg-BG"/>
        </w:rPr>
        <w:t xml:space="preserve"> б. „А“</w:t>
      </w:r>
      <w:r w:rsidRPr="00594386">
        <w:rPr>
          <w:rFonts w:ascii="Times New Roman" w:eastAsia="Calibri" w:hAnsi="Times New Roman" w:cs="Times New Roman"/>
          <w:color w:val="222222"/>
          <w:sz w:val="24"/>
          <w:szCs w:val="24"/>
          <w:lang w:val="bg-BG"/>
        </w:rPr>
        <w:t xml:space="preserve"> т. 7,</w:t>
      </w:r>
      <w:r w:rsidRPr="00A74754">
        <w:rPr>
          <w:rFonts w:ascii="Times New Roman" w:eastAsia="Calibri" w:hAnsi="Times New Roman" w:cs="Times New Roman"/>
          <w:sz w:val="24"/>
          <w:szCs w:val="24"/>
          <w:lang w:val="ru-RU"/>
        </w:rPr>
        <w:t xml:space="preserve"> </w:t>
      </w:r>
      <w:r w:rsidRPr="00594386">
        <w:rPr>
          <w:rFonts w:ascii="Times New Roman" w:eastAsia="Calibri" w:hAnsi="Times New Roman" w:cs="Times New Roman"/>
          <w:color w:val="222222"/>
          <w:sz w:val="24"/>
          <w:szCs w:val="24"/>
          <w:lang w:val="bg-BG"/>
        </w:rPr>
        <w:t>с изключен</w:t>
      </w:r>
      <w:r w:rsidR="009A29F2">
        <w:rPr>
          <w:rFonts w:ascii="Times New Roman" w:eastAsia="Calibri" w:hAnsi="Times New Roman" w:cs="Times New Roman"/>
          <w:color w:val="222222"/>
          <w:sz w:val="24"/>
          <w:szCs w:val="24"/>
          <w:lang w:val="bg-BG"/>
        </w:rPr>
        <w:t>ие на тези по б. „А“, т. 9 и 10</w:t>
      </w:r>
      <w:r w:rsidRPr="00594386">
        <w:rPr>
          <w:rFonts w:ascii="Times New Roman" w:eastAsia="Calibri" w:hAnsi="Times New Roman" w:cs="Times New Roman"/>
          <w:color w:val="222222"/>
          <w:sz w:val="24"/>
          <w:szCs w:val="24"/>
          <w:lang w:val="bg-BG"/>
        </w:rPr>
        <w:t xml:space="preserve"> от настоящите указания и трябва да отговарят на критериите за подбор, съобразно вида и дела от предмета на поръчката, които ще изпълняват. В този случай участникът трябва да представи </w:t>
      </w:r>
      <w:r w:rsidRPr="00594386">
        <w:rPr>
          <w:rFonts w:ascii="Times New Roman" w:eastAsia="Times New Roman" w:hAnsi="Times New Roman" w:cs="Times New Roman"/>
          <w:b/>
          <w:color w:val="000000"/>
          <w:sz w:val="24"/>
          <w:szCs w:val="24"/>
          <w:lang w:val="bg-BG" w:eastAsia="bg-BG"/>
        </w:rPr>
        <w:t>доказателство за поетите от подизпълнителите задължения по чл. 66, ал. 1</w:t>
      </w:r>
      <w:r w:rsidR="00703EFF">
        <w:rPr>
          <w:rFonts w:ascii="Times New Roman" w:eastAsia="Times New Roman" w:hAnsi="Times New Roman" w:cs="Times New Roman"/>
          <w:b/>
          <w:color w:val="000000"/>
          <w:sz w:val="24"/>
          <w:szCs w:val="24"/>
          <w:lang w:val="bg-BG" w:eastAsia="bg-BG"/>
        </w:rPr>
        <w:t>, изр. 2</w:t>
      </w:r>
      <w:r w:rsidRPr="00594386">
        <w:rPr>
          <w:rFonts w:ascii="Times New Roman" w:eastAsia="Times New Roman" w:hAnsi="Times New Roman" w:cs="Times New Roman"/>
          <w:b/>
          <w:color w:val="000000"/>
          <w:sz w:val="24"/>
          <w:szCs w:val="24"/>
          <w:lang w:val="bg-BG" w:eastAsia="bg-BG"/>
        </w:rPr>
        <w:t xml:space="preserve"> от ЗОП.</w:t>
      </w:r>
      <w:r w:rsidRPr="00594386">
        <w:rPr>
          <w:rFonts w:ascii="Times New Roman" w:eastAsia="Calibri" w:hAnsi="Times New Roman" w:cs="Times New Roman"/>
          <w:color w:val="222222"/>
          <w:sz w:val="24"/>
          <w:szCs w:val="24"/>
          <w:lang w:val="bg-BG"/>
        </w:rPr>
        <w:t xml:space="preserve"> </w:t>
      </w:r>
    </w:p>
    <w:p w14:paraId="3D6378D6" w14:textId="775846DB" w:rsidR="001A4C0E" w:rsidRPr="00594386" w:rsidRDefault="001A4C0E" w:rsidP="001A4C0E">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Когато участ</w:t>
      </w:r>
      <w:r w:rsidR="00703EFF">
        <w:rPr>
          <w:rFonts w:ascii="Times New Roman" w:eastAsia="Calibri" w:hAnsi="Times New Roman" w:cs="Times New Roman"/>
          <w:color w:val="222222"/>
          <w:sz w:val="24"/>
          <w:szCs w:val="24"/>
          <w:lang w:val="bg-BG"/>
        </w:rPr>
        <w:t>никът (икономическият оператор)</w:t>
      </w:r>
      <w:r w:rsidRPr="00594386">
        <w:rPr>
          <w:rFonts w:ascii="Times New Roman" w:eastAsia="Calibri" w:hAnsi="Times New Roman" w:cs="Times New Roman"/>
          <w:color w:val="222222"/>
          <w:sz w:val="24"/>
          <w:szCs w:val="24"/>
          <w:lang w:val="bg-BG"/>
        </w:rPr>
        <w:t xml:space="preserve"> е неперсонифицирано обединение на физически и/или юридически лица, ЕЕДОП се представя за всяко от лицата, включени в обединението поотделно.</w:t>
      </w:r>
    </w:p>
    <w:p w14:paraId="2C1F7439" w14:textId="353EF57C" w:rsidR="001A4C0E" w:rsidRPr="00594386" w:rsidRDefault="001A4C0E" w:rsidP="001A4C0E">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Съгласно чл. 65, ал. 7 от ЗОП</w:t>
      </w:r>
      <w:r w:rsidR="00964934">
        <w:rPr>
          <w:rFonts w:ascii="Times New Roman" w:eastAsia="Calibri" w:hAnsi="Times New Roman" w:cs="Times New Roman"/>
          <w:color w:val="222222"/>
          <w:sz w:val="24"/>
          <w:szCs w:val="24"/>
          <w:lang w:val="bg-BG"/>
        </w:rPr>
        <w:t>,</w:t>
      </w:r>
      <w:r w:rsidRPr="00594386">
        <w:rPr>
          <w:rFonts w:ascii="Times New Roman" w:eastAsia="Calibri" w:hAnsi="Times New Roman" w:cs="Times New Roman"/>
          <w:color w:val="222222"/>
          <w:sz w:val="24"/>
          <w:szCs w:val="24"/>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14:paraId="4DBA7750" w14:textId="4E660D16" w:rsidR="002B6E37" w:rsidRPr="00594386" w:rsidRDefault="001A4C0E" w:rsidP="00DD57C0">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Съгласно чл. 41, ал. 2 от ППЗОП в случаите по чл. 41, ал. 1 от ППЗОП</w:t>
      </w:r>
      <w:r w:rsidR="001D21F5">
        <w:rPr>
          <w:rFonts w:ascii="Times New Roman" w:eastAsia="Calibri" w:hAnsi="Times New Roman" w:cs="Times New Roman"/>
          <w:color w:val="222222"/>
          <w:sz w:val="24"/>
          <w:szCs w:val="24"/>
          <w:lang w:val="bg-BG"/>
        </w:rPr>
        <w:t>,</w:t>
      </w:r>
      <w:r w:rsidRPr="00594386">
        <w:rPr>
          <w:rFonts w:ascii="Times New Roman" w:eastAsia="Calibri" w:hAnsi="Times New Roman" w:cs="Times New Roman"/>
          <w:color w:val="222222"/>
          <w:sz w:val="24"/>
          <w:szCs w:val="24"/>
          <w:lang w:val="bg-BG"/>
        </w:rPr>
        <w:t xml:space="preserve">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14:paraId="05801248" w14:textId="5BDAE902" w:rsidR="00DD57C0" w:rsidRPr="00594386" w:rsidRDefault="00DD57C0" w:rsidP="00DD57C0">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 xml:space="preserve">Информацията относно наличието или липсата на обстоятелства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 от участниците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на ЕЕДОП. </w:t>
      </w:r>
    </w:p>
    <w:p w14:paraId="3CC64EF9" w14:textId="215F831F" w:rsidR="00AB0664" w:rsidRPr="00594386" w:rsidRDefault="00AB0664" w:rsidP="00AB0664">
      <w:pPr>
        <w:spacing w:after="0" w:line="360" w:lineRule="auto"/>
        <w:ind w:firstLine="720"/>
        <w:jc w:val="both"/>
        <w:rPr>
          <w:rFonts w:ascii="Times New Roman" w:eastAsia="Calibri" w:hAnsi="Times New Roman" w:cs="Times New Roman"/>
          <w:sz w:val="24"/>
          <w:szCs w:val="24"/>
          <w:lang w:val="bg-BG"/>
        </w:rPr>
      </w:pPr>
      <w:r w:rsidRPr="00594386">
        <w:rPr>
          <w:rFonts w:ascii="Times New Roman" w:eastAsia="Times New Roman" w:hAnsi="Times New Roman" w:cs="Times New Roman"/>
          <w:color w:val="000000"/>
          <w:sz w:val="24"/>
          <w:szCs w:val="24"/>
          <w:lang w:val="bg-BG" w:eastAsia="bg-BG"/>
        </w:rPr>
        <w:lastRenderedPageBreak/>
        <w:t>За н</w:t>
      </w:r>
      <w:r w:rsidRPr="00594386">
        <w:rPr>
          <w:rFonts w:ascii="Times New Roman" w:eastAsia="Calibri" w:hAnsi="Times New Roman" w:cs="Times New Roman"/>
          <w:sz w:val="24"/>
          <w:szCs w:val="24"/>
          <w:lang w:val="bg-BG"/>
        </w:rPr>
        <w:t xml:space="preserve">аличие на технически и професионални способности за изпълнение на поръчката участниците попълват в част ІV, раздел В: „Технически и професионални способности“ от ЕЕДОП. </w:t>
      </w:r>
    </w:p>
    <w:p w14:paraId="1ED06BB1" w14:textId="64AC53A5" w:rsidR="00AB0664" w:rsidRPr="00594386" w:rsidRDefault="00AB0664" w:rsidP="00AB0664">
      <w:pPr>
        <w:spacing w:after="0" w:line="360" w:lineRule="auto"/>
        <w:ind w:firstLine="709"/>
        <w:jc w:val="both"/>
        <w:rPr>
          <w:rFonts w:ascii="Times New Roman" w:eastAsia="Times New Roman" w:hAnsi="Times New Roman" w:cs="Times New Roman"/>
          <w:color w:val="000000"/>
          <w:sz w:val="24"/>
          <w:szCs w:val="24"/>
          <w:lang w:val="bg-BG" w:eastAsia="bg-BG"/>
        </w:rPr>
      </w:pPr>
      <w:r w:rsidRPr="00594386">
        <w:rPr>
          <w:rFonts w:ascii="Times New Roman" w:eastAsia="Times New Roman" w:hAnsi="Times New Roman" w:cs="Times New Roman"/>
          <w:color w:val="000000"/>
          <w:sz w:val="24"/>
          <w:szCs w:val="24"/>
          <w:lang w:val="bg-BG" w:eastAsia="bg-BG"/>
        </w:rPr>
        <w:t xml:space="preserve">Участниците посочват в част </w:t>
      </w:r>
      <w:r w:rsidRPr="00594386">
        <w:rPr>
          <w:rFonts w:ascii="Times New Roman" w:eastAsia="Times New Roman" w:hAnsi="Times New Roman" w:cs="Times New Roman"/>
          <w:color w:val="000000"/>
          <w:sz w:val="24"/>
          <w:szCs w:val="24"/>
          <w:lang w:eastAsia="bg-BG"/>
        </w:rPr>
        <w:t>II</w:t>
      </w:r>
      <w:r w:rsidRPr="00594386">
        <w:rPr>
          <w:rFonts w:ascii="Times New Roman" w:eastAsia="Times New Roman" w:hAnsi="Times New Roman" w:cs="Times New Roman"/>
          <w:color w:val="000000"/>
          <w:sz w:val="24"/>
          <w:szCs w:val="24"/>
          <w:lang w:val="bg-BG" w:eastAsia="bg-BG"/>
        </w:rPr>
        <w:t>, б. „В“ „Информация относно използването капацитета на други субекти“ от ЕЕДОП подизпълнителите/трети лица и дела от поръчката, който ще им възложат ако възнамеряват да ползват такива, а в случай че няма да ползва</w:t>
      </w:r>
      <w:r w:rsidR="000A06DD">
        <w:rPr>
          <w:rFonts w:ascii="Times New Roman" w:eastAsia="Times New Roman" w:hAnsi="Times New Roman" w:cs="Times New Roman"/>
          <w:color w:val="000000"/>
          <w:sz w:val="24"/>
          <w:szCs w:val="24"/>
          <w:lang w:val="bg-BG" w:eastAsia="bg-BG"/>
        </w:rPr>
        <w:t>,</w:t>
      </w:r>
      <w:r w:rsidRPr="00594386">
        <w:rPr>
          <w:rFonts w:ascii="Times New Roman" w:eastAsia="Times New Roman" w:hAnsi="Times New Roman" w:cs="Times New Roman"/>
          <w:color w:val="000000"/>
          <w:sz w:val="24"/>
          <w:szCs w:val="24"/>
          <w:lang w:val="bg-BG" w:eastAsia="bg-BG"/>
        </w:rPr>
        <w:t xml:space="preserve"> то следва да се попълни част </w:t>
      </w:r>
      <w:r w:rsidRPr="00594386">
        <w:rPr>
          <w:rFonts w:ascii="Times New Roman" w:eastAsia="Times New Roman" w:hAnsi="Times New Roman" w:cs="Times New Roman"/>
          <w:color w:val="000000"/>
          <w:sz w:val="24"/>
          <w:szCs w:val="24"/>
          <w:lang w:eastAsia="bg-BG"/>
        </w:rPr>
        <w:t>II</w:t>
      </w:r>
      <w:r w:rsidRPr="00594386">
        <w:rPr>
          <w:rFonts w:ascii="Times New Roman" w:eastAsia="Times New Roman" w:hAnsi="Times New Roman" w:cs="Times New Roman"/>
          <w:color w:val="000000"/>
          <w:sz w:val="24"/>
          <w:szCs w:val="24"/>
          <w:lang w:val="bg-BG" w:eastAsia="bg-BG"/>
        </w:rPr>
        <w:t>, б. „Г“ „Информация за подизпълнители, чиито капацитет икономическия оператор няма да използва“.</w:t>
      </w:r>
    </w:p>
    <w:p w14:paraId="7AF25F89" w14:textId="77777777" w:rsidR="002001C3" w:rsidRPr="00594386" w:rsidRDefault="002001C3" w:rsidP="002001C3">
      <w:pPr>
        <w:spacing w:after="0" w:line="360" w:lineRule="auto"/>
        <w:ind w:firstLine="709"/>
        <w:jc w:val="both"/>
        <w:rPr>
          <w:rFonts w:ascii="Times New Roman" w:eastAsia="Calibri" w:hAnsi="Times New Roman" w:cs="Times New Roman"/>
          <w:color w:val="222222"/>
          <w:sz w:val="24"/>
          <w:szCs w:val="24"/>
          <w:lang w:val="bg-BG"/>
        </w:rPr>
      </w:pPr>
      <w:r w:rsidRPr="00594386">
        <w:rPr>
          <w:rFonts w:ascii="Times New Roman" w:eastAsia="Calibri" w:hAnsi="Times New Roman" w:cs="Times New Roman"/>
          <w:b/>
          <w:color w:val="222222"/>
          <w:sz w:val="24"/>
          <w:szCs w:val="24"/>
          <w:lang w:val="bg-BG"/>
        </w:rPr>
        <w:t>2.</w:t>
      </w:r>
      <w:r w:rsidRPr="00594386">
        <w:rPr>
          <w:rFonts w:ascii="Times New Roman" w:eastAsia="Calibri" w:hAnsi="Times New Roman" w:cs="Times New Roman"/>
          <w:color w:val="222222"/>
          <w:sz w:val="24"/>
          <w:szCs w:val="24"/>
          <w:lang w:val="bg-BG"/>
        </w:rPr>
        <w:t xml:space="preserve"> Когато е приложимо участникът </w:t>
      </w:r>
      <w:r w:rsidRPr="00594386">
        <w:rPr>
          <w:rFonts w:ascii="Times New Roman" w:eastAsia="Calibri" w:hAnsi="Times New Roman" w:cs="Times New Roman"/>
          <w:b/>
          <w:color w:val="222222"/>
          <w:sz w:val="24"/>
          <w:szCs w:val="24"/>
          <w:lang w:val="bg-BG"/>
        </w:rPr>
        <w:t>представя документи, удостоверяващи предприетите от него мерки за доказване на надеждност, съгласно чл. 56 от ЗОП</w:t>
      </w:r>
      <w:r w:rsidRPr="00594386">
        <w:rPr>
          <w:rFonts w:ascii="Times New Roman" w:eastAsia="Calibri" w:hAnsi="Times New Roman" w:cs="Times New Roman"/>
          <w:color w:val="222222"/>
          <w:sz w:val="24"/>
          <w:szCs w:val="24"/>
          <w:lang w:val="bg-BG"/>
        </w:rPr>
        <w:t>.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w:t>
      </w:r>
    </w:p>
    <w:p w14:paraId="3F47FD1C" w14:textId="77777777" w:rsidR="002001C3" w:rsidRPr="00594386" w:rsidRDefault="002001C3" w:rsidP="002001C3">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b/>
          <w:color w:val="222222"/>
          <w:sz w:val="24"/>
          <w:szCs w:val="24"/>
          <w:lang w:val="bg-BG"/>
        </w:rPr>
        <w:t>3.</w:t>
      </w:r>
      <w:r w:rsidRPr="00594386">
        <w:rPr>
          <w:rFonts w:ascii="Times New Roman" w:eastAsia="Calibri" w:hAnsi="Times New Roman" w:cs="Times New Roman"/>
          <w:color w:val="222222"/>
          <w:sz w:val="24"/>
          <w:szCs w:val="24"/>
          <w:lang w:val="bg-BG"/>
        </w:rPr>
        <w:t xml:space="preserve"> Участник – обединение, което не е юридическо лице, следва да представи </w:t>
      </w:r>
      <w:r w:rsidRPr="00594386">
        <w:rPr>
          <w:rFonts w:ascii="Times New Roman" w:eastAsia="Calibri" w:hAnsi="Times New Roman" w:cs="Times New Roman"/>
          <w:b/>
          <w:color w:val="222222"/>
          <w:sz w:val="24"/>
          <w:szCs w:val="24"/>
          <w:lang w:val="bg-BG"/>
        </w:rPr>
        <w:t>копие от документ, от който да е видно правното основание за създаване на обединението</w:t>
      </w:r>
      <w:r w:rsidRPr="00594386">
        <w:rPr>
          <w:rFonts w:ascii="Times New Roman" w:eastAsia="Calibri" w:hAnsi="Times New Roman" w:cs="Times New Roman"/>
          <w:color w:val="222222"/>
          <w:sz w:val="24"/>
          <w:szCs w:val="24"/>
          <w:lang w:val="bg-BG"/>
        </w:rPr>
        <w:t>, както и следната информация във връзка с конкретната обществена поръчка:</w:t>
      </w:r>
    </w:p>
    <w:p w14:paraId="47C5FC34" w14:textId="38B384E4" w:rsidR="002001C3" w:rsidRPr="00594386" w:rsidRDefault="002001C3" w:rsidP="00A74754">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3.1</w:t>
      </w:r>
      <w:r w:rsidR="000A06DD">
        <w:rPr>
          <w:rFonts w:ascii="Times New Roman" w:eastAsia="Calibri" w:hAnsi="Times New Roman" w:cs="Times New Roman"/>
          <w:color w:val="222222"/>
          <w:sz w:val="24"/>
          <w:szCs w:val="24"/>
          <w:lang w:val="bg-BG"/>
        </w:rPr>
        <w:t>.</w:t>
      </w:r>
      <w:r w:rsidRPr="00594386">
        <w:rPr>
          <w:rFonts w:ascii="Times New Roman" w:eastAsia="Calibri" w:hAnsi="Times New Roman" w:cs="Times New Roman"/>
          <w:color w:val="222222"/>
          <w:sz w:val="24"/>
          <w:szCs w:val="24"/>
          <w:lang w:val="bg-BG"/>
        </w:rPr>
        <w:t xml:space="preserve"> правата и задълженията на участниците в обединението;</w:t>
      </w:r>
    </w:p>
    <w:p w14:paraId="11693959" w14:textId="6682317B" w:rsidR="002001C3" w:rsidRPr="00594386" w:rsidRDefault="002001C3" w:rsidP="00A74754">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3.2</w:t>
      </w:r>
      <w:r w:rsidR="000A06DD">
        <w:rPr>
          <w:rFonts w:ascii="Times New Roman" w:eastAsia="Calibri" w:hAnsi="Times New Roman" w:cs="Times New Roman"/>
          <w:color w:val="222222"/>
          <w:sz w:val="24"/>
          <w:szCs w:val="24"/>
          <w:lang w:val="bg-BG"/>
        </w:rPr>
        <w:t>.</w:t>
      </w:r>
      <w:r w:rsidRPr="00594386">
        <w:rPr>
          <w:rFonts w:ascii="Times New Roman" w:eastAsia="Calibri" w:hAnsi="Times New Roman" w:cs="Times New Roman"/>
          <w:color w:val="222222"/>
          <w:sz w:val="24"/>
          <w:szCs w:val="24"/>
          <w:lang w:val="bg-BG"/>
        </w:rPr>
        <w:t xml:space="preserve"> разпределение на отговорността между членовете на обединението, включително солидарност на отговорността;</w:t>
      </w:r>
    </w:p>
    <w:p w14:paraId="0CC9D8BD" w14:textId="77777777" w:rsidR="002001C3" w:rsidRPr="00594386" w:rsidRDefault="002001C3" w:rsidP="00A74754">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3.3. дейностите, които ще изпълнява всеки член на обединението;</w:t>
      </w:r>
    </w:p>
    <w:p w14:paraId="70CC3786" w14:textId="6DC5BF79" w:rsidR="002001C3" w:rsidRPr="00A74754" w:rsidRDefault="002001C3" w:rsidP="00A74754">
      <w:pPr>
        <w:spacing w:after="0" w:line="360" w:lineRule="auto"/>
        <w:ind w:firstLine="709"/>
        <w:jc w:val="both"/>
        <w:textAlignment w:val="center"/>
        <w:rPr>
          <w:rFonts w:ascii="Times New Roman" w:eastAsia="Calibri" w:hAnsi="Times New Roman" w:cs="Times New Roman"/>
          <w:color w:val="222222"/>
          <w:sz w:val="24"/>
          <w:szCs w:val="24"/>
          <w:lang w:val="bg-BG"/>
        </w:rPr>
      </w:pPr>
      <w:r w:rsidRPr="00594386">
        <w:rPr>
          <w:rFonts w:ascii="Times New Roman" w:eastAsia="Calibri" w:hAnsi="Times New Roman" w:cs="Times New Roman"/>
          <w:color w:val="222222"/>
          <w:sz w:val="24"/>
          <w:szCs w:val="24"/>
          <w:lang w:val="bg-BG"/>
        </w:rPr>
        <w:t>3.4</w:t>
      </w:r>
      <w:r w:rsidR="000A06DD">
        <w:rPr>
          <w:rFonts w:ascii="Times New Roman" w:eastAsia="Calibri" w:hAnsi="Times New Roman" w:cs="Times New Roman"/>
          <w:color w:val="222222"/>
          <w:sz w:val="24"/>
          <w:szCs w:val="24"/>
          <w:lang w:val="bg-BG"/>
        </w:rPr>
        <w:t>.</w:t>
      </w:r>
      <w:r w:rsidRPr="00594386">
        <w:rPr>
          <w:rFonts w:ascii="Times New Roman" w:eastAsia="Calibri" w:hAnsi="Times New Roman" w:cs="Times New Roman"/>
          <w:color w:val="222222"/>
          <w:sz w:val="24"/>
          <w:szCs w:val="24"/>
          <w:lang w:val="bg-BG"/>
        </w:rPr>
        <w:t xml:space="preserve"> представляващ обединението партньор.</w:t>
      </w:r>
    </w:p>
    <w:p w14:paraId="3CC038D9" w14:textId="77777777" w:rsidR="008523B5" w:rsidRPr="00594386" w:rsidRDefault="008523B5" w:rsidP="008523B5">
      <w:pPr>
        <w:spacing w:after="0" w:line="360" w:lineRule="auto"/>
        <w:ind w:firstLine="709"/>
        <w:jc w:val="both"/>
        <w:rPr>
          <w:rFonts w:ascii="Times New Roman" w:eastAsia="Times New Roman" w:hAnsi="Times New Roman" w:cs="Times New Roman"/>
          <w:color w:val="000000"/>
          <w:sz w:val="24"/>
          <w:szCs w:val="24"/>
          <w:lang w:val="bg-BG" w:eastAsia="bg-BG"/>
        </w:rPr>
      </w:pPr>
      <w:r w:rsidRPr="00594386">
        <w:rPr>
          <w:rFonts w:ascii="Times New Roman" w:eastAsia="Times New Roman" w:hAnsi="Times New Roman" w:cs="Times New Roman"/>
          <w:color w:val="000000"/>
          <w:sz w:val="24"/>
          <w:szCs w:val="24"/>
          <w:lang w:val="bg-BG" w:eastAsia="bg-BG"/>
        </w:rPr>
        <w:t xml:space="preserve">Възложителят може по всяко време да изиска от участниците представяне на всички или част от документите, чрез които се доказва посочената в ЕЕДОП информация, съгласно чл. 67, ал. 5 от ЗОП, когато това е необходимо за законосъобразното провеждане на процедурата. </w:t>
      </w:r>
    </w:p>
    <w:p w14:paraId="3551A49D" w14:textId="2C5620DA" w:rsidR="004C0C37" w:rsidRPr="00594386" w:rsidRDefault="004C0C37" w:rsidP="004C0C37">
      <w:pPr>
        <w:shd w:val="clear" w:color="auto" w:fill="FFFFFF"/>
        <w:ind w:firstLine="709"/>
        <w:jc w:val="both"/>
        <w:rPr>
          <w:rFonts w:ascii="Times New Roman" w:eastAsia="Calibri" w:hAnsi="Times New Roman" w:cs="Times New Roman"/>
          <w:b/>
          <w:i/>
          <w:sz w:val="24"/>
          <w:szCs w:val="24"/>
          <w:lang w:val="bg-BG"/>
        </w:rPr>
      </w:pPr>
      <w:r w:rsidRPr="00594386">
        <w:rPr>
          <w:rFonts w:ascii="Times New Roman" w:eastAsia="Calibri" w:hAnsi="Times New Roman" w:cs="Times New Roman"/>
          <w:b/>
          <w:i/>
          <w:sz w:val="24"/>
          <w:szCs w:val="24"/>
          <w:lang w:val="bg-BG"/>
        </w:rPr>
        <w:t>Документите се представят и за подизпълнителите и третите лица, ако има такива.</w:t>
      </w:r>
    </w:p>
    <w:p w14:paraId="52C101AA" w14:textId="36704584" w:rsidR="00433B93" w:rsidRPr="00A74754" w:rsidRDefault="00433B93" w:rsidP="00A74754">
      <w:pPr>
        <w:ind w:left="1418" w:right="-22" w:hanging="1418"/>
        <w:jc w:val="both"/>
        <w:rPr>
          <w:rFonts w:ascii="Times New Roman" w:eastAsia="Calibri" w:hAnsi="Times New Roman" w:cs="Times New Roman"/>
          <w:sz w:val="24"/>
          <w:szCs w:val="24"/>
          <w:lang w:val="ru-RU"/>
        </w:rPr>
      </w:pPr>
      <w:r w:rsidRPr="00594386">
        <w:rPr>
          <w:rFonts w:ascii="Times New Roman" w:eastAsia="Calibri" w:hAnsi="Times New Roman" w:cs="Times New Roman"/>
          <w:b/>
          <w:sz w:val="24"/>
          <w:szCs w:val="24"/>
          <w:shd w:val="clear" w:color="auto" w:fill="FFFFFF"/>
          <w:lang w:val="bg-BG"/>
        </w:rPr>
        <w:t xml:space="preserve">ВАЖНО!!!! Указания за предоставяне </w:t>
      </w:r>
      <w:r w:rsidRPr="00594386">
        <w:rPr>
          <w:rFonts w:ascii="Times New Roman" w:eastAsia="Calibri" w:hAnsi="Times New Roman" w:cs="Times New Roman"/>
          <w:b/>
          <w:sz w:val="24"/>
          <w:szCs w:val="24"/>
          <w:lang w:val="bg-BG"/>
        </w:rPr>
        <w:t xml:space="preserve">на Единния европейски документ за обществени поръчки (ЕЕДОП) в електронен вид – еЕЕДОП </w:t>
      </w:r>
    </w:p>
    <w:p w14:paraId="5169AA14" w14:textId="31C3D2C1" w:rsidR="00433B93" w:rsidRPr="0060763C" w:rsidRDefault="00433B93" w:rsidP="00433B93">
      <w:pPr>
        <w:spacing w:line="360" w:lineRule="auto"/>
        <w:ind w:firstLine="555"/>
        <w:jc w:val="both"/>
        <w:rPr>
          <w:rFonts w:ascii="Times New Roman" w:eastAsia="Times New Roman" w:hAnsi="Times New Roman" w:cs="Times New Roman"/>
          <w:sz w:val="24"/>
          <w:szCs w:val="24"/>
          <w:lang w:val="bg-BG"/>
        </w:rPr>
      </w:pPr>
      <w:r w:rsidRPr="0060763C">
        <w:rPr>
          <w:rFonts w:ascii="Times New Roman" w:eastAsia="Times New Roman" w:hAnsi="Times New Roman" w:cs="Times New Roman"/>
          <w:sz w:val="24"/>
          <w:szCs w:val="24"/>
          <w:lang w:val="bg-BG"/>
        </w:rPr>
        <w:lastRenderedPageBreak/>
        <w:t>Съгласно чл. 67, ал. 4 от Закона за обществените поръчки (ЗОП)</w:t>
      </w:r>
      <w:r w:rsidR="00AF7E7B">
        <w:rPr>
          <w:rFonts w:ascii="Times New Roman" w:eastAsia="Times New Roman" w:hAnsi="Times New Roman" w:cs="Times New Roman"/>
          <w:sz w:val="24"/>
          <w:szCs w:val="24"/>
          <w:lang w:val="bg-BG"/>
        </w:rPr>
        <w:t>,</w:t>
      </w:r>
      <w:r w:rsidRPr="0060763C">
        <w:rPr>
          <w:rFonts w:ascii="Times New Roman" w:eastAsia="Times New Roman" w:hAnsi="Times New Roman" w:cs="Times New Roman"/>
          <w:sz w:val="24"/>
          <w:szCs w:val="24"/>
          <w:lang w:val="bg-BG"/>
        </w:rPr>
        <w:t xml:space="preserve"> във връзка с § 29, т. 5, б. „а</w:t>
      </w:r>
      <w:r w:rsidR="000D26FE">
        <w:rPr>
          <w:rFonts w:ascii="Times New Roman" w:eastAsia="Times New Roman" w:hAnsi="Times New Roman" w:cs="Times New Roman"/>
          <w:sz w:val="24"/>
          <w:szCs w:val="24"/>
          <w:lang w:val="bg-BG"/>
        </w:rPr>
        <w:t>“</w:t>
      </w:r>
      <w:r w:rsidRPr="0060763C">
        <w:rPr>
          <w:rFonts w:ascii="Times New Roman" w:eastAsia="Times New Roman" w:hAnsi="Times New Roman" w:cs="Times New Roman"/>
          <w:sz w:val="24"/>
          <w:szCs w:val="24"/>
          <w:lang w:val="bg-BG"/>
        </w:rPr>
        <w:t xml:space="preserve">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21C3ED66" w14:textId="146A39EF" w:rsidR="008A6B7F" w:rsidRPr="00FF4AD1" w:rsidRDefault="00433B93" w:rsidP="00964934">
      <w:pPr>
        <w:spacing w:after="0" w:line="360" w:lineRule="auto"/>
        <w:ind w:firstLine="556"/>
        <w:jc w:val="both"/>
        <w:rPr>
          <w:rFonts w:ascii="Times New Roman" w:eastAsia="Times New Roman" w:hAnsi="Times New Roman" w:cs="Times New Roman"/>
          <w:sz w:val="24"/>
          <w:szCs w:val="24"/>
          <w:lang w:val="bg-BG"/>
        </w:rPr>
      </w:pPr>
      <w:r w:rsidRPr="0060763C">
        <w:rPr>
          <w:rFonts w:ascii="Times New Roman" w:eastAsia="Times New Roman" w:hAnsi="Times New Roman" w:cs="Times New Roman"/>
          <w:sz w:val="24"/>
          <w:szCs w:val="24"/>
          <w:lang w:val="bg-BG"/>
        </w:rPr>
        <w:t>Възложителя</w:t>
      </w:r>
      <w:r w:rsidR="0060763C">
        <w:rPr>
          <w:rFonts w:ascii="Times New Roman" w:eastAsia="Times New Roman" w:hAnsi="Times New Roman" w:cs="Times New Roman"/>
          <w:sz w:val="24"/>
          <w:szCs w:val="24"/>
          <w:lang w:val="bg-BG"/>
        </w:rPr>
        <w:t>т</w:t>
      </w:r>
      <w:r w:rsidRPr="0060763C">
        <w:rPr>
          <w:rFonts w:ascii="Times New Roman" w:eastAsia="Times New Roman" w:hAnsi="Times New Roman" w:cs="Times New Roman"/>
          <w:sz w:val="24"/>
          <w:szCs w:val="24"/>
          <w:lang w:val="bg-BG"/>
        </w:rPr>
        <w:t xml:space="preserve"> предоставя на заинтересованите лица образец на еЕЕДОП за</w:t>
      </w:r>
      <w:r w:rsidR="003B79EC" w:rsidRPr="0060763C">
        <w:rPr>
          <w:rFonts w:ascii="Times New Roman" w:eastAsia="Times New Roman" w:hAnsi="Times New Roman" w:cs="Times New Roman"/>
          <w:sz w:val="24"/>
          <w:szCs w:val="24"/>
          <w:lang w:val="bg-BG"/>
        </w:rPr>
        <w:t xml:space="preserve"> </w:t>
      </w:r>
      <w:r w:rsidRPr="0060763C">
        <w:rPr>
          <w:rFonts w:ascii="Times New Roman" w:eastAsia="Times New Roman" w:hAnsi="Times New Roman" w:cs="Times New Roman"/>
          <w:sz w:val="24"/>
          <w:szCs w:val="24"/>
          <w:lang w:val="bg-BG"/>
        </w:rPr>
        <w:t>конкретната процедура</w:t>
      </w:r>
      <w:r w:rsidR="00AF7E7B">
        <w:rPr>
          <w:rFonts w:ascii="Times New Roman" w:eastAsia="Times New Roman" w:hAnsi="Times New Roman" w:cs="Times New Roman"/>
          <w:sz w:val="24"/>
          <w:szCs w:val="24"/>
          <w:lang w:val="bg-BG"/>
        </w:rPr>
        <w:t xml:space="preserve"> </w:t>
      </w:r>
      <w:r w:rsidR="00AF7E7B" w:rsidRPr="00AF7E7B">
        <w:rPr>
          <w:rFonts w:ascii="Times New Roman" w:eastAsia="Times New Roman" w:hAnsi="Times New Roman" w:cs="Times New Roman"/>
          <w:sz w:val="24"/>
          <w:szCs w:val="24"/>
          <w:lang w:val="bg-BG"/>
        </w:rPr>
        <w:t>„Извършване на средносрочна оценка на Оперативна програма „Наука и образование за интелигентен растеж“ 2014 – 2020“</w:t>
      </w:r>
      <w:r w:rsidR="0060763C" w:rsidRPr="0060763C">
        <w:rPr>
          <w:rFonts w:ascii="Times New Roman" w:eastAsia="Times New Roman" w:hAnsi="Times New Roman" w:cs="Times New Roman"/>
          <w:sz w:val="24"/>
          <w:szCs w:val="24"/>
          <w:lang w:val="bg-BG"/>
        </w:rPr>
        <w:t>.</w:t>
      </w:r>
    </w:p>
    <w:p w14:paraId="7F2606F0" w14:textId="267BF1B5" w:rsidR="008A6B7F" w:rsidRPr="00FF4AD1" w:rsidRDefault="00433B93" w:rsidP="00964934">
      <w:pPr>
        <w:spacing w:after="0" w:line="360" w:lineRule="auto"/>
        <w:ind w:firstLine="556"/>
        <w:jc w:val="both"/>
        <w:rPr>
          <w:rFonts w:ascii="Times New Roman" w:eastAsia="Calibri" w:hAnsi="Times New Roman" w:cs="Times New Roman"/>
          <w:sz w:val="24"/>
          <w:szCs w:val="24"/>
          <w:lang w:val="bg-BG"/>
        </w:rPr>
      </w:pPr>
      <w:r w:rsidRPr="00FF4AD1">
        <w:rPr>
          <w:rFonts w:ascii="Times New Roman" w:eastAsia="Times New Roman" w:hAnsi="Times New Roman" w:cs="Times New Roman"/>
          <w:snapToGrid w:val="0"/>
          <w:sz w:val="24"/>
          <w:szCs w:val="24"/>
          <w:lang w:val="bg-BG" w:eastAsia="ar-SA"/>
        </w:rPr>
        <w:t xml:space="preserve">Образецът </w:t>
      </w:r>
      <w:r w:rsidRPr="00FF4AD1">
        <w:rPr>
          <w:rFonts w:ascii="Times New Roman" w:eastAsia="Times New Roman" w:hAnsi="Times New Roman" w:cs="Times New Roman"/>
          <w:sz w:val="24"/>
          <w:szCs w:val="24"/>
          <w:lang w:val="bg-BG"/>
        </w:rPr>
        <w:t xml:space="preserve">на еЕЕДОП /eESPD/ за поръчката </w:t>
      </w:r>
      <w:r w:rsidRPr="00FF4AD1">
        <w:rPr>
          <w:rFonts w:ascii="Times New Roman" w:eastAsia="Times New Roman" w:hAnsi="Times New Roman" w:cs="Times New Roman"/>
          <w:snapToGrid w:val="0"/>
          <w:sz w:val="24"/>
          <w:szCs w:val="24"/>
          <w:lang w:val="bg-BG" w:eastAsia="ar-SA"/>
        </w:rPr>
        <w:t xml:space="preserve">е публикуван на </w:t>
      </w:r>
      <w:r w:rsidR="009F1A96">
        <w:rPr>
          <w:rFonts w:ascii="Times New Roman" w:eastAsia="Times New Roman" w:hAnsi="Times New Roman" w:cs="Times New Roman"/>
          <w:snapToGrid w:val="0"/>
          <w:sz w:val="24"/>
          <w:szCs w:val="24"/>
          <w:lang w:val="bg-BG" w:eastAsia="ar-SA"/>
        </w:rPr>
        <w:t>П</w:t>
      </w:r>
      <w:r w:rsidRPr="00FF4AD1">
        <w:rPr>
          <w:rFonts w:ascii="Times New Roman" w:eastAsia="Times New Roman" w:hAnsi="Times New Roman" w:cs="Times New Roman"/>
          <w:snapToGrid w:val="0"/>
          <w:sz w:val="24"/>
          <w:szCs w:val="24"/>
          <w:lang w:val="bg-BG" w:eastAsia="ar-SA"/>
        </w:rPr>
        <w:t>рофила на купувача и може да бъде изтеглен</w:t>
      </w:r>
      <w:r w:rsidRPr="00FF4AD1">
        <w:rPr>
          <w:rFonts w:ascii="Times New Roman" w:eastAsia="Times New Roman" w:hAnsi="Times New Roman" w:cs="Times New Roman"/>
          <w:sz w:val="24"/>
          <w:szCs w:val="24"/>
          <w:lang w:val="bg-BG"/>
        </w:rPr>
        <w:t xml:space="preserve"> по електронен път с останалата документация за обществената поръчка на а</w:t>
      </w:r>
      <w:r w:rsidRPr="00FF4AD1">
        <w:rPr>
          <w:rFonts w:ascii="Times New Roman" w:eastAsia="Calibri" w:hAnsi="Times New Roman" w:cs="Times New Roman"/>
          <w:sz w:val="24"/>
          <w:szCs w:val="24"/>
          <w:lang w:val="bg-BG"/>
        </w:rPr>
        <w:t xml:space="preserve">дрес на </w:t>
      </w:r>
      <w:r w:rsidR="009F1A96">
        <w:rPr>
          <w:rFonts w:ascii="Times New Roman" w:eastAsia="Calibri" w:hAnsi="Times New Roman" w:cs="Times New Roman"/>
          <w:sz w:val="24"/>
          <w:szCs w:val="24"/>
          <w:lang w:val="bg-BG"/>
        </w:rPr>
        <w:t>П</w:t>
      </w:r>
      <w:r w:rsidRPr="00FF4AD1">
        <w:rPr>
          <w:rFonts w:ascii="Times New Roman" w:eastAsia="Calibri" w:hAnsi="Times New Roman" w:cs="Times New Roman"/>
          <w:sz w:val="24"/>
          <w:szCs w:val="24"/>
          <w:lang w:val="bg-BG"/>
        </w:rPr>
        <w:t xml:space="preserve">рофила на купувача: </w:t>
      </w:r>
      <w:hyperlink r:id="rId8" w:history="1">
        <w:r w:rsidR="00FF4AD1" w:rsidRPr="002B1C3B">
          <w:rPr>
            <w:rStyle w:val="Hyperlink"/>
            <w:rFonts w:ascii="Times New Roman" w:eastAsia="Calibri" w:hAnsi="Times New Roman" w:cs="Times New Roman"/>
            <w:sz w:val="24"/>
            <w:szCs w:val="24"/>
            <w:lang w:val="bg-BG"/>
          </w:rPr>
          <w:t>http://sf.mon.bg/?go=page&amp;pageId=183</w:t>
        </w:r>
      </w:hyperlink>
      <w:r w:rsidR="009F1A96">
        <w:rPr>
          <w:rFonts w:ascii="Times New Roman" w:eastAsia="Calibri" w:hAnsi="Times New Roman" w:cs="Times New Roman"/>
          <w:color w:val="FF0000"/>
          <w:sz w:val="24"/>
          <w:szCs w:val="24"/>
          <w:lang w:val="bg-BG"/>
        </w:rPr>
        <w:t>,</w:t>
      </w:r>
      <w:r w:rsidR="00FF4AD1">
        <w:rPr>
          <w:rFonts w:ascii="Times New Roman" w:eastAsia="Calibri" w:hAnsi="Times New Roman" w:cs="Times New Roman"/>
          <w:color w:val="FF0000"/>
          <w:sz w:val="24"/>
          <w:szCs w:val="24"/>
          <w:lang w:val="bg-BG"/>
        </w:rPr>
        <w:t xml:space="preserve"> </w:t>
      </w:r>
      <w:r w:rsidR="008A6B7F" w:rsidRPr="00FF4AD1">
        <w:rPr>
          <w:rFonts w:ascii="Times New Roman" w:eastAsia="Calibri" w:hAnsi="Times New Roman" w:cs="Times New Roman"/>
          <w:sz w:val="24"/>
          <w:szCs w:val="24"/>
          <w:lang w:val="bg-BG"/>
        </w:rPr>
        <w:t xml:space="preserve">Изпълнителна агенция „Оперативна програма </w:t>
      </w:r>
      <w:r w:rsidR="00B52C41" w:rsidRPr="00FF4AD1">
        <w:rPr>
          <w:rFonts w:ascii="Times New Roman" w:eastAsia="Calibri" w:hAnsi="Times New Roman" w:cs="Times New Roman"/>
          <w:sz w:val="24"/>
          <w:szCs w:val="24"/>
          <w:lang w:val="bg-BG"/>
        </w:rPr>
        <w:t xml:space="preserve">наука и образование </w:t>
      </w:r>
      <w:r w:rsidR="008A6B7F" w:rsidRPr="00FF4AD1">
        <w:rPr>
          <w:rFonts w:ascii="Times New Roman" w:eastAsia="Calibri" w:hAnsi="Times New Roman" w:cs="Times New Roman"/>
          <w:sz w:val="24"/>
          <w:szCs w:val="24"/>
          <w:lang w:val="bg-BG"/>
        </w:rPr>
        <w:t xml:space="preserve">за интелигентен </w:t>
      </w:r>
      <w:r w:rsidR="00E178CE" w:rsidRPr="00FF4AD1">
        <w:rPr>
          <w:rFonts w:ascii="Times New Roman" w:eastAsia="Calibri" w:hAnsi="Times New Roman" w:cs="Times New Roman"/>
          <w:sz w:val="24"/>
          <w:szCs w:val="24"/>
          <w:lang w:val="bg-BG"/>
        </w:rPr>
        <w:t>растеж“</w:t>
      </w:r>
      <w:r w:rsidR="00A24973" w:rsidRPr="00A74754">
        <w:rPr>
          <w:rFonts w:ascii="Times New Roman" w:eastAsia="Calibri" w:hAnsi="Times New Roman" w:cs="Times New Roman"/>
          <w:sz w:val="24"/>
          <w:szCs w:val="24"/>
          <w:lang w:val="ru-RU"/>
        </w:rPr>
        <w:t xml:space="preserve"> </w:t>
      </w:r>
      <w:r w:rsidR="00395320" w:rsidRPr="00FF4AD1">
        <w:rPr>
          <w:rFonts w:ascii="Times New Roman" w:eastAsia="Calibri" w:hAnsi="Times New Roman" w:cs="Times New Roman"/>
          <w:sz w:val="24"/>
          <w:szCs w:val="24"/>
          <w:lang w:val="bg-BG"/>
        </w:rPr>
        <w:t>в</w:t>
      </w:r>
      <w:r w:rsidRPr="00FF4AD1">
        <w:rPr>
          <w:rFonts w:ascii="Times New Roman" w:eastAsia="Times New Roman" w:hAnsi="Times New Roman" w:cs="Times New Roman"/>
          <w:b/>
          <w:snapToGrid w:val="0"/>
          <w:sz w:val="24"/>
          <w:szCs w:val="24"/>
          <w:lang w:val="bg-BG" w:eastAsia="ar-SA"/>
        </w:rPr>
        <w:t xml:space="preserve"> PDF и XML формат</w:t>
      </w:r>
      <w:r w:rsidR="00FF4AD1">
        <w:rPr>
          <w:rFonts w:ascii="Times New Roman" w:eastAsia="Times New Roman" w:hAnsi="Times New Roman" w:cs="Times New Roman"/>
          <w:b/>
          <w:snapToGrid w:val="0"/>
          <w:sz w:val="24"/>
          <w:szCs w:val="24"/>
          <w:lang w:val="bg-BG" w:eastAsia="ar-SA"/>
        </w:rPr>
        <w:t>.</w:t>
      </w:r>
    </w:p>
    <w:p w14:paraId="5DAE9A81" w14:textId="7DBC8DDC" w:rsidR="00433B93" w:rsidRPr="00FF4AD1" w:rsidRDefault="00433B93" w:rsidP="00964934">
      <w:pPr>
        <w:spacing w:after="0" w:line="360" w:lineRule="auto"/>
        <w:ind w:firstLine="556"/>
        <w:jc w:val="both"/>
        <w:rPr>
          <w:rFonts w:ascii="Times New Roman" w:eastAsia="Calibri" w:hAnsi="Times New Roman" w:cs="Times New Roman"/>
          <w:sz w:val="24"/>
          <w:szCs w:val="24"/>
          <w:lang w:val="bg-BG" w:eastAsia="bg-BG"/>
        </w:rPr>
      </w:pPr>
      <w:r w:rsidRPr="00FF4AD1">
        <w:rPr>
          <w:rFonts w:ascii="Times New Roman" w:eastAsia="Times New Roman" w:hAnsi="Times New Roman" w:cs="Times New Roman"/>
          <w:sz w:val="24"/>
          <w:szCs w:val="24"/>
          <w:lang w:val="bg-BG"/>
        </w:rPr>
        <w:t xml:space="preserve">Препоръчително е създадения еЕЕДОП да се изтегли и в двата формата: </w:t>
      </w:r>
      <w:r w:rsidRPr="00FF4AD1">
        <w:rPr>
          <w:rFonts w:ascii="Times New Roman" w:eastAsia="Times New Roman" w:hAnsi="Times New Roman" w:cs="Times New Roman"/>
          <w:b/>
          <w:i/>
          <w:sz w:val="24"/>
          <w:szCs w:val="24"/>
          <w:lang w:val="bg-BG"/>
        </w:rPr>
        <w:t>ESPD-request.pdf</w:t>
      </w:r>
      <w:r w:rsidR="000D26FE">
        <w:rPr>
          <w:rFonts w:ascii="Times New Roman" w:eastAsia="Times New Roman" w:hAnsi="Times New Roman" w:cs="Times New Roman"/>
          <w:sz w:val="24"/>
          <w:szCs w:val="24"/>
          <w:lang w:val="bg-BG"/>
        </w:rPr>
        <w:t xml:space="preserve"> – </w:t>
      </w:r>
      <w:r w:rsidRPr="00FF4AD1">
        <w:rPr>
          <w:rFonts w:ascii="Times New Roman" w:eastAsia="Times New Roman" w:hAnsi="Times New Roman" w:cs="Times New Roman"/>
          <w:sz w:val="24"/>
          <w:szCs w:val="24"/>
          <w:lang w:val="bg-BG"/>
        </w:rPr>
        <w:t xml:space="preserve">за четене и преглед и </w:t>
      </w:r>
      <w:r w:rsidRPr="00FF4AD1">
        <w:rPr>
          <w:rFonts w:ascii="Times New Roman" w:eastAsia="Times New Roman" w:hAnsi="Times New Roman" w:cs="Times New Roman"/>
          <w:b/>
          <w:i/>
          <w:sz w:val="24"/>
          <w:szCs w:val="24"/>
          <w:lang w:val="bg-BG"/>
        </w:rPr>
        <w:t>ESPD-request.xml</w:t>
      </w:r>
      <w:r w:rsidRPr="00FF4AD1">
        <w:rPr>
          <w:rFonts w:ascii="Times New Roman" w:eastAsia="Times New Roman" w:hAnsi="Times New Roman" w:cs="Times New Roman"/>
          <w:sz w:val="24"/>
          <w:szCs w:val="24"/>
          <w:lang w:val="bg-BG"/>
        </w:rPr>
        <w:t xml:space="preserve"> – за компютърна обработка и попълване. В образеца на еЕЕДОП за конкретната обществена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 </w:t>
      </w:r>
    </w:p>
    <w:p w14:paraId="0E6A2D85" w14:textId="77777777" w:rsidR="00433B93" w:rsidRPr="00FF4AD1" w:rsidRDefault="00433B93" w:rsidP="00964934">
      <w:pPr>
        <w:spacing w:after="0" w:line="360" w:lineRule="auto"/>
        <w:ind w:firstLine="556"/>
        <w:jc w:val="both"/>
        <w:rPr>
          <w:rFonts w:ascii="Times New Roman" w:eastAsia="Times New Roman" w:hAnsi="Times New Roman" w:cs="Times New Roman"/>
          <w:sz w:val="24"/>
          <w:szCs w:val="24"/>
          <w:lang w:val="bg-BG"/>
        </w:rPr>
      </w:pPr>
      <w:r w:rsidRPr="00FF4AD1">
        <w:rPr>
          <w:rFonts w:ascii="Times New Roman" w:eastAsia="Times New Roman" w:hAnsi="Times New Roman" w:cs="Times New Roman"/>
          <w:sz w:val="24"/>
          <w:szCs w:val="24"/>
          <w:lang w:val="bg-BG"/>
        </w:rPr>
        <w:t xml:space="preserve">Участниците следва да попълнят своя/своите еЕЕДОП за участие в процедурата чрез използване на осигурената от ЕК безплатна услуга чрез информационната система за eЕЕДОП. 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9" w:history="1">
        <w:r w:rsidRPr="00FF4AD1">
          <w:rPr>
            <w:rStyle w:val="Hyperlink"/>
            <w:rFonts w:ascii="Times New Roman" w:eastAsia="Times New Roman" w:hAnsi="Times New Roman" w:cs="Times New Roman"/>
            <w:sz w:val="24"/>
            <w:szCs w:val="24"/>
            <w:shd w:val="clear" w:color="auto" w:fill="FFFFFF"/>
            <w:lang w:val="bg-BG"/>
          </w:rPr>
          <w:t>https://ec.europa.eu/tools/espd/filter?lang=bg</w:t>
        </w:r>
      </w:hyperlink>
      <w:r w:rsidRPr="00FF4AD1">
        <w:rPr>
          <w:rFonts w:ascii="Times New Roman" w:eastAsia="Times New Roman" w:hAnsi="Times New Roman" w:cs="Times New Roman"/>
          <w:sz w:val="24"/>
          <w:szCs w:val="24"/>
          <w:lang w:val="bg-BG"/>
        </w:rPr>
        <w:t xml:space="preserve">. </w:t>
      </w:r>
    </w:p>
    <w:p w14:paraId="14A1D982" w14:textId="459B2489" w:rsidR="00433B93" w:rsidRPr="00FF4AD1" w:rsidRDefault="00433B93" w:rsidP="00964934">
      <w:pPr>
        <w:spacing w:after="0" w:line="360" w:lineRule="auto"/>
        <w:ind w:firstLine="556"/>
        <w:jc w:val="both"/>
        <w:rPr>
          <w:rFonts w:ascii="Times New Roman" w:eastAsia="Times New Roman" w:hAnsi="Times New Roman" w:cs="Times New Roman"/>
          <w:sz w:val="24"/>
          <w:szCs w:val="24"/>
          <w:lang w:val="bg-BG"/>
        </w:rPr>
      </w:pPr>
      <w:r w:rsidRPr="00FF4AD1">
        <w:rPr>
          <w:rFonts w:ascii="Times New Roman" w:eastAsia="Times New Roman" w:hAnsi="Times New Roman" w:cs="Times New Roman"/>
          <w:b/>
          <w:i/>
          <w:sz w:val="24"/>
          <w:szCs w:val="24"/>
          <w:lang w:val="bg-BG"/>
        </w:rPr>
        <w:t>Забележка:</w:t>
      </w:r>
      <w:r w:rsidRPr="00FF4AD1">
        <w:rPr>
          <w:rFonts w:ascii="Times New Roman" w:eastAsia="Times New Roman" w:hAnsi="Times New Roman" w:cs="Times New Roman"/>
          <w:sz w:val="24"/>
          <w:szCs w:val="24"/>
          <w:lang w:val="bg-BG"/>
        </w:rPr>
        <w:t xml:space="preserve"> 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w:t>
      </w:r>
      <w:r w:rsidR="00FF4AD1">
        <w:rPr>
          <w:rFonts w:ascii="Times New Roman" w:eastAsia="Times New Roman" w:hAnsi="Times New Roman" w:cs="Times New Roman"/>
          <w:sz w:val="24"/>
          <w:szCs w:val="24"/>
          <w:lang w:val="bg-BG"/>
        </w:rPr>
        <w:t xml:space="preserve">ии, например изтегляне на файл </w:t>
      </w:r>
      <w:r w:rsidRPr="00FF4AD1">
        <w:rPr>
          <w:rFonts w:ascii="Times New Roman" w:eastAsia="Times New Roman" w:hAnsi="Times New Roman" w:cs="Times New Roman"/>
          <w:sz w:val="24"/>
          <w:szCs w:val="24"/>
          <w:lang w:val="bg-BG"/>
        </w:rPr>
        <w:t xml:space="preserve">не работят на смартфони и таблетни компютри. </w:t>
      </w:r>
    </w:p>
    <w:p w14:paraId="202211CB" w14:textId="77777777" w:rsidR="00433B93" w:rsidRPr="00A74754" w:rsidRDefault="00433B93" w:rsidP="00433B93">
      <w:pPr>
        <w:spacing w:line="360" w:lineRule="auto"/>
        <w:ind w:firstLine="555"/>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t>Участникът попълват своя/своите еЕЕДОП за участие в процедурата, като:</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3245"/>
      </w:tblGrid>
      <w:tr w:rsidR="00433B93" w:rsidRPr="00A24973" w14:paraId="37A86EC2" w14:textId="77777777" w:rsidTr="00433B93">
        <w:tc>
          <w:tcPr>
            <w:tcW w:w="6192" w:type="dxa"/>
            <w:tcBorders>
              <w:top w:val="single" w:sz="4" w:space="0" w:color="auto"/>
              <w:left w:val="single" w:sz="4" w:space="0" w:color="auto"/>
              <w:bottom w:val="single" w:sz="4" w:space="0" w:color="auto"/>
              <w:right w:val="single" w:sz="4" w:space="0" w:color="auto"/>
            </w:tcBorders>
            <w:hideMark/>
          </w:tcPr>
          <w:p w14:paraId="561149C0" w14:textId="77777777" w:rsidR="00433B93" w:rsidRPr="00A74754"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lastRenderedPageBreak/>
              <w:t>Избира опцията „Икономически оператор“.</w:t>
            </w:r>
          </w:p>
          <w:p w14:paraId="70471CA5" w14:textId="77777777" w:rsidR="00433B93" w:rsidRPr="00A74754"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t xml:space="preserve">Зарежда в системата изтегления </w:t>
            </w:r>
            <w:r w:rsidRPr="00A74754">
              <w:rPr>
                <w:rFonts w:ascii="Times New Roman" w:eastAsia="Times New Roman" w:hAnsi="Times New Roman" w:cs="Times New Roman"/>
                <w:b/>
                <w:i/>
                <w:sz w:val="24"/>
                <w:szCs w:val="24"/>
                <w:lang w:val="bg-BG"/>
              </w:rPr>
              <w:t>ESPD-request.xml</w:t>
            </w:r>
            <w:r w:rsidRPr="00A74754">
              <w:rPr>
                <w:rFonts w:ascii="Times New Roman" w:eastAsia="Times New Roman" w:hAnsi="Times New Roman" w:cs="Times New Roman"/>
                <w:sz w:val="24"/>
                <w:szCs w:val="24"/>
                <w:lang w:val="bg-BG"/>
              </w:rPr>
              <w:t xml:space="preserve"> файл.</w:t>
            </w:r>
          </w:p>
          <w:p w14:paraId="7322D43C" w14:textId="77777777" w:rsidR="00433B93" w:rsidRPr="00A74754"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t>Попълва необходимите данни в еЕЕДОП.</w:t>
            </w:r>
          </w:p>
          <w:p w14:paraId="1A34EA06" w14:textId="77777777" w:rsidR="00433B93" w:rsidRPr="00A74754" w:rsidRDefault="00433B93" w:rsidP="00433B9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t xml:space="preserve">Изтегля попълнения еЕЕДОП (espd-response) в </w:t>
            </w:r>
            <w:r w:rsidRPr="00A74754">
              <w:rPr>
                <w:rFonts w:ascii="Times New Roman" w:eastAsia="Times New Roman" w:hAnsi="Times New Roman" w:cs="Times New Roman"/>
                <w:b/>
                <w:i/>
                <w:sz w:val="24"/>
                <w:szCs w:val="24"/>
                <w:lang w:val="bg-BG"/>
              </w:rPr>
              <w:t>PDF</w:t>
            </w:r>
            <w:r w:rsidRPr="00A74754">
              <w:rPr>
                <w:rFonts w:ascii="Times New Roman" w:eastAsia="Times New Roman" w:hAnsi="Times New Roman" w:cs="Times New Roman"/>
                <w:sz w:val="24"/>
                <w:szCs w:val="24"/>
                <w:lang w:val="bg-BG"/>
              </w:rPr>
              <w:t xml:space="preserve"> формат, след което еЕЕДОП следва да се подпише с електронен подпис от съответните лица по чл. 40 от ППЗОП.</w:t>
            </w:r>
          </w:p>
          <w:p w14:paraId="7B02B521" w14:textId="687BF901" w:rsidR="00433B93" w:rsidRPr="00A74754" w:rsidRDefault="00433B93" w:rsidP="002001C3">
            <w:pPr>
              <w:numPr>
                <w:ilvl w:val="0"/>
                <w:numId w:val="34"/>
              </w:numPr>
              <w:tabs>
                <w:tab w:val="left" w:pos="555"/>
              </w:tabs>
              <w:spacing w:line="360" w:lineRule="auto"/>
              <w:ind w:left="0" w:firstLine="272"/>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t>еЕЕДОП, попълнен през системата за еЕЕДОП се предоставя в електронен вид, цифрово подписан и приложен на подходящ оптичен носител към пакета документи за участие в процедурата.</w:t>
            </w:r>
          </w:p>
        </w:tc>
        <w:tc>
          <w:tcPr>
            <w:tcW w:w="3260" w:type="dxa"/>
            <w:tcBorders>
              <w:top w:val="single" w:sz="4" w:space="0" w:color="auto"/>
              <w:left w:val="single" w:sz="4" w:space="0" w:color="auto"/>
              <w:bottom w:val="single" w:sz="4" w:space="0" w:color="auto"/>
              <w:right w:val="single" w:sz="4" w:space="0" w:color="auto"/>
            </w:tcBorders>
            <w:hideMark/>
          </w:tcPr>
          <w:p w14:paraId="31EBA1BC" w14:textId="77777777" w:rsidR="00433B93" w:rsidRPr="00A74754" w:rsidRDefault="00433B93">
            <w:pPr>
              <w:spacing w:line="360" w:lineRule="auto"/>
              <w:jc w:val="both"/>
              <w:rPr>
                <w:rFonts w:ascii="Times New Roman" w:eastAsia="Times New Roman" w:hAnsi="Times New Roman" w:cs="Times New Roman"/>
                <w:sz w:val="24"/>
                <w:szCs w:val="24"/>
                <w:lang w:val="bg-BG"/>
              </w:rPr>
            </w:pPr>
            <w:r w:rsidRPr="00210583">
              <w:rPr>
                <w:rFonts w:ascii="Times New Roman" w:eastAsia="Times New Roman" w:hAnsi="Times New Roman" w:cs="Times New Roman"/>
                <w:sz w:val="24"/>
                <w:szCs w:val="24"/>
                <w:lang w:val="bg-BG"/>
              </w:rPr>
              <w:object w:dxaOrig="2805" w:dyaOrig="2880" w14:anchorId="6462F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ole="">
                  <v:imagedata r:id="rId10" o:title=""/>
                </v:shape>
                <o:OLEObject Type="Embed" ProgID="PBrush" ShapeID="_x0000_i1025" DrawAspect="Content" ObjectID="_1616240994" r:id="rId11"/>
              </w:object>
            </w:r>
          </w:p>
        </w:tc>
      </w:tr>
    </w:tbl>
    <w:p w14:paraId="53ADCA90" w14:textId="77777777" w:rsidR="00433B93" w:rsidRPr="00A24973" w:rsidRDefault="00433B93" w:rsidP="00433B93">
      <w:pPr>
        <w:spacing w:line="360" w:lineRule="auto"/>
        <w:ind w:firstLine="555"/>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b/>
          <w:sz w:val="24"/>
          <w:szCs w:val="24"/>
          <w:lang w:val="bg-BG"/>
        </w:rPr>
        <w:t>Важно!</w:t>
      </w:r>
      <w:r w:rsidRPr="00A74754">
        <w:rPr>
          <w:rFonts w:ascii="Times New Roman" w:eastAsia="Times New Roman" w:hAnsi="Times New Roman" w:cs="Times New Roman"/>
          <w:sz w:val="24"/>
          <w:szCs w:val="24"/>
          <w:lang w:val="bg-BG"/>
        </w:rPr>
        <w:t xml:space="preserve"> Системата за еЕЕДОП е онлайн приложение и не може да съхранява данни, предвид което еЕЕДОП в </w:t>
      </w:r>
      <w:r w:rsidRPr="00A74754">
        <w:rPr>
          <w:rFonts w:ascii="Times New Roman" w:eastAsia="Times New Roman" w:hAnsi="Times New Roman" w:cs="Times New Roman"/>
          <w:b/>
          <w:i/>
          <w:sz w:val="24"/>
          <w:szCs w:val="24"/>
          <w:lang w:val="bg-BG"/>
        </w:rPr>
        <w:t>.xml</w:t>
      </w:r>
      <w:r w:rsidRPr="00A74754">
        <w:rPr>
          <w:rFonts w:ascii="Times New Roman" w:eastAsia="Times New Roman" w:hAnsi="Times New Roman" w:cs="Times New Roman"/>
          <w:sz w:val="24"/>
          <w:szCs w:val="24"/>
          <w:lang w:val="bg-BG"/>
        </w:rPr>
        <w:t xml:space="preserve"> или </w:t>
      </w:r>
      <w:r w:rsidRPr="00A74754">
        <w:rPr>
          <w:rFonts w:ascii="Times New Roman" w:eastAsia="Times New Roman" w:hAnsi="Times New Roman" w:cs="Times New Roman"/>
          <w:b/>
          <w:i/>
          <w:sz w:val="24"/>
          <w:szCs w:val="24"/>
          <w:lang w:val="bg-BG"/>
        </w:rPr>
        <w:t>.pdf</w:t>
      </w:r>
      <w:r w:rsidRPr="00A74754">
        <w:rPr>
          <w:rFonts w:ascii="Times New Roman" w:eastAsia="Times New Roman" w:hAnsi="Times New Roman" w:cs="Times New Roman"/>
          <w:sz w:val="24"/>
          <w:szCs w:val="24"/>
          <w:lang w:val="bg-BG"/>
        </w:rPr>
        <w:t xml:space="preserve"> формат винаги трябва да се запазва и да се съхранява локално на компютъра на потребителя. </w:t>
      </w:r>
    </w:p>
    <w:p w14:paraId="4D40D818" w14:textId="77777777" w:rsidR="00433B93" w:rsidRPr="00A74754" w:rsidRDefault="00433B93" w:rsidP="00B73379">
      <w:pPr>
        <w:spacing w:after="0" w:line="360" w:lineRule="auto"/>
        <w:ind w:firstLine="555"/>
        <w:jc w:val="both"/>
        <w:rPr>
          <w:rFonts w:ascii="Times New Roman" w:eastAsia="Times New Roman" w:hAnsi="Times New Roman" w:cs="Times New Roman"/>
          <w:sz w:val="24"/>
          <w:szCs w:val="24"/>
          <w:lang w:val="bg-BG"/>
        </w:rPr>
      </w:pPr>
      <w:r w:rsidRPr="00A74754">
        <w:rPr>
          <w:rFonts w:ascii="Times New Roman" w:eastAsia="Times New Roman" w:hAnsi="Times New Roman" w:cs="Times New Roman"/>
          <w:sz w:val="24"/>
          <w:szCs w:val="24"/>
          <w:lang w:val="bg-BG"/>
        </w:rPr>
        <w:t>Допълнителна информация за използването на системата за еЕЕДОП може да бъде намерена на адреси:</w:t>
      </w:r>
    </w:p>
    <w:p w14:paraId="4BAEEC22" w14:textId="77777777" w:rsidR="00433B93" w:rsidRPr="00A74754" w:rsidRDefault="001903EE" w:rsidP="00B73379">
      <w:pPr>
        <w:spacing w:after="0" w:line="360" w:lineRule="auto"/>
        <w:ind w:firstLine="555"/>
        <w:jc w:val="both"/>
        <w:rPr>
          <w:rFonts w:ascii="Times New Roman" w:eastAsia="Times New Roman" w:hAnsi="Times New Roman" w:cs="Times New Roman"/>
          <w:color w:val="0000FF"/>
          <w:sz w:val="24"/>
          <w:szCs w:val="24"/>
          <w:lang w:val="ru-RU"/>
        </w:rPr>
      </w:pPr>
      <w:hyperlink r:id="rId12" w:history="1">
        <w:r w:rsidR="00433B93" w:rsidRPr="00FF4AD1">
          <w:rPr>
            <w:rStyle w:val="Hyperlink"/>
            <w:rFonts w:ascii="Times New Roman" w:eastAsia="Times New Roman" w:hAnsi="Times New Roman" w:cs="Times New Roman"/>
            <w:color w:val="0000FF"/>
            <w:sz w:val="24"/>
            <w:szCs w:val="24"/>
          </w:rPr>
          <w:t>http</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www</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aop</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bg</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fckedit</w:t>
        </w:r>
        <w:r w:rsidR="00433B93" w:rsidRPr="00A74754">
          <w:rPr>
            <w:rStyle w:val="Hyperlink"/>
            <w:rFonts w:ascii="Times New Roman" w:eastAsia="Times New Roman" w:hAnsi="Times New Roman" w:cs="Times New Roman"/>
            <w:color w:val="0000FF"/>
            <w:sz w:val="24"/>
            <w:szCs w:val="24"/>
            <w:lang w:val="ru-RU"/>
          </w:rPr>
          <w:t>2/</w:t>
        </w:r>
        <w:r w:rsidR="00433B93" w:rsidRPr="00FF4AD1">
          <w:rPr>
            <w:rStyle w:val="Hyperlink"/>
            <w:rFonts w:ascii="Times New Roman" w:eastAsia="Times New Roman" w:hAnsi="Times New Roman" w:cs="Times New Roman"/>
            <w:color w:val="0000FF"/>
            <w:sz w:val="24"/>
            <w:szCs w:val="24"/>
          </w:rPr>
          <w:t>user</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File</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bg</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practika</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MU</w:t>
        </w:r>
        <w:r w:rsidR="00433B93" w:rsidRPr="00A74754">
          <w:rPr>
            <w:rStyle w:val="Hyperlink"/>
            <w:rFonts w:ascii="Times New Roman" w:eastAsia="Times New Roman" w:hAnsi="Times New Roman" w:cs="Times New Roman"/>
            <w:color w:val="0000FF"/>
            <w:sz w:val="24"/>
            <w:szCs w:val="24"/>
            <w:lang w:val="ru-RU"/>
          </w:rPr>
          <w:t>4_2018.</w:t>
        </w:r>
        <w:r w:rsidR="00433B93" w:rsidRPr="00FF4AD1">
          <w:rPr>
            <w:rStyle w:val="Hyperlink"/>
            <w:rFonts w:ascii="Times New Roman" w:eastAsia="Times New Roman" w:hAnsi="Times New Roman" w:cs="Times New Roman"/>
            <w:color w:val="0000FF"/>
            <w:sz w:val="24"/>
            <w:szCs w:val="24"/>
          </w:rPr>
          <w:t>pdf</w:t>
        </w:r>
      </w:hyperlink>
    </w:p>
    <w:p w14:paraId="159154E2" w14:textId="77777777" w:rsidR="001674C3" w:rsidRPr="00A74754" w:rsidRDefault="001903EE" w:rsidP="00B73379">
      <w:pPr>
        <w:spacing w:after="0" w:line="360" w:lineRule="auto"/>
        <w:ind w:firstLine="555"/>
        <w:jc w:val="both"/>
        <w:rPr>
          <w:rStyle w:val="Hyperlink"/>
          <w:rFonts w:ascii="Times New Roman" w:eastAsia="Times New Roman" w:hAnsi="Times New Roman" w:cs="Times New Roman"/>
          <w:color w:val="0000FF"/>
          <w:sz w:val="24"/>
          <w:szCs w:val="24"/>
          <w:lang w:val="ru-RU"/>
        </w:rPr>
      </w:pPr>
      <w:hyperlink r:id="rId13" w:history="1">
        <w:r w:rsidR="00433B93" w:rsidRPr="00FF4AD1">
          <w:rPr>
            <w:rStyle w:val="Hyperlink"/>
            <w:rFonts w:ascii="Times New Roman" w:eastAsia="Times New Roman" w:hAnsi="Times New Roman" w:cs="Times New Roman"/>
            <w:color w:val="0000FF"/>
            <w:sz w:val="24"/>
            <w:szCs w:val="24"/>
          </w:rPr>
          <w:t>http</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ec</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europa</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eu</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DocsRoom</w:t>
        </w:r>
        <w:r w:rsidR="00433B93" w:rsidRPr="00A74754">
          <w:rPr>
            <w:rStyle w:val="Hyperlink"/>
            <w:rFonts w:ascii="Times New Roman" w:eastAsia="Times New Roman" w:hAnsi="Times New Roman" w:cs="Times New Roman"/>
            <w:color w:val="0000FF"/>
            <w:sz w:val="24"/>
            <w:szCs w:val="24"/>
            <w:lang w:val="ru-RU"/>
          </w:rPr>
          <w:t>/</w:t>
        </w:r>
        <w:r w:rsidR="00433B93" w:rsidRPr="00FF4AD1">
          <w:rPr>
            <w:rStyle w:val="Hyperlink"/>
            <w:rFonts w:ascii="Times New Roman" w:eastAsia="Times New Roman" w:hAnsi="Times New Roman" w:cs="Times New Roman"/>
            <w:color w:val="0000FF"/>
            <w:sz w:val="24"/>
            <w:szCs w:val="24"/>
          </w:rPr>
          <w:t>documents</w:t>
        </w:r>
        <w:r w:rsidR="00433B93" w:rsidRPr="00A74754">
          <w:rPr>
            <w:rStyle w:val="Hyperlink"/>
            <w:rFonts w:ascii="Times New Roman" w:eastAsia="Times New Roman" w:hAnsi="Times New Roman" w:cs="Times New Roman"/>
            <w:color w:val="0000FF"/>
            <w:sz w:val="24"/>
            <w:szCs w:val="24"/>
            <w:lang w:val="ru-RU"/>
          </w:rPr>
          <w:t>/17242</w:t>
        </w:r>
      </w:hyperlink>
    </w:p>
    <w:p w14:paraId="487070C0" w14:textId="3A58C8EB" w:rsidR="00E923C8" w:rsidRPr="009F1A96" w:rsidRDefault="00E923C8" w:rsidP="00B73379">
      <w:pPr>
        <w:pStyle w:val="ListParagraph"/>
        <w:numPr>
          <w:ilvl w:val="0"/>
          <w:numId w:val="42"/>
        </w:numPr>
        <w:spacing w:after="0" w:line="360" w:lineRule="auto"/>
        <w:jc w:val="both"/>
        <w:rPr>
          <w:rFonts w:ascii="Times New Roman" w:eastAsia="Times New Roman" w:hAnsi="Times New Roman" w:cs="Times New Roman"/>
          <w:b/>
          <w:color w:val="000000"/>
          <w:sz w:val="24"/>
          <w:szCs w:val="24"/>
          <w:lang w:val="bg-BG" w:eastAsia="bg-BG"/>
        </w:rPr>
      </w:pPr>
      <w:r w:rsidRPr="009F1A96">
        <w:rPr>
          <w:rFonts w:ascii="Times New Roman" w:eastAsia="Times New Roman" w:hAnsi="Times New Roman" w:cs="Times New Roman"/>
          <w:b/>
          <w:color w:val="000000"/>
          <w:sz w:val="24"/>
          <w:szCs w:val="24"/>
          <w:lang w:val="bg-BG" w:eastAsia="bg-BG"/>
        </w:rPr>
        <w:t>Техническо предложение, съдържащо:</w:t>
      </w:r>
    </w:p>
    <w:p w14:paraId="1CA23FA2" w14:textId="77777777" w:rsidR="00E923C8" w:rsidRPr="00A33395" w:rsidRDefault="00E923C8" w:rsidP="00B73379">
      <w:pPr>
        <w:spacing w:after="0" w:line="360" w:lineRule="auto"/>
        <w:ind w:firstLine="709"/>
        <w:jc w:val="both"/>
        <w:rPr>
          <w:rFonts w:ascii="Times New Roman" w:eastAsia="Times New Roman" w:hAnsi="Times New Roman" w:cs="Times New Roman"/>
          <w:color w:val="000000"/>
          <w:sz w:val="24"/>
          <w:szCs w:val="24"/>
          <w:lang w:val="bg-BG" w:eastAsia="bg-BG"/>
        </w:rPr>
      </w:pPr>
      <w:r w:rsidRPr="00A33395">
        <w:rPr>
          <w:rFonts w:ascii="Times New Roman" w:eastAsia="Times New Roman" w:hAnsi="Times New Roman" w:cs="Times New Roman"/>
          <w:color w:val="000000"/>
          <w:sz w:val="24"/>
          <w:szCs w:val="24"/>
          <w:lang w:val="bg-BG" w:eastAsia="bg-BG"/>
        </w:rPr>
        <w:t xml:space="preserve">а)  </w:t>
      </w:r>
      <w:r w:rsidRPr="00A33395">
        <w:rPr>
          <w:rFonts w:ascii="Times New Roman" w:eastAsia="Times New Roman" w:hAnsi="Times New Roman" w:cs="Times New Roman"/>
          <w:b/>
          <w:color w:val="000000"/>
          <w:sz w:val="24"/>
          <w:szCs w:val="24"/>
          <w:lang w:val="bg-BG" w:eastAsia="bg-BG"/>
        </w:rPr>
        <w:t>Документ за упълномощаване (пълномощно), когато лицето, което подава офертата, не е законният представител на участника</w:t>
      </w:r>
      <w:r w:rsidRPr="00A33395">
        <w:rPr>
          <w:rFonts w:ascii="Times New Roman" w:eastAsia="Times New Roman" w:hAnsi="Times New Roman" w:cs="Times New Roman"/>
          <w:color w:val="000000"/>
          <w:sz w:val="24"/>
          <w:szCs w:val="24"/>
          <w:lang w:val="bg-BG" w:eastAsia="bg-BG"/>
        </w:rPr>
        <w:t xml:space="preserve">, съгласно актуалната му регистрация. Представя се в оригинал или заверено копие. Пълномощното следва да съдържа всички данни на лицата (пълномощник и упълномощител), както и изрично изявление, че пълномощникът има право да подпише офертата (съответно някой документ от нея) и да представлява участника в процедурата. Когато пълномощното е издадено изрично за настоящата обществена поръчка, се представя в оригинал. Когато </w:t>
      </w:r>
      <w:r w:rsidRPr="00A33395">
        <w:rPr>
          <w:rFonts w:ascii="Times New Roman" w:eastAsia="Times New Roman" w:hAnsi="Times New Roman" w:cs="Times New Roman"/>
          <w:color w:val="000000"/>
          <w:sz w:val="24"/>
          <w:szCs w:val="24"/>
          <w:lang w:val="bg-BG" w:eastAsia="bg-BG"/>
        </w:rPr>
        <w:lastRenderedPageBreak/>
        <w:t>пълномощното не е изрично, а общо за участие в обществени поръчки – се представя копие на същото, заверено от участника.</w:t>
      </w:r>
    </w:p>
    <w:p w14:paraId="176FE114" w14:textId="421DAEBA" w:rsidR="00E923C8" w:rsidRPr="00A33395" w:rsidRDefault="00E923C8" w:rsidP="00E923C8">
      <w:pPr>
        <w:spacing w:after="0" w:line="360" w:lineRule="auto"/>
        <w:ind w:firstLine="709"/>
        <w:jc w:val="both"/>
        <w:rPr>
          <w:rFonts w:ascii="Times New Roman" w:eastAsia="Times New Roman" w:hAnsi="Times New Roman" w:cs="Times New Roman"/>
          <w:color w:val="000000"/>
          <w:sz w:val="24"/>
          <w:szCs w:val="24"/>
          <w:lang w:val="bg-BG" w:eastAsia="bg-BG"/>
        </w:rPr>
      </w:pPr>
      <w:r w:rsidRPr="00A33395">
        <w:rPr>
          <w:rFonts w:ascii="Times New Roman" w:eastAsia="Times New Roman" w:hAnsi="Times New Roman" w:cs="Times New Roman"/>
          <w:color w:val="000000"/>
          <w:sz w:val="24"/>
          <w:szCs w:val="24"/>
          <w:lang w:val="bg-BG" w:eastAsia="bg-BG"/>
        </w:rPr>
        <w:t xml:space="preserve">б) </w:t>
      </w:r>
      <w:r w:rsidRPr="00A33395">
        <w:rPr>
          <w:rFonts w:ascii="Times New Roman" w:eastAsia="Times New Roman" w:hAnsi="Times New Roman" w:cs="Times New Roman"/>
          <w:b/>
          <w:color w:val="000000"/>
          <w:sz w:val="24"/>
          <w:szCs w:val="24"/>
          <w:lang w:val="bg-BG" w:eastAsia="bg-BG"/>
        </w:rPr>
        <w:t>Предложение за изпълнение на поръчката в съответствие с техническ</w:t>
      </w:r>
      <w:r w:rsidR="00A33395" w:rsidRPr="00A33395">
        <w:rPr>
          <w:rFonts w:ascii="Times New Roman" w:eastAsia="Times New Roman" w:hAnsi="Times New Roman" w:cs="Times New Roman"/>
          <w:b/>
          <w:color w:val="000000"/>
          <w:sz w:val="24"/>
          <w:szCs w:val="24"/>
          <w:lang w:val="bg-BG" w:eastAsia="bg-BG"/>
        </w:rPr>
        <w:t>а</w:t>
      </w:r>
      <w:r w:rsidRPr="00A33395">
        <w:rPr>
          <w:rFonts w:ascii="Times New Roman" w:eastAsia="Times New Roman" w:hAnsi="Times New Roman" w:cs="Times New Roman"/>
          <w:b/>
          <w:color w:val="000000"/>
          <w:sz w:val="24"/>
          <w:szCs w:val="24"/>
          <w:lang w:val="bg-BG" w:eastAsia="bg-BG"/>
        </w:rPr>
        <w:t>т</w:t>
      </w:r>
      <w:r w:rsidR="00A33395" w:rsidRPr="00A33395">
        <w:rPr>
          <w:rFonts w:ascii="Times New Roman" w:eastAsia="Times New Roman" w:hAnsi="Times New Roman" w:cs="Times New Roman"/>
          <w:b/>
          <w:color w:val="000000"/>
          <w:sz w:val="24"/>
          <w:szCs w:val="24"/>
          <w:lang w:val="bg-BG" w:eastAsia="bg-BG"/>
        </w:rPr>
        <w:t>а</w:t>
      </w:r>
      <w:r w:rsidRPr="00A33395">
        <w:rPr>
          <w:rFonts w:ascii="Times New Roman" w:eastAsia="Times New Roman" w:hAnsi="Times New Roman" w:cs="Times New Roman"/>
          <w:b/>
          <w:color w:val="000000"/>
          <w:sz w:val="24"/>
          <w:szCs w:val="24"/>
          <w:lang w:val="bg-BG" w:eastAsia="bg-BG"/>
        </w:rPr>
        <w:t xml:space="preserve"> спецификаци</w:t>
      </w:r>
      <w:r w:rsidR="00A33395" w:rsidRPr="00A33395">
        <w:rPr>
          <w:rFonts w:ascii="Times New Roman" w:eastAsia="Times New Roman" w:hAnsi="Times New Roman" w:cs="Times New Roman"/>
          <w:b/>
          <w:color w:val="000000"/>
          <w:sz w:val="24"/>
          <w:szCs w:val="24"/>
          <w:lang w:val="bg-BG" w:eastAsia="bg-BG"/>
        </w:rPr>
        <w:t>я</w:t>
      </w:r>
      <w:r w:rsidRPr="00A33395">
        <w:rPr>
          <w:rFonts w:ascii="Times New Roman" w:eastAsia="Times New Roman" w:hAnsi="Times New Roman" w:cs="Times New Roman"/>
          <w:b/>
          <w:color w:val="000000"/>
          <w:sz w:val="24"/>
          <w:szCs w:val="24"/>
          <w:lang w:val="bg-BG" w:eastAsia="bg-BG"/>
        </w:rPr>
        <w:t xml:space="preserve"> и изискванията на възложителя</w:t>
      </w:r>
      <w:r w:rsidRPr="00A33395">
        <w:rPr>
          <w:rFonts w:ascii="Times New Roman" w:eastAsia="Times New Roman" w:hAnsi="Times New Roman" w:cs="Times New Roman"/>
          <w:color w:val="000000"/>
          <w:sz w:val="24"/>
          <w:szCs w:val="24"/>
          <w:lang w:val="bg-BG" w:eastAsia="bg-BG"/>
        </w:rPr>
        <w:t xml:space="preserve"> – изготвя се по образец, приложение</w:t>
      </w:r>
      <w:r w:rsidRPr="00A33395">
        <w:rPr>
          <w:rFonts w:ascii="Times New Roman" w:eastAsia="Times New Roman" w:hAnsi="Times New Roman" w:cs="Times New Roman"/>
          <w:b/>
          <w:color w:val="000000"/>
          <w:sz w:val="24"/>
          <w:szCs w:val="24"/>
          <w:lang w:val="bg-BG" w:eastAsia="bg-BG"/>
        </w:rPr>
        <w:t xml:space="preserve"> </w:t>
      </w:r>
      <w:r w:rsidRPr="00A33395">
        <w:rPr>
          <w:rFonts w:ascii="Times New Roman" w:eastAsia="Times New Roman" w:hAnsi="Times New Roman" w:cs="Times New Roman"/>
          <w:color w:val="000000"/>
          <w:sz w:val="24"/>
          <w:szCs w:val="24"/>
          <w:lang w:val="bg-BG" w:eastAsia="bg-BG"/>
        </w:rPr>
        <w:t>към документацията,</w:t>
      </w:r>
      <w:r w:rsidRPr="00A33395">
        <w:rPr>
          <w:rFonts w:ascii="Times New Roman" w:eastAsia="Times New Roman" w:hAnsi="Times New Roman" w:cs="Times New Roman"/>
          <w:b/>
          <w:color w:val="000000"/>
          <w:sz w:val="24"/>
          <w:szCs w:val="24"/>
          <w:lang w:val="bg-BG" w:eastAsia="bg-BG"/>
        </w:rPr>
        <w:t xml:space="preserve"> </w:t>
      </w:r>
      <w:r w:rsidRPr="00A33395">
        <w:rPr>
          <w:rFonts w:ascii="Times New Roman" w:eastAsia="Times New Roman" w:hAnsi="Times New Roman" w:cs="Times New Roman"/>
          <w:color w:val="000000"/>
          <w:sz w:val="24"/>
          <w:szCs w:val="24"/>
          <w:lang w:val="bg-BG" w:eastAsia="bg-BG"/>
        </w:rPr>
        <w:t>и се представя в оригинал.</w:t>
      </w:r>
    </w:p>
    <w:p w14:paraId="3169D861" w14:textId="686974F4" w:rsidR="00E923C8" w:rsidRPr="00920C7C" w:rsidRDefault="006D0F09" w:rsidP="00E923C8">
      <w:pPr>
        <w:widowControl w:val="0"/>
        <w:spacing w:after="0" w:line="360" w:lineRule="auto"/>
        <w:ind w:firstLine="708"/>
        <w:jc w:val="both"/>
        <w:rPr>
          <w:rFonts w:ascii="Times New Roman" w:hAnsi="Times New Roman" w:cs="Times New Roman"/>
          <w:sz w:val="24"/>
          <w:szCs w:val="24"/>
          <w:lang w:val="bg-BG"/>
        </w:rPr>
      </w:pPr>
      <w:r>
        <w:rPr>
          <w:rFonts w:ascii="Times New Roman" w:eastAsia="Times New Roman" w:hAnsi="Times New Roman" w:cs="Times New Roman"/>
          <w:color w:val="000000"/>
          <w:sz w:val="24"/>
          <w:szCs w:val="24"/>
          <w:lang w:val="bg-BG" w:eastAsia="bg-BG"/>
        </w:rPr>
        <w:t>в</w:t>
      </w:r>
      <w:r w:rsidR="00E923C8" w:rsidRPr="00920C7C">
        <w:rPr>
          <w:rFonts w:ascii="Times New Roman" w:eastAsia="Times New Roman" w:hAnsi="Times New Roman" w:cs="Times New Roman"/>
          <w:color w:val="000000"/>
          <w:sz w:val="24"/>
          <w:szCs w:val="24"/>
          <w:lang w:val="bg-BG" w:eastAsia="bg-BG"/>
        </w:rPr>
        <w:t xml:space="preserve">) </w:t>
      </w:r>
      <w:r w:rsidR="00E923C8" w:rsidRPr="00920C7C">
        <w:rPr>
          <w:rFonts w:ascii="Times New Roman" w:eastAsia="Times New Roman" w:hAnsi="Times New Roman" w:cs="Times New Roman"/>
          <w:b/>
          <w:sz w:val="24"/>
          <w:szCs w:val="24"/>
          <w:lang w:val="bg-BG" w:eastAsia="bg-BG"/>
        </w:rPr>
        <w:t>Декларацията за конфиденциалност по чл. 102, ал. 1 от ЗОП</w:t>
      </w:r>
      <w:r w:rsidR="00E923C8" w:rsidRPr="00920C7C">
        <w:rPr>
          <w:rFonts w:ascii="Times New Roman" w:eastAsia="Times New Roman" w:hAnsi="Times New Roman" w:cs="Times New Roman"/>
          <w:sz w:val="24"/>
          <w:szCs w:val="24"/>
          <w:lang w:val="bg-BG" w:eastAsia="bg-BG"/>
        </w:rPr>
        <w:t xml:space="preserve"> – изготвя се по </w:t>
      </w:r>
      <w:r w:rsidR="00E923C8" w:rsidRPr="00920C7C">
        <w:rPr>
          <w:rFonts w:ascii="Times New Roman" w:eastAsia="Times New Roman" w:hAnsi="Times New Roman" w:cs="Times New Roman"/>
          <w:bCs/>
          <w:color w:val="000000"/>
          <w:sz w:val="24"/>
          <w:szCs w:val="24"/>
          <w:lang w:val="bg-BG" w:eastAsia="bg-BG"/>
        </w:rPr>
        <w:t xml:space="preserve">образец, приложение към документацията, и се представя в оригинал. Тази декларация </w:t>
      </w:r>
      <w:r w:rsidR="00E923C8" w:rsidRPr="00920C7C">
        <w:rPr>
          <w:rFonts w:ascii="Times New Roman" w:hAnsi="Times New Roman" w:cs="Times New Roman"/>
          <w:sz w:val="24"/>
          <w:szCs w:val="24"/>
          <w:lang w:val="bg-BG"/>
        </w:rPr>
        <w:t>не е задължителна част от офертата, като същата се представя по преценка на всеки участник и при наличие на основания за това.</w:t>
      </w:r>
    </w:p>
    <w:p w14:paraId="449EDCBA" w14:textId="21E79AEB" w:rsidR="00E923C8" w:rsidRPr="002D3B21" w:rsidRDefault="00E923C8" w:rsidP="00E923C8">
      <w:pPr>
        <w:widowControl w:val="0"/>
        <w:spacing w:after="0" w:line="360" w:lineRule="auto"/>
        <w:ind w:firstLine="720"/>
        <w:jc w:val="both"/>
        <w:rPr>
          <w:rFonts w:ascii="Times New Roman" w:hAnsi="Times New Roman" w:cs="Times New Roman"/>
          <w:sz w:val="24"/>
          <w:szCs w:val="24"/>
          <w:lang w:val="bg-BG"/>
        </w:rPr>
      </w:pPr>
      <w:r w:rsidRPr="002D3B21">
        <w:rPr>
          <w:rFonts w:ascii="Times New Roman" w:hAnsi="Times New Roman" w:cs="Times New Roman"/>
          <w:sz w:val="24"/>
          <w:szCs w:val="24"/>
          <w:lang w:val="bg-BG"/>
        </w:rPr>
        <w:t>В случай</w:t>
      </w:r>
      <w:r w:rsidR="002D3B21" w:rsidRPr="002D3B21">
        <w:rPr>
          <w:rFonts w:ascii="Times New Roman" w:hAnsi="Times New Roman" w:cs="Times New Roman"/>
          <w:sz w:val="24"/>
          <w:szCs w:val="24"/>
          <w:lang w:val="bg-BG"/>
        </w:rPr>
        <w:t>,</w:t>
      </w:r>
      <w:r w:rsidRPr="002D3B21">
        <w:rPr>
          <w:rFonts w:ascii="Times New Roman" w:hAnsi="Times New Roman" w:cs="Times New Roman"/>
          <w:sz w:val="24"/>
          <w:szCs w:val="24"/>
          <w:lang w:val="bg-BG"/>
        </w:rPr>
        <w:t xml:space="preserve"> че решат да представят Декларацията за конфиденциалност, в нея  участниците посочват информация, която смятат за конфиденциална във връзка с наличието на търговска тайна.  </w:t>
      </w:r>
    </w:p>
    <w:p w14:paraId="127A0774" w14:textId="76C54935" w:rsidR="00E923C8" w:rsidRPr="002D3B21" w:rsidRDefault="00E923C8" w:rsidP="00395320">
      <w:pPr>
        <w:spacing w:after="0" w:line="360" w:lineRule="auto"/>
        <w:jc w:val="both"/>
        <w:textAlignment w:val="center"/>
        <w:rPr>
          <w:rFonts w:ascii="Times New Roman" w:hAnsi="Times New Roman" w:cs="Times New Roman"/>
          <w:sz w:val="24"/>
          <w:szCs w:val="24"/>
          <w:lang w:val="bg-BG"/>
        </w:rPr>
      </w:pPr>
      <w:r w:rsidRPr="002D3B21">
        <w:rPr>
          <w:rFonts w:ascii="Times New Roman" w:hAnsi="Times New Roman" w:cs="Times New Roman"/>
          <w:b/>
          <w:sz w:val="24"/>
          <w:szCs w:val="24"/>
          <w:u w:val="single"/>
          <w:lang w:val="bg-BG"/>
        </w:rPr>
        <w:t>ВАЖНО:</w:t>
      </w:r>
      <w:r w:rsidRPr="002D3B21">
        <w:rPr>
          <w:rFonts w:ascii="Times New Roman" w:hAnsi="Times New Roman" w:cs="Times New Roman"/>
          <w:sz w:val="24"/>
          <w:szCs w:val="24"/>
          <w:lang w:val="bg-BG"/>
        </w:rPr>
        <w:t xml:space="preserve">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p>
    <w:p w14:paraId="6E7CB824" w14:textId="068EAAB2" w:rsidR="00E923C8" w:rsidRPr="00D3082C" w:rsidRDefault="00E923C8" w:rsidP="00D3082C">
      <w:pPr>
        <w:pStyle w:val="ListParagraph"/>
        <w:numPr>
          <w:ilvl w:val="0"/>
          <w:numId w:val="42"/>
        </w:numPr>
        <w:spacing w:after="0" w:line="360" w:lineRule="auto"/>
        <w:ind w:left="0" w:firstLine="708"/>
        <w:jc w:val="both"/>
        <w:rPr>
          <w:rFonts w:ascii="Times New Roman" w:eastAsia="Times New Roman" w:hAnsi="Times New Roman" w:cs="Times New Roman"/>
          <w:color w:val="000000"/>
          <w:sz w:val="24"/>
          <w:szCs w:val="24"/>
          <w:lang w:val="bg-BG" w:eastAsia="bg-BG"/>
        </w:rPr>
      </w:pPr>
      <w:r w:rsidRPr="00D3082C">
        <w:rPr>
          <w:rFonts w:ascii="Times New Roman" w:eastAsia="Times New Roman" w:hAnsi="Times New Roman" w:cs="Times New Roman"/>
          <w:b/>
          <w:color w:val="000000"/>
          <w:sz w:val="24"/>
          <w:szCs w:val="24"/>
          <w:lang w:val="bg-BG" w:eastAsia="bg-BG"/>
        </w:rPr>
        <w:t>Ценово предложение</w:t>
      </w:r>
      <w:r w:rsidRPr="00D3082C">
        <w:rPr>
          <w:rFonts w:ascii="Times New Roman" w:eastAsia="Times New Roman" w:hAnsi="Times New Roman" w:cs="Times New Roman"/>
          <w:color w:val="000000"/>
          <w:sz w:val="24"/>
          <w:szCs w:val="24"/>
          <w:lang w:val="bg-BG" w:eastAsia="bg-BG"/>
        </w:rPr>
        <w:t>, съдържащо предложението на участника относно цената за придобиване и предложенията по други показатели с парично изражение. Ценовото предложение се поставя в</w:t>
      </w:r>
      <w:r w:rsidRPr="00D3082C">
        <w:rPr>
          <w:rFonts w:ascii="Times New Roman" w:eastAsia="Times New Roman" w:hAnsi="Times New Roman" w:cs="Times New Roman"/>
          <w:b/>
          <w:color w:val="000000"/>
          <w:sz w:val="24"/>
          <w:szCs w:val="24"/>
          <w:lang w:val="ru-RU" w:eastAsia="bg-BG"/>
        </w:rPr>
        <w:t xml:space="preserve"> </w:t>
      </w:r>
      <w:r w:rsidRPr="00D3082C">
        <w:rPr>
          <w:rFonts w:ascii="Times New Roman" w:eastAsia="Times New Roman" w:hAnsi="Times New Roman" w:cs="Times New Roman"/>
          <w:b/>
          <w:color w:val="000000"/>
          <w:sz w:val="24"/>
          <w:szCs w:val="24"/>
          <w:lang w:val="bg-BG" w:eastAsia="bg-BG"/>
        </w:rPr>
        <w:t>отделен запечатан непрозрачен плик с надпис „</w:t>
      </w:r>
      <w:r w:rsidR="001A65AE" w:rsidRPr="00D3082C">
        <w:rPr>
          <w:rFonts w:ascii="Times New Roman" w:eastAsia="Times New Roman" w:hAnsi="Times New Roman" w:cs="Times New Roman"/>
          <w:b/>
          <w:color w:val="000000"/>
          <w:sz w:val="24"/>
          <w:szCs w:val="24"/>
          <w:lang w:val="bg-BG" w:eastAsia="bg-BG"/>
        </w:rPr>
        <w:t>Ценово предложение</w:t>
      </w:r>
      <w:r w:rsidR="000D26FE" w:rsidRPr="00D3082C">
        <w:rPr>
          <w:rFonts w:ascii="Times New Roman" w:hAnsi="Times New Roman" w:cs="Times New Roman"/>
          <w:sz w:val="24"/>
          <w:szCs w:val="24"/>
          <w:lang w:val="bg-BG"/>
        </w:rPr>
        <w:t>“</w:t>
      </w:r>
      <w:r w:rsidRPr="00D3082C">
        <w:rPr>
          <w:rFonts w:ascii="Times New Roman" w:eastAsia="Times New Roman" w:hAnsi="Times New Roman" w:cs="Times New Roman"/>
          <w:b/>
          <w:color w:val="000000"/>
          <w:sz w:val="24"/>
          <w:szCs w:val="24"/>
          <w:lang w:val="bg-BG" w:eastAsia="bg-BG"/>
        </w:rPr>
        <w:t>.</w:t>
      </w:r>
      <w:r w:rsidRPr="00D3082C">
        <w:rPr>
          <w:rFonts w:ascii="Times New Roman" w:eastAsia="Times New Roman" w:hAnsi="Times New Roman" w:cs="Times New Roman"/>
          <w:color w:val="000000"/>
          <w:sz w:val="24"/>
          <w:szCs w:val="24"/>
          <w:lang w:val="bg-BG" w:eastAsia="bg-BG"/>
        </w:rPr>
        <w:t xml:space="preserve"> </w:t>
      </w:r>
    </w:p>
    <w:p w14:paraId="41B13676" w14:textId="05561752" w:rsidR="00E923C8" w:rsidRPr="0063535E" w:rsidRDefault="00E923C8" w:rsidP="00E923C8">
      <w:pPr>
        <w:spacing w:after="0" w:line="360" w:lineRule="auto"/>
        <w:ind w:firstLine="708"/>
        <w:jc w:val="both"/>
        <w:rPr>
          <w:rFonts w:ascii="Times New Roman" w:eastAsia="Times New Roman" w:hAnsi="Times New Roman" w:cs="Times New Roman"/>
          <w:color w:val="000000"/>
          <w:sz w:val="24"/>
          <w:szCs w:val="24"/>
          <w:lang w:val="bg-BG" w:eastAsia="bg-BG"/>
        </w:rPr>
      </w:pPr>
      <w:r w:rsidRPr="0063535E">
        <w:rPr>
          <w:rFonts w:ascii="Times New Roman" w:eastAsia="Times New Roman" w:hAnsi="Times New Roman" w:cs="Times New Roman"/>
          <w:color w:val="000000"/>
          <w:sz w:val="24"/>
          <w:szCs w:val="24"/>
          <w:lang w:val="bg-BG" w:eastAsia="bg-BG"/>
        </w:rPr>
        <w:t>Ценовото предложение се изготвя по образец</w:t>
      </w:r>
      <w:r w:rsidR="0063535E" w:rsidRPr="0063535E">
        <w:rPr>
          <w:rFonts w:ascii="Times New Roman" w:eastAsia="Times New Roman" w:hAnsi="Times New Roman" w:cs="Times New Roman"/>
          <w:color w:val="000000"/>
          <w:sz w:val="24"/>
          <w:szCs w:val="24"/>
          <w:lang w:val="bg-BG" w:eastAsia="bg-BG"/>
        </w:rPr>
        <w:t>, приложение към документацията</w:t>
      </w:r>
      <w:r w:rsidRPr="0063535E">
        <w:rPr>
          <w:rFonts w:ascii="Times New Roman" w:eastAsia="Times New Roman" w:hAnsi="Times New Roman" w:cs="Times New Roman"/>
          <w:color w:val="000000"/>
          <w:sz w:val="24"/>
          <w:szCs w:val="24"/>
          <w:lang w:val="bg-BG" w:eastAsia="bg-BG"/>
        </w:rPr>
        <w:t>. Ценовото предложение се представя в оригинал.</w:t>
      </w:r>
    </w:p>
    <w:p w14:paraId="46833099" w14:textId="77777777" w:rsidR="00E923C8" w:rsidRPr="0063535E" w:rsidRDefault="00E923C8" w:rsidP="00E923C8">
      <w:pPr>
        <w:spacing w:after="0" w:line="360" w:lineRule="auto"/>
        <w:ind w:firstLine="720"/>
        <w:jc w:val="both"/>
        <w:rPr>
          <w:rFonts w:ascii="Times New Roman" w:eastAsia="Times New Roman" w:hAnsi="Times New Roman" w:cs="Times New Roman"/>
          <w:sz w:val="24"/>
          <w:szCs w:val="24"/>
          <w:lang w:val="bg-BG"/>
        </w:rPr>
      </w:pPr>
      <w:r w:rsidRPr="0063535E">
        <w:rPr>
          <w:rFonts w:ascii="Times New Roman" w:eastAsia="Times New Roman" w:hAnsi="Times New Roman" w:cs="Times New Roman"/>
          <w:bCs/>
          <w:kern w:val="32"/>
          <w:sz w:val="24"/>
          <w:szCs w:val="24"/>
          <w:lang w:val="bg-BG"/>
        </w:rPr>
        <w:t>Цените следва да бъдат представени в български лева (BGN)</w:t>
      </w:r>
      <w:r w:rsidRPr="0063535E">
        <w:rPr>
          <w:rFonts w:ascii="Times New Roman" w:eastAsia="Times New Roman" w:hAnsi="Times New Roman" w:cs="Times New Roman"/>
          <w:sz w:val="24"/>
          <w:szCs w:val="24"/>
          <w:lang w:val="bg-BG"/>
        </w:rPr>
        <w:t xml:space="preserve"> без начислен ДДС.</w:t>
      </w:r>
    </w:p>
    <w:p w14:paraId="31EC2E5B" w14:textId="77777777" w:rsidR="00E923C8" w:rsidRPr="0063535E" w:rsidRDefault="00E923C8" w:rsidP="00E923C8">
      <w:pPr>
        <w:spacing w:after="0" w:line="360" w:lineRule="auto"/>
        <w:ind w:firstLine="720"/>
        <w:jc w:val="both"/>
        <w:rPr>
          <w:rFonts w:ascii="Times New Roman" w:eastAsia="Times New Roman" w:hAnsi="Times New Roman" w:cs="Times New Roman"/>
          <w:sz w:val="24"/>
          <w:szCs w:val="24"/>
          <w:lang w:val="bg-BG"/>
        </w:rPr>
      </w:pPr>
      <w:r w:rsidRPr="0063535E">
        <w:rPr>
          <w:rFonts w:ascii="Times New Roman" w:hAnsi="Times New Roman" w:cs="Times New Roman"/>
          <w:sz w:val="24"/>
          <w:szCs w:val="24"/>
          <w:lang w:val="bg-BG"/>
        </w:rPr>
        <w:t>Всички цени се представят максимум до втори знак след десетичната запетая.</w:t>
      </w:r>
    </w:p>
    <w:p w14:paraId="36F18619" w14:textId="77777777" w:rsidR="0063535E" w:rsidRDefault="0063535E" w:rsidP="0063535E">
      <w:pPr>
        <w:pStyle w:val="BodyText"/>
        <w:tabs>
          <w:tab w:val="left" w:pos="360"/>
          <w:tab w:val="left" w:pos="480"/>
          <w:tab w:val="left" w:pos="840"/>
        </w:tabs>
        <w:spacing w:after="0" w:line="360" w:lineRule="auto"/>
        <w:rPr>
          <w:rFonts w:ascii="Times New Roman" w:hAnsi="Times New Roman" w:cs="Times New Roman"/>
          <w:b/>
          <w:sz w:val="24"/>
          <w:szCs w:val="24"/>
          <w:u w:val="single"/>
          <w:lang w:val="bg-BG"/>
        </w:rPr>
      </w:pPr>
    </w:p>
    <w:p w14:paraId="4382BFE7" w14:textId="5D84A932" w:rsidR="00E923C8" w:rsidRPr="00A74754" w:rsidRDefault="00E923C8" w:rsidP="00A74754">
      <w:pPr>
        <w:pStyle w:val="BodyText"/>
        <w:tabs>
          <w:tab w:val="left" w:pos="360"/>
          <w:tab w:val="left" w:pos="480"/>
          <w:tab w:val="left" w:pos="840"/>
        </w:tabs>
        <w:spacing w:after="0" w:line="360" w:lineRule="auto"/>
        <w:jc w:val="both"/>
        <w:rPr>
          <w:rFonts w:ascii="Times New Roman" w:hAnsi="Times New Roman" w:cs="Times New Roman"/>
          <w:sz w:val="24"/>
          <w:szCs w:val="24"/>
          <w:lang w:val="ru-RU"/>
        </w:rPr>
      </w:pPr>
      <w:r w:rsidRPr="0063535E">
        <w:rPr>
          <w:rFonts w:ascii="Times New Roman" w:hAnsi="Times New Roman" w:cs="Times New Roman"/>
          <w:b/>
          <w:sz w:val="24"/>
          <w:szCs w:val="24"/>
          <w:u w:val="single"/>
          <w:lang w:val="bg-BG"/>
        </w:rPr>
        <w:t>ВАЖНО:</w:t>
      </w:r>
      <w:r w:rsidRPr="0063535E">
        <w:rPr>
          <w:rFonts w:ascii="Times New Roman" w:hAnsi="Times New Roman" w:cs="Times New Roman"/>
          <w:sz w:val="24"/>
          <w:szCs w:val="24"/>
          <w:lang w:val="bg-BG"/>
        </w:rPr>
        <w:t xml:space="preserve"> Посочен</w:t>
      </w:r>
      <w:r w:rsidR="0063535E">
        <w:rPr>
          <w:rFonts w:ascii="Times New Roman" w:hAnsi="Times New Roman" w:cs="Times New Roman"/>
          <w:sz w:val="24"/>
          <w:szCs w:val="24"/>
          <w:lang w:val="bg-BG"/>
        </w:rPr>
        <w:t>ата</w:t>
      </w:r>
      <w:r w:rsidRPr="0063535E">
        <w:rPr>
          <w:rFonts w:ascii="Times New Roman" w:hAnsi="Times New Roman" w:cs="Times New Roman"/>
          <w:sz w:val="24"/>
          <w:szCs w:val="24"/>
          <w:lang w:val="bg-BG"/>
        </w:rPr>
        <w:t xml:space="preserve"> цен</w:t>
      </w:r>
      <w:r w:rsidR="0063535E">
        <w:rPr>
          <w:rFonts w:ascii="Times New Roman" w:hAnsi="Times New Roman" w:cs="Times New Roman"/>
          <w:sz w:val="24"/>
          <w:szCs w:val="24"/>
          <w:lang w:val="bg-BG"/>
        </w:rPr>
        <w:t>а</w:t>
      </w:r>
      <w:r w:rsidRPr="0063535E">
        <w:rPr>
          <w:rFonts w:ascii="Times New Roman" w:hAnsi="Times New Roman" w:cs="Times New Roman"/>
          <w:sz w:val="24"/>
          <w:szCs w:val="24"/>
          <w:lang w:val="bg-BG"/>
        </w:rPr>
        <w:t xml:space="preserve"> трябва да включва всички разходи по изпълнение на предмета на поръчката</w:t>
      </w:r>
      <w:r w:rsidR="0063535E" w:rsidRPr="0063535E">
        <w:rPr>
          <w:rFonts w:ascii="Times New Roman" w:hAnsi="Times New Roman" w:cs="Times New Roman"/>
          <w:sz w:val="24"/>
          <w:szCs w:val="24"/>
          <w:lang w:val="bg-BG"/>
        </w:rPr>
        <w:t>.</w:t>
      </w:r>
    </w:p>
    <w:p w14:paraId="0A08C82E" w14:textId="41C82140" w:rsidR="00F21F29" w:rsidRPr="0063535E" w:rsidRDefault="00F21F29" w:rsidP="00F21F29">
      <w:pPr>
        <w:spacing w:after="0" w:line="360" w:lineRule="auto"/>
        <w:ind w:firstLine="720"/>
        <w:jc w:val="both"/>
        <w:rPr>
          <w:rFonts w:ascii="Times New Roman" w:hAnsi="Times New Roman" w:cs="Times New Roman"/>
          <w:sz w:val="24"/>
          <w:szCs w:val="24"/>
          <w:lang w:val="bg-BG"/>
        </w:rPr>
      </w:pPr>
      <w:r w:rsidRPr="0063535E">
        <w:rPr>
          <w:rFonts w:ascii="Times New Roman" w:hAnsi="Times New Roman" w:cs="Times New Roman"/>
          <w:b/>
          <w:sz w:val="24"/>
          <w:szCs w:val="24"/>
          <w:lang w:val="bg-BG"/>
        </w:rPr>
        <w:t xml:space="preserve">Участник, предложил в своето Ценово предложение цена без ДДС за изпълнение на </w:t>
      </w:r>
      <w:r w:rsidR="0063535E" w:rsidRPr="0063535E">
        <w:rPr>
          <w:rFonts w:ascii="Times New Roman" w:hAnsi="Times New Roman" w:cs="Times New Roman"/>
          <w:b/>
          <w:sz w:val="24"/>
          <w:szCs w:val="24"/>
          <w:lang w:val="bg-BG"/>
        </w:rPr>
        <w:t>поръчката</w:t>
      </w:r>
      <w:r w:rsidRPr="0063535E">
        <w:rPr>
          <w:rFonts w:ascii="Times New Roman" w:hAnsi="Times New Roman" w:cs="Times New Roman"/>
          <w:b/>
          <w:sz w:val="24"/>
          <w:szCs w:val="24"/>
          <w:lang w:val="bg-BG"/>
        </w:rPr>
        <w:t xml:space="preserve">, надвишаваща посочената от Възложителя прогнозна стойност без ДДС ще се счита, че е представил оферта, която не отговаря на </w:t>
      </w:r>
      <w:r w:rsidRPr="0063535E">
        <w:rPr>
          <w:rFonts w:ascii="Times New Roman" w:hAnsi="Times New Roman" w:cs="Times New Roman"/>
          <w:b/>
          <w:sz w:val="24"/>
          <w:szCs w:val="24"/>
          <w:lang w:val="bg-BG"/>
        </w:rPr>
        <w:lastRenderedPageBreak/>
        <w:t>предварително обявените условия на Възложителя и ще бъде отстранен от по-нататъшно участие в процедурата.</w:t>
      </w:r>
    </w:p>
    <w:p w14:paraId="0DF43639" w14:textId="7275CB06" w:rsidR="00BA11CD" w:rsidRPr="0063535E" w:rsidRDefault="00BA11CD" w:rsidP="00BA11CD">
      <w:pPr>
        <w:pStyle w:val="BodyText"/>
        <w:tabs>
          <w:tab w:val="left" w:pos="360"/>
          <w:tab w:val="left" w:pos="480"/>
          <w:tab w:val="left" w:pos="709"/>
        </w:tabs>
        <w:spacing w:after="0" w:line="360" w:lineRule="auto"/>
        <w:jc w:val="both"/>
        <w:rPr>
          <w:rFonts w:ascii="Times New Roman" w:hAnsi="Times New Roman" w:cs="Times New Roman"/>
          <w:sz w:val="24"/>
          <w:szCs w:val="24"/>
          <w:lang w:val="bg-BG"/>
        </w:rPr>
      </w:pPr>
      <w:r w:rsidRPr="0063535E">
        <w:rPr>
          <w:rFonts w:ascii="Times New Roman" w:hAnsi="Times New Roman" w:cs="Times New Roman"/>
          <w:b/>
          <w:sz w:val="24"/>
          <w:szCs w:val="24"/>
          <w:u w:val="single"/>
          <w:lang w:val="bg-BG"/>
        </w:rPr>
        <w:t>ВАЖНО:</w:t>
      </w:r>
      <w:r w:rsidRPr="0063535E">
        <w:rPr>
          <w:rFonts w:ascii="Times New Roman" w:hAnsi="Times New Roman" w:cs="Times New Roman"/>
          <w:b/>
          <w:sz w:val="24"/>
          <w:szCs w:val="24"/>
          <w:lang w:val="bg-BG"/>
        </w:rPr>
        <w:t xml:space="preserve"> </w:t>
      </w:r>
      <w:r w:rsidRPr="0063535E">
        <w:rPr>
          <w:rFonts w:ascii="Times New Roman" w:hAnsi="Times New Roman" w:cs="Times New Roman"/>
          <w:sz w:val="24"/>
          <w:szCs w:val="24"/>
          <w:lang w:val="bg-BG"/>
        </w:rPr>
        <w:t>Извън плика „</w:t>
      </w:r>
      <w:r w:rsidR="001A65AE">
        <w:rPr>
          <w:rFonts w:ascii="Times New Roman" w:hAnsi="Times New Roman" w:cs="Times New Roman"/>
          <w:sz w:val="24"/>
          <w:szCs w:val="24"/>
          <w:lang w:val="bg-BG"/>
        </w:rPr>
        <w:t>Ценово предложение</w:t>
      </w:r>
      <w:r w:rsidR="000D26FE">
        <w:rPr>
          <w:rFonts w:ascii="Times New Roman" w:hAnsi="Times New Roman" w:cs="Times New Roman"/>
          <w:sz w:val="24"/>
          <w:szCs w:val="24"/>
          <w:lang w:val="bg-BG"/>
        </w:rPr>
        <w:t>“</w:t>
      </w:r>
      <w:r w:rsidRPr="0063535E">
        <w:rPr>
          <w:rFonts w:ascii="Times New Roman" w:hAnsi="Times New Roman" w:cs="Times New Roman"/>
          <w:sz w:val="24"/>
          <w:szCs w:val="24"/>
          <w:lang w:val="bg-BG"/>
        </w:rPr>
        <w:t xml:space="preserve"> не трябва да е посочена никаква информация относно цената. Участници, които по какъвто и да е начин са включили някъде в офертата си извън плика „</w:t>
      </w:r>
      <w:r w:rsidR="001A65AE">
        <w:rPr>
          <w:rFonts w:ascii="Times New Roman" w:hAnsi="Times New Roman" w:cs="Times New Roman"/>
          <w:sz w:val="24"/>
          <w:szCs w:val="24"/>
          <w:lang w:val="bg-BG"/>
        </w:rPr>
        <w:t>Ценово предложение</w:t>
      </w:r>
      <w:r w:rsidR="000D26FE">
        <w:rPr>
          <w:rFonts w:ascii="Times New Roman" w:hAnsi="Times New Roman" w:cs="Times New Roman"/>
          <w:sz w:val="24"/>
          <w:szCs w:val="24"/>
          <w:lang w:val="bg-BG"/>
        </w:rPr>
        <w:t>“</w:t>
      </w:r>
      <w:r w:rsidRPr="0063535E">
        <w:rPr>
          <w:rFonts w:ascii="Times New Roman" w:hAnsi="Times New Roman" w:cs="Times New Roman"/>
          <w:sz w:val="24"/>
          <w:szCs w:val="24"/>
          <w:lang w:val="bg-BG"/>
        </w:rPr>
        <w:t xml:space="preserve"> елементи, свързани с предлаганата цена (или части от нея), ще бъдат отстранени от участие в процедурата.</w:t>
      </w:r>
    </w:p>
    <w:p w14:paraId="6CD0F44F" w14:textId="7DBBEE14" w:rsidR="003E080B" w:rsidRPr="00491D81" w:rsidRDefault="00D57944" w:rsidP="003E080B">
      <w:pPr>
        <w:spacing w:after="0" w:line="360" w:lineRule="auto"/>
        <w:ind w:firstLine="720"/>
        <w:jc w:val="both"/>
        <w:rPr>
          <w:rFonts w:ascii="Times New Roman" w:hAnsi="Times New Roman" w:cs="Times New Roman"/>
          <w:color w:val="222222"/>
          <w:sz w:val="24"/>
          <w:szCs w:val="24"/>
          <w:lang w:val="bg-BG"/>
        </w:rPr>
      </w:pPr>
      <w:r>
        <w:rPr>
          <w:rFonts w:ascii="Times New Roman" w:hAnsi="Times New Roman" w:cs="Times New Roman"/>
          <w:b/>
          <w:color w:val="222222"/>
          <w:sz w:val="24"/>
          <w:szCs w:val="24"/>
          <w:lang w:val="bg-BG"/>
        </w:rPr>
        <w:t>6</w:t>
      </w:r>
      <w:r w:rsidR="003E080B" w:rsidRPr="00491D81">
        <w:rPr>
          <w:rFonts w:ascii="Times New Roman" w:hAnsi="Times New Roman" w:cs="Times New Roman"/>
          <w:b/>
          <w:color w:val="222222"/>
          <w:sz w:val="24"/>
          <w:szCs w:val="24"/>
          <w:lang w:val="bg-BG"/>
        </w:rPr>
        <w:t xml:space="preserve">. Опис на представените документи </w:t>
      </w:r>
      <w:r w:rsidR="003E080B" w:rsidRPr="00491D81">
        <w:rPr>
          <w:rFonts w:ascii="Times New Roman" w:hAnsi="Times New Roman" w:cs="Times New Roman"/>
          <w:color w:val="222222"/>
          <w:sz w:val="24"/>
          <w:szCs w:val="24"/>
          <w:lang w:val="bg-BG"/>
        </w:rPr>
        <w:t xml:space="preserve">– представя се в оригинал. Описът се изготвя в свободна форма. </w:t>
      </w:r>
    </w:p>
    <w:p w14:paraId="0BAD85F7" w14:textId="57D3BE28" w:rsidR="00DD7A40" w:rsidRPr="00A74754" w:rsidRDefault="003E080B" w:rsidP="00395320">
      <w:pPr>
        <w:spacing w:after="0" w:line="360" w:lineRule="auto"/>
        <w:ind w:firstLine="720"/>
        <w:jc w:val="both"/>
        <w:rPr>
          <w:rFonts w:ascii="Times New Roman" w:hAnsi="Times New Roman" w:cs="Times New Roman"/>
          <w:sz w:val="24"/>
          <w:szCs w:val="24"/>
          <w:lang w:val="ru-RU"/>
        </w:rPr>
      </w:pPr>
      <w:r w:rsidRPr="00491D81">
        <w:rPr>
          <w:rFonts w:ascii="Times New Roman" w:hAnsi="Times New Roman" w:cs="Times New Roman"/>
          <w:color w:val="222222"/>
          <w:sz w:val="24"/>
          <w:szCs w:val="24"/>
          <w:lang w:val="bg-BG"/>
        </w:rPr>
        <w:t>Подреждането на документите в офертата трябва да следва последователността на изброяването им в описа, като същите следва да бъдат номерирани</w:t>
      </w:r>
      <w:r w:rsidRPr="00A74754">
        <w:rPr>
          <w:rFonts w:ascii="Times New Roman" w:hAnsi="Times New Roman" w:cs="Times New Roman"/>
          <w:color w:val="222222"/>
          <w:sz w:val="24"/>
          <w:szCs w:val="24"/>
          <w:lang w:val="ru-RU"/>
        </w:rPr>
        <w:t>.</w:t>
      </w:r>
      <w:r w:rsidRPr="00A74754">
        <w:rPr>
          <w:rFonts w:ascii="Times New Roman" w:hAnsi="Times New Roman" w:cs="Times New Roman"/>
          <w:sz w:val="24"/>
          <w:szCs w:val="24"/>
          <w:lang w:val="ru-RU"/>
        </w:rPr>
        <w:t xml:space="preserve"> </w:t>
      </w:r>
    </w:p>
    <w:p w14:paraId="5F025191" w14:textId="77777777" w:rsidR="00E923C8" w:rsidRPr="001700C4" w:rsidRDefault="00E923C8" w:rsidP="003E080B">
      <w:pPr>
        <w:spacing w:after="0" w:line="360" w:lineRule="auto"/>
        <w:jc w:val="both"/>
        <w:rPr>
          <w:rFonts w:ascii="Times New Roman" w:eastAsia="Times New Roman" w:hAnsi="Times New Roman" w:cs="Times New Roman"/>
          <w:color w:val="000000"/>
          <w:sz w:val="24"/>
          <w:szCs w:val="24"/>
          <w:lang w:val="bg-BG" w:eastAsia="bg-BG"/>
        </w:rPr>
      </w:pPr>
    </w:p>
    <w:p w14:paraId="770021CE" w14:textId="77777777" w:rsidR="003E080B" w:rsidRPr="00A74754" w:rsidRDefault="003E080B" w:rsidP="003E080B">
      <w:pPr>
        <w:keepNext/>
        <w:suppressAutoHyphens/>
        <w:spacing w:after="0"/>
        <w:jc w:val="center"/>
        <w:rPr>
          <w:rFonts w:ascii="Times New Roman" w:eastAsia="Times New Roman" w:hAnsi="Times New Roman" w:cs="Times New Roman"/>
          <w:b/>
          <w:color w:val="000000"/>
          <w:sz w:val="24"/>
          <w:szCs w:val="24"/>
          <w:lang w:val="ru-RU" w:eastAsia="bg-BG"/>
        </w:rPr>
      </w:pPr>
      <w:r w:rsidRPr="001700C4">
        <w:rPr>
          <w:rFonts w:ascii="Times New Roman" w:eastAsia="Times New Roman" w:hAnsi="Times New Roman" w:cs="Times New Roman"/>
          <w:b/>
          <w:color w:val="000000"/>
          <w:sz w:val="24"/>
          <w:szCs w:val="24"/>
          <w:lang w:val="ru-RU" w:eastAsia="bg-BG"/>
        </w:rPr>
        <w:t xml:space="preserve">РАЗДЕЛ </w:t>
      </w:r>
      <w:r w:rsidRPr="001700C4">
        <w:rPr>
          <w:rFonts w:ascii="Times New Roman" w:eastAsia="Times New Roman" w:hAnsi="Times New Roman" w:cs="Times New Roman"/>
          <w:b/>
          <w:color w:val="000000"/>
          <w:sz w:val="24"/>
          <w:szCs w:val="24"/>
          <w:lang w:eastAsia="bg-BG"/>
        </w:rPr>
        <w:t>IV</w:t>
      </w:r>
    </w:p>
    <w:p w14:paraId="5B1DDEE2" w14:textId="77777777" w:rsidR="003E080B" w:rsidRPr="001700C4" w:rsidRDefault="003E080B" w:rsidP="003E080B">
      <w:pPr>
        <w:keepNext/>
        <w:suppressAutoHyphens/>
        <w:spacing w:after="0"/>
        <w:jc w:val="center"/>
        <w:rPr>
          <w:rFonts w:ascii="Times New Roman" w:eastAsia="Times New Roman" w:hAnsi="Times New Roman" w:cs="Times New Roman"/>
          <w:b/>
          <w:color w:val="000000"/>
          <w:sz w:val="24"/>
          <w:szCs w:val="24"/>
          <w:lang w:val="bg-BG" w:eastAsia="bg-BG"/>
        </w:rPr>
      </w:pPr>
      <w:r w:rsidRPr="00A74754">
        <w:rPr>
          <w:rFonts w:ascii="Times New Roman" w:hAnsi="Times New Roman" w:cs="Times New Roman"/>
          <w:b/>
          <w:bCs/>
          <w:caps/>
          <w:sz w:val="24"/>
          <w:szCs w:val="24"/>
          <w:lang w:val="ru-RU"/>
        </w:rPr>
        <w:t>Представяне на офертите</w:t>
      </w:r>
    </w:p>
    <w:p w14:paraId="23FC7878" w14:textId="77777777" w:rsidR="00DE688F" w:rsidRPr="001700C4" w:rsidRDefault="00DE688F" w:rsidP="00DE688F">
      <w:pPr>
        <w:jc w:val="both"/>
        <w:rPr>
          <w:rFonts w:ascii="Times New Roman" w:eastAsia="Times New Roman" w:hAnsi="Times New Roman" w:cs="Times New Roman"/>
          <w:color w:val="000000"/>
          <w:sz w:val="24"/>
          <w:szCs w:val="24"/>
          <w:lang w:val="bg-BG" w:eastAsia="bg-BG"/>
        </w:rPr>
      </w:pPr>
    </w:p>
    <w:p w14:paraId="27A64A71" w14:textId="77777777" w:rsidR="003E080B" w:rsidRPr="001700C4" w:rsidRDefault="003E080B" w:rsidP="003E080B">
      <w:pPr>
        <w:spacing w:after="0" w:line="360" w:lineRule="auto"/>
        <w:ind w:firstLine="720"/>
        <w:jc w:val="both"/>
        <w:rPr>
          <w:rFonts w:ascii="Times New Roman" w:eastAsia="Calibri" w:hAnsi="Times New Roman" w:cs="Times New Roman"/>
          <w:color w:val="222222"/>
          <w:sz w:val="24"/>
          <w:szCs w:val="24"/>
          <w:lang w:val="bg-BG"/>
        </w:rPr>
      </w:pPr>
      <w:r w:rsidRPr="001700C4">
        <w:rPr>
          <w:rFonts w:ascii="Times New Roman" w:eastAsia="Calibri" w:hAnsi="Times New Roman" w:cs="Times New Roman"/>
          <w:color w:val="222222"/>
          <w:sz w:val="24"/>
          <w:szCs w:val="24"/>
          <w:lang w:val="bg-BG"/>
        </w:rPr>
        <w:t xml:space="preserve">Всяка една оферта следва да съдържа всички документи, посочени в обявлението и документацията за поръчката. </w:t>
      </w:r>
    </w:p>
    <w:p w14:paraId="3182A964" w14:textId="0A4D969F" w:rsidR="00ED21CB" w:rsidRPr="006B11CA" w:rsidRDefault="00ED21CB" w:rsidP="00ED21CB">
      <w:pPr>
        <w:spacing w:after="0" w:line="360" w:lineRule="auto"/>
        <w:ind w:firstLine="720"/>
        <w:jc w:val="both"/>
        <w:rPr>
          <w:rFonts w:ascii="Times New Roman" w:eastAsia="Calibri" w:hAnsi="Times New Roman" w:cs="Times New Roman"/>
          <w:color w:val="222222"/>
          <w:sz w:val="24"/>
          <w:szCs w:val="24"/>
          <w:lang w:val="bg-BG"/>
        </w:rPr>
      </w:pPr>
      <w:r w:rsidRPr="006B11CA">
        <w:rPr>
          <w:rFonts w:ascii="Times New Roman" w:eastAsia="Calibri" w:hAnsi="Times New Roman" w:cs="Times New Roman"/>
          <w:b/>
          <w:color w:val="222222"/>
          <w:sz w:val="24"/>
          <w:szCs w:val="24"/>
          <w:lang w:val="bg-BG"/>
        </w:rPr>
        <w:t>1.</w:t>
      </w:r>
      <w:r w:rsidRPr="006B11CA">
        <w:rPr>
          <w:rFonts w:ascii="Times New Roman" w:eastAsia="Calibri" w:hAnsi="Times New Roman" w:cs="Times New Roman"/>
          <w:color w:val="222222"/>
          <w:sz w:val="24"/>
          <w:szCs w:val="24"/>
          <w:lang w:val="bg-BG"/>
        </w:rPr>
        <w:t xml:space="preserve">  Документите, свързани с участието в процедурата, се представят от участника, или от упълномощен от него представител</w:t>
      </w:r>
      <w:r w:rsidRPr="006B11CA">
        <w:rPr>
          <w:rFonts w:ascii="Times New Roman" w:eastAsia="Calibri" w:hAnsi="Times New Roman" w:cs="Times New Roman"/>
          <w:b/>
          <w:i/>
          <w:color w:val="222222"/>
          <w:sz w:val="24"/>
          <w:szCs w:val="24"/>
          <w:lang w:val="bg-BG"/>
        </w:rPr>
        <w:t xml:space="preserve"> в запечатана непрозрачна опаковка.</w:t>
      </w:r>
      <w:r w:rsidRPr="006B11CA">
        <w:rPr>
          <w:rFonts w:ascii="Times New Roman" w:eastAsia="Calibri" w:hAnsi="Times New Roman" w:cs="Times New Roman"/>
          <w:color w:val="222222"/>
          <w:sz w:val="24"/>
          <w:szCs w:val="24"/>
          <w:lang w:val="bg-BG"/>
        </w:rPr>
        <w:t xml:space="preserve"> Върху опаковката се посочват: </w:t>
      </w:r>
    </w:p>
    <w:p w14:paraId="7CA94115" w14:textId="77777777" w:rsidR="00ED21CB" w:rsidRPr="006B11CA" w:rsidRDefault="00ED21CB" w:rsidP="00ED21CB">
      <w:pPr>
        <w:spacing w:after="0" w:line="360" w:lineRule="auto"/>
        <w:ind w:firstLine="720"/>
        <w:jc w:val="both"/>
        <w:rPr>
          <w:rFonts w:ascii="Times New Roman" w:eastAsia="Calibri" w:hAnsi="Times New Roman" w:cs="Times New Roman"/>
          <w:color w:val="222222"/>
          <w:sz w:val="24"/>
          <w:szCs w:val="24"/>
          <w:lang w:val="bg-BG"/>
        </w:rPr>
      </w:pPr>
      <w:r w:rsidRPr="006B11CA">
        <w:rPr>
          <w:rFonts w:ascii="Times New Roman" w:eastAsia="Calibri" w:hAnsi="Times New Roman" w:cs="Times New Roman"/>
          <w:color w:val="222222"/>
          <w:sz w:val="24"/>
          <w:szCs w:val="24"/>
          <w:lang w:val="bg-BG"/>
        </w:rPr>
        <w:t xml:space="preserve">- наименование на участника, включително участниците в обединението, когато е приложимо; </w:t>
      </w:r>
    </w:p>
    <w:p w14:paraId="0432C815" w14:textId="77777777" w:rsidR="00ED21CB" w:rsidRPr="006B11CA" w:rsidRDefault="00ED21CB" w:rsidP="00ED21CB">
      <w:pPr>
        <w:spacing w:after="0" w:line="360" w:lineRule="auto"/>
        <w:ind w:firstLine="720"/>
        <w:jc w:val="both"/>
        <w:rPr>
          <w:rFonts w:ascii="Times New Roman" w:eastAsia="Calibri" w:hAnsi="Times New Roman" w:cs="Times New Roman"/>
          <w:color w:val="222222"/>
          <w:sz w:val="24"/>
          <w:szCs w:val="24"/>
          <w:highlight w:val="yellow"/>
          <w:lang w:val="bg-BG"/>
        </w:rPr>
      </w:pPr>
      <w:r w:rsidRPr="006B11CA">
        <w:rPr>
          <w:rFonts w:ascii="Times New Roman" w:eastAsia="Calibri" w:hAnsi="Times New Roman" w:cs="Times New Roman"/>
          <w:color w:val="222222"/>
          <w:sz w:val="24"/>
          <w:szCs w:val="24"/>
          <w:lang w:val="bg-BG"/>
        </w:rPr>
        <w:t xml:space="preserve">- адрес за кореспонденция, телефон и по възможност факс и електронен адрес, и </w:t>
      </w:r>
    </w:p>
    <w:p w14:paraId="2B326E13" w14:textId="3C66EF4C" w:rsidR="00ED21CB" w:rsidRPr="006B11CA" w:rsidRDefault="006B11CA" w:rsidP="00ED21CB">
      <w:pPr>
        <w:spacing w:after="0" w:line="360" w:lineRule="auto"/>
        <w:ind w:firstLine="720"/>
        <w:jc w:val="both"/>
        <w:rPr>
          <w:rFonts w:ascii="Times New Roman" w:eastAsia="Calibri" w:hAnsi="Times New Roman" w:cs="Times New Roman"/>
          <w:color w:val="222222"/>
          <w:sz w:val="24"/>
          <w:szCs w:val="24"/>
          <w:lang w:val="bg-BG"/>
        </w:rPr>
      </w:pPr>
      <w:r w:rsidRPr="006B11CA">
        <w:rPr>
          <w:rFonts w:ascii="Times New Roman" w:eastAsia="Calibri" w:hAnsi="Times New Roman" w:cs="Times New Roman"/>
          <w:color w:val="222222"/>
          <w:sz w:val="24"/>
          <w:szCs w:val="24"/>
          <w:lang w:val="bg-BG"/>
        </w:rPr>
        <w:t>- наименованието на поръчката.</w:t>
      </w:r>
    </w:p>
    <w:p w14:paraId="48B59B54" w14:textId="10EE35BE" w:rsidR="00033087" w:rsidRPr="00641972" w:rsidRDefault="002E2034" w:rsidP="00033087">
      <w:pPr>
        <w:spacing w:after="0"/>
        <w:ind w:firstLine="720"/>
        <w:jc w:val="both"/>
        <w:rPr>
          <w:rFonts w:ascii="Times New Roman" w:eastAsia="Calibri" w:hAnsi="Times New Roman" w:cs="Times New Roman"/>
          <w:b/>
          <w:color w:val="222222"/>
          <w:sz w:val="24"/>
          <w:szCs w:val="24"/>
          <w:lang w:val="bg-BG"/>
        </w:rPr>
      </w:pPr>
      <w:r w:rsidRPr="00641972">
        <w:rPr>
          <w:rFonts w:ascii="Times New Roman" w:eastAsia="Calibri" w:hAnsi="Times New Roman" w:cs="Times New Roman"/>
          <w:b/>
          <w:color w:val="222222"/>
          <w:sz w:val="24"/>
          <w:szCs w:val="24"/>
          <w:lang w:val="bg-BG"/>
        </w:rPr>
        <w:t xml:space="preserve">1.1. </w:t>
      </w:r>
      <w:r w:rsidR="00033087" w:rsidRPr="00641972">
        <w:rPr>
          <w:rFonts w:ascii="Times New Roman" w:eastAsia="Calibri" w:hAnsi="Times New Roman" w:cs="Times New Roman"/>
          <w:b/>
          <w:color w:val="222222"/>
          <w:sz w:val="24"/>
          <w:szCs w:val="24"/>
          <w:lang w:val="bg-BG"/>
        </w:rPr>
        <w:t>Опаковката с документите за участие съдържа:</w:t>
      </w:r>
    </w:p>
    <w:p w14:paraId="0A9045A1" w14:textId="2EDAEB69" w:rsidR="00DD12A4" w:rsidRPr="00641972" w:rsidRDefault="00DD12A4" w:rsidP="007E535D">
      <w:pPr>
        <w:pStyle w:val="ListParagraph"/>
        <w:numPr>
          <w:ilvl w:val="2"/>
          <w:numId w:val="35"/>
        </w:numPr>
        <w:spacing w:after="0" w:line="360" w:lineRule="auto"/>
        <w:ind w:left="0" w:firstLine="709"/>
        <w:jc w:val="both"/>
        <w:rPr>
          <w:rFonts w:ascii="Times New Roman" w:eastAsia="Calibri" w:hAnsi="Times New Roman" w:cs="Times New Roman"/>
          <w:color w:val="222222"/>
          <w:sz w:val="24"/>
          <w:szCs w:val="24"/>
          <w:lang w:val="bg-BG"/>
        </w:rPr>
      </w:pPr>
      <w:r w:rsidRPr="00641972">
        <w:rPr>
          <w:rFonts w:ascii="Times New Roman" w:eastAsia="Calibri" w:hAnsi="Times New Roman" w:cs="Times New Roman"/>
          <w:color w:val="222222"/>
          <w:sz w:val="24"/>
          <w:szCs w:val="24"/>
          <w:lang w:val="bg-BG"/>
        </w:rPr>
        <w:t xml:space="preserve">Документите, изисквани от възложителя, съгласно обявлението и документация за поръчката </w:t>
      </w:r>
      <w:r w:rsidR="00D57944">
        <w:rPr>
          <w:rFonts w:ascii="Times New Roman" w:eastAsia="Calibri" w:hAnsi="Times New Roman" w:cs="Times New Roman"/>
          <w:color w:val="222222"/>
          <w:sz w:val="24"/>
          <w:szCs w:val="24"/>
          <w:lang w:val="bg-BG"/>
        </w:rPr>
        <w:t>по т. 1-3 от</w:t>
      </w:r>
      <w:r w:rsidRPr="00641972">
        <w:rPr>
          <w:rFonts w:ascii="Times New Roman" w:eastAsia="Calibri" w:hAnsi="Times New Roman" w:cs="Times New Roman"/>
          <w:color w:val="222222"/>
          <w:sz w:val="24"/>
          <w:szCs w:val="24"/>
          <w:lang w:val="bg-BG"/>
        </w:rPr>
        <w:t xml:space="preserve"> раздел </w:t>
      </w:r>
      <w:r w:rsidR="000C19EF" w:rsidRPr="00641972">
        <w:rPr>
          <w:rFonts w:ascii="Times New Roman" w:eastAsia="Calibri" w:hAnsi="Times New Roman" w:cs="Times New Roman"/>
          <w:color w:val="222222"/>
          <w:sz w:val="24"/>
          <w:szCs w:val="24"/>
        </w:rPr>
        <w:t>III</w:t>
      </w:r>
      <w:r w:rsidRPr="00641972">
        <w:rPr>
          <w:rFonts w:ascii="Times New Roman" w:eastAsia="Calibri" w:hAnsi="Times New Roman" w:cs="Times New Roman"/>
          <w:color w:val="222222"/>
          <w:sz w:val="24"/>
          <w:szCs w:val="24"/>
          <w:lang w:val="bg-BG"/>
        </w:rPr>
        <w:t xml:space="preserve"> от настоящата документация. </w:t>
      </w:r>
    </w:p>
    <w:p w14:paraId="41A4C06F" w14:textId="5AC33034" w:rsidR="00DD12A4" w:rsidRPr="00DF66A4" w:rsidRDefault="00DD12A4" w:rsidP="007E535D">
      <w:pPr>
        <w:spacing w:after="0" w:line="360" w:lineRule="auto"/>
        <w:ind w:firstLine="709"/>
        <w:jc w:val="both"/>
        <w:rPr>
          <w:rFonts w:ascii="Times New Roman" w:eastAsia="Calibri" w:hAnsi="Times New Roman" w:cs="Times New Roman"/>
          <w:color w:val="222222"/>
          <w:sz w:val="24"/>
          <w:szCs w:val="24"/>
          <w:lang w:val="bg-BG"/>
        </w:rPr>
      </w:pPr>
      <w:r w:rsidRPr="00DF66A4">
        <w:rPr>
          <w:rFonts w:ascii="Times New Roman" w:hAnsi="Times New Roman" w:cs="Times New Roman"/>
          <w:color w:val="222222"/>
          <w:sz w:val="24"/>
          <w:szCs w:val="24"/>
          <w:lang w:val="bg-BG"/>
        </w:rPr>
        <w:t>1.</w:t>
      </w:r>
      <w:r w:rsidR="002E2034" w:rsidRPr="00DF66A4">
        <w:rPr>
          <w:rFonts w:ascii="Times New Roman" w:hAnsi="Times New Roman" w:cs="Times New Roman"/>
          <w:color w:val="222222"/>
          <w:sz w:val="24"/>
          <w:szCs w:val="24"/>
          <w:lang w:val="bg-BG"/>
        </w:rPr>
        <w:t>1.2. Д</w:t>
      </w:r>
      <w:r w:rsidRPr="00DF66A4">
        <w:rPr>
          <w:rFonts w:ascii="Times New Roman" w:hAnsi="Times New Roman" w:cs="Times New Roman"/>
          <w:color w:val="222222"/>
          <w:sz w:val="24"/>
          <w:szCs w:val="24"/>
          <w:lang w:val="bg-BG"/>
        </w:rPr>
        <w:t xml:space="preserve">окументите по </w:t>
      </w:r>
      <w:r w:rsidR="00D57944">
        <w:rPr>
          <w:rFonts w:ascii="Times New Roman" w:hAnsi="Times New Roman" w:cs="Times New Roman"/>
          <w:color w:val="222222"/>
          <w:sz w:val="24"/>
          <w:szCs w:val="24"/>
          <w:lang w:val="bg-BG"/>
        </w:rPr>
        <w:t xml:space="preserve">т. 4 от </w:t>
      </w:r>
      <w:r w:rsidRPr="00DF66A4">
        <w:rPr>
          <w:rFonts w:ascii="Times New Roman" w:hAnsi="Times New Roman" w:cs="Times New Roman"/>
          <w:color w:val="222222"/>
          <w:sz w:val="24"/>
          <w:szCs w:val="24"/>
          <w:lang w:val="bg-BG"/>
        </w:rPr>
        <w:t xml:space="preserve">раздел </w:t>
      </w:r>
      <w:r w:rsidR="002E2034" w:rsidRPr="00DF66A4">
        <w:rPr>
          <w:rFonts w:ascii="Times New Roman" w:hAnsi="Times New Roman" w:cs="Times New Roman"/>
          <w:color w:val="222222"/>
          <w:sz w:val="24"/>
          <w:szCs w:val="24"/>
        </w:rPr>
        <w:t>III</w:t>
      </w:r>
      <w:r w:rsidRPr="00DF66A4">
        <w:rPr>
          <w:rFonts w:ascii="Times New Roman" w:hAnsi="Times New Roman" w:cs="Times New Roman"/>
          <w:color w:val="222222"/>
          <w:sz w:val="24"/>
          <w:szCs w:val="24"/>
          <w:lang w:val="bg-BG"/>
        </w:rPr>
        <w:t xml:space="preserve"> от настоящата документация, </w:t>
      </w:r>
      <w:r w:rsidRPr="00DF66A4">
        <w:rPr>
          <w:rFonts w:ascii="Times New Roman" w:eastAsia="Calibri" w:hAnsi="Times New Roman" w:cs="Times New Roman"/>
          <w:color w:val="222222"/>
          <w:sz w:val="24"/>
          <w:szCs w:val="24"/>
          <w:lang w:val="bg-BG"/>
        </w:rPr>
        <w:t xml:space="preserve"> </w:t>
      </w:r>
    </w:p>
    <w:p w14:paraId="6877278E" w14:textId="3183FA4A" w:rsidR="00DD12A4" w:rsidRPr="00DF66A4" w:rsidRDefault="002E2034" w:rsidP="007E535D">
      <w:pPr>
        <w:spacing w:after="0" w:line="360" w:lineRule="auto"/>
        <w:ind w:firstLine="709"/>
        <w:jc w:val="both"/>
        <w:rPr>
          <w:rFonts w:ascii="Times New Roman" w:eastAsia="Calibri" w:hAnsi="Times New Roman" w:cs="Times New Roman"/>
          <w:color w:val="222222"/>
          <w:sz w:val="24"/>
          <w:szCs w:val="24"/>
          <w:lang w:val="bg-BG"/>
        </w:rPr>
      </w:pPr>
      <w:r w:rsidRPr="00DF66A4">
        <w:rPr>
          <w:rFonts w:ascii="Times New Roman" w:eastAsia="Calibri" w:hAnsi="Times New Roman" w:cs="Times New Roman"/>
          <w:color w:val="222222"/>
          <w:sz w:val="24"/>
          <w:szCs w:val="24"/>
          <w:lang w:val="bg-BG"/>
        </w:rPr>
        <w:t>1.1.3. О</w:t>
      </w:r>
      <w:r w:rsidR="00DD12A4" w:rsidRPr="00DF66A4">
        <w:rPr>
          <w:rFonts w:ascii="Times New Roman" w:eastAsia="Calibri" w:hAnsi="Times New Roman" w:cs="Times New Roman"/>
          <w:color w:val="222222"/>
          <w:sz w:val="24"/>
          <w:szCs w:val="24"/>
          <w:lang w:val="bg-BG"/>
        </w:rPr>
        <w:t>пис на представените документи.</w:t>
      </w:r>
    </w:p>
    <w:p w14:paraId="4E59F883" w14:textId="08E545BF" w:rsidR="00EC2965" w:rsidRPr="00DF66A4" w:rsidRDefault="00EC2965" w:rsidP="00EC2965">
      <w:pPr>
        <w:spacing w:after="0" w:line="360" w:lineRule="auto"/>
        <w:ind w:firstLine="720"/>
        <w:jc w:val="both"/>
        <w:rPr>
          <w:rFonts w:ascii="Times New Roman" w:eastAsia="Calibri" w:hAnsi="Times New Roman" w:cs="Times New Roman"/>
          <w:color w:val="222222"/>
          <w:sz w:val="24"/>
          <w:szCs w:val="24"/>
          <w:highlight w:val="yellow"/>
          <w:lang w:val="bg-BG"/>
        </w:rPr>
      </w:pPr>
      <w:r w:rsidRPr="00217F94">
        <w:rPr>
          <w:rFonts w:ascii="Times New Roman" w:eastAsia="Calibri" w:hAnsi="Times New Roman" w:cs="Times New Roman"/>
          <w:color w:val="222222"/>
          <w:sz w:val="24"/>
          <w:szCs w:val="24"/>
          <w:lang w:val="bg-BG"/>
        </w:rPr>
        <w:lastRenderedPageBreak/>
        <w:t>2.</w:t>
      </w:r>
      <w:r w:rsidRPr="00DF66A4">
        <w:rPr>
          <w:rFonts w:ascii="Times New Roman" w:eastAsia="Calibri" w:hAnsi="Times New Roman" w:cs="Times New Roman"/>
          <w:color w:val="222222"/>
          <w:sz w:val="24"/>
          <w:szCs w:val="24"/>
          <w:lang w:val="bg-BG"/>
        </w:rPr>
        <w:t xml:space="preserve"> Офертите се представят от участника или от упълномощен от него представител – лично или чрез пощенска</w:t>
      </w:r>
      <w:r w:rsidR="00DF66A4">
        <w:rPr>
          <w:rFonts w:ascii="Times New Roman" w:eastAsia="Calibri" w:hAnsi="Times New Roman" w:cs="Times New Roman"/>
          <w:color w:val="222222"/>
          <w:sz w:val="24"/>
          <w:szCs w:val="24"/>
          <w:lang w:val="bg-BG"/>
        </w:rPr>
        <w:t>,</w:t>
      </w:r>
      <w:r w:rsidRPr="00DF66A4">
        <w:rPr>
          <w:rFonts w:ascii="Times New Roman" w:eastAsia="Calibri" w:hAnsi="Times New Roman" w:cs="Times New Roman"/>
          <w:color w:val="222222"/>
          <w:sz w:val="24"/>
          <w:szCs w:val="24"/>
          <w:lang w:val="bg-BG"/>
        </w:rPr>
        <w:t xml:space="preserve"> или друга куриерска услуга с препоръчана пратка с обратна разписка, на адреса, посочен от възложителя.</w:t>
      </w:r>
    </w:p>
    <w:p w14:paraId="6C9FA09D" w14:textId="77777777" w:rsidR="00EC2965" w:rsidRPr="00DF66A4" w:rsidRDefault="00EC2965" w:rsidP="00EC2965">
      <w:pPr>
        <w:spacing w:after="0" w:line="360" w:lineRule="auto"/>
        <w:ind w:firstLine="720"/>
        <w:jc w:val="both"/>
        <w:rPr>
          <w:rFonts w:ascii="Times New Roman" w:eastAsia="Calibri" w:hAnsi="Times New Roman" w:cs="Times New Roman"/>
          <w:color w:val="222222"/>
          <w:sz w:val="24"/>
          <w:szCs w:val="24"/>
          <w:lang w:val="bg-BG"/>
        </w:rPr>
      </w:pPr>
      <w:r w:rsidRPr="00DF66A4">
        <w:rPr>
          <w:rFonts w:ascii="Times New Roman" w:eastAsia="Calibri" w:hAnsi="Times New Roman" w:cs="Times New Roman"/>
          <w:color w:val="222222"/>
          <w:sz w:val="24"/>
          <w:szCs w:val="24"/>
          <w:lang w:val="bg-BG"/>
        </w:rPr>
        <w:t>Оферти, подадени чрез пощенска или друга куриерска услуга с препоръчана пратка с обратна разписка, следва да бъдат получени при възложителя в срока, определен за получаване на офертите, посочен в обявлението за поръчка. Възложителят не се ангажира да съдейства за пристигането на офертата на адреса и в срока, определен от него. Рискът от забава или загубв</w:t>
      </w:r>
      <w:r w:rsidR="00456E73" w:rsidRPr="00DF66A4">
        <w:rPr>
          <w:rFonts w:ascii="Times New Roman" w:eastAsia="Calibri" w:hAnsi="Times New Roman" w:cs="Times New Roman"/>
          <w:color w:val="222222"/>
          <w:sz w:val="24"/>
          <w:szCs w:val="24"/>
          <w:lang w:val="bg-BG"/>
        </w:rPr>
        <w:t>ане на офертата е за участника.</w:t>
      </w:r>
    </w:p>
    <w:p w14:paraId="42E19DDF" w14:textId="4713EBB6" w:rsidR="00B9035B" w:rsidRPr="00DB514C" w:rsidRDefault="00B9035B" w:rsidP="00B9035B">
      <w:pPr>
        <w:spacing w:after="0" w:line="360" w:lineRule="auto"/>
        <w:ind w:firstLine="720"/>
        <w:jc w:val="both"/>
        <w:rPr>
          <w:rFonts w:ascii="Times New Roman" w:eastAsia="Calibri" w:hAnsi="Times New Roman" w:cs="Times New Roman"/>
          <w:color w:val="222222"/>
          <w:sz w:val="24"/>
          <w:szCs w:val="24"/>
          <w:lang w:val="bg-BG"/>
        </w:rPr>
      </w:pPr>
      <w:r w:rsidRPr="00217F94">
        <w:rPr>
          <w:rFonts w:ascii="Times New Roman" w:eastAsia="Calibri" w:hAnsi="Times New Roman" w:cs="Times New Roman"/>
          <w:color w:val="222222"/>
          <w:sz w:val="24"/>
          <w:szCs w:val="24"/>
          <w:lang w:val="bg-BG"/>
        </w:rPr>
        <w:t>3</w:t>
      </w:r>
      <w:r w:rsidRPr="00DB514C">
        <w:rPr>
          <w:rFonts w:ascii="Times New Roman" w:eastAsia="Calibri" w:hAnsi="Times New Roman" w:cs="Times New Roman"/>
          <w:b/>
          <w:color w:val="222222"/>
          <w:sz w:val="24"/>
          <w:szCs w:val="24"/>
          <w:lang w:val="bg-BG"/>
        </w:rPr>
        <w:t>.</w:t>
      </w:r>
      <w:r w:rsidRPr="00DB514C">
        <w:rPr>
          <w:rFonts w:ascii="Times New Roman" w:eastAsia="Calibri" w:hAnsi="Times New Roman" w:cs="Times New Roman"/>
          <w:color w:val="222222"/>
          <w:sz w:val="24"/>
          <w:szCs w:val="24"/>
          <w:lang w:val="bg-BG"/>
        </w:rPr>
        <w:t xml:space="preserve"> Офертите се подават в административната сграда</w:t>
      </w:r>
      <w:r w:rsidR="00D36750" w:rsidRPr="00DB514C">
        <w:rPr>
          <w:rFonts w:ascii="Times New Roman" w:eastAsia="Calibri" w:hAnsi="Times New Roman" w:cs="Times New Roman"/>
          <w:color w:val="222222"/>
          <w:sz w:val="24"/>
          <w:szCs w:val="24"/>
          <w:lang w:val="bg-BG"/>
        </w:rPr>
        <w:t xml:space="preserve"> на</w:t>
      </w:r>
      <w:r w:rsidRPr="00DB514C">
        <w:rPr>
          <w:rFonts w:ascii="Times New Roman" w:eastAsia="Calibri" w:hAnsi="Times New Roman" w:cs="Times New Roman"/>
          <w:color w:val="222222"/>
          <w:sz w:val="24"/>
          <w:szCs w:val="24"/>
          <w:lang w:val="bg-BG"/>
        </w:rPr>
        <w:t xml:space="preserve"> Изпълнителна агенция „Оперативна програма „Наука и образование за интелигентен растеж“,</w:t>
      </w:r>
      <w:r w:rsidR="00D36750" w:rsidRPr="00DB514C">
        <w:rPr>
          <w:rFonts w:ascii="Times New Roman" w:eastAsia="Calibri" w:hAnsi="Times New Roman" w:cs="Times New Roman"/>
          <w:color w:val="222222"/>
          <w:sz w:val="24"/>
          <w:szCs w:val="24"/>
          <w:lang w:val="bg-BG"/>
        </w:rPr>
        <w:t xml:space="preserve"> на</w:t>
      </w:r>
      <w:r w:rsidRPr="00DB514C">
        <w:rPr>
          <w:rFonts w:ascii="Times New Roman" w:eastAsia="Calibri" w:hAnsi="Times New Roman" w:cs="Times New Roman"/>
          <w:color w:val="222222"/>
          <w:sz w:val="24"/>
          <w:szCs w:val="24"/>
          <w:lang w:val="bg-BG"/>
        </w:rPr>
        <w:t xml:space="preserve"> адрес: гр.</w:t>
      </w:r>
      <w:r w:rsidR="003B79EC" w:rsidRPr="00DB514C">
        <w:rPr>
          <w:rFonts w:ascii="Times New Roman" w:eastAsia="Calibri" w:hAnsi="Times New Roman" w:cs="Times New Roman"/>
          <w:color w:val="222222"/>
          <w:sz w:val="24"/>
          <w:szCs w:val="24"/>
          <w:lang w:val="bg-BG"/>
        </w:rPr>
        <w:t xml:space="preserve"> </w:t>
      </w:r>
      <w:r w:rsidRPr="00DB514C">
        <w:rPr>
          <w:rFonts w:ascii="Times New Roman" w:eastAsia="Calibri" w:hAnsi="Times New Roman" w:cs="Times New Roman"/>
          <w:color w:val="222222"/>
          <w:sz w:val="24"/>
          <w:szCs w:val="24"/>
          <w:lang w:val="bg-BG"/>
        </w:rPr>
        <w:t>София, бул. „Цариградско шосе“ № 125, бл.5, всеки работен ден от 09.00 часа до 17.30 часа, в срок</w:t>
      </w:r>
      <w:r w:rsidR="00395320" w:rsidRPr="00DB514C">
        <w:rPr>
          <w:rFonts w:ascii="Times New Roman" w:eastAsia="Calibri" w:hAnsi="Times New Roman" w:cs="Times New Roman"/>
          <w:color w:val="222222"/>
          <w:sz w:val="24"/>
          <w:szCs w:val="24"/>
          <w:lang w:val="bg-BG"/>
        </w:rPr>
        <w:t>а,</w:t>
      </w:r>
      <w:r w:rsidRPr="00DB514C">
        <w:rPr>
          <w:rFonts w:ascii="Times New Roman" w:eastAsia="Calibri" w:hAnsi="Times New Roman" w:cs="Times New Roman"/>
          <w:color w:val="222222"/>
          <w:sz w:val="24"/>
          <w:szCs w:val="24"/>
          <w:lang w:val="bg-BG"/>
        </w:rPr>
        <w:t xml:space="preserve"> съгласно обявлението за поръчката.</w:t>
      </w:r>
    </w:p>
    <w:p w14:paraId="64725125" w14:textId="77777777" w:rsidR="0044644E" w:rsidRPr="00217F94" w:rsidRDefault="0044644E" w:rsidP="0044644E">
      <w:pPr>
        <w:spacing w:after="0" w:line="360" w:lineRule="auto"/>
        <w:ind w:firstLine="720"/>
        <w:jc w:val="both"/>
        <w:rPr>
          <w:rFonts w:ascii="Times New Roman" w:eastAsia="Calibri" w:hAnsi="Times New Roman" w:cs="Times New Roman"/>
          <w:color w:val="222222"/>
          <w:sz w:val="24"/>
          <w:szCs w:val="24"/>
          <w:lang w:val="bg-BG"/>
        </w:rPr>
      </w:pPr>
      <w:r w:rsidRPr="00217F94">
        <w:rPr>
          <w:rFonts w:ascii="Times New Roman" w:eastAsia="Calibri" w:hAnsi="Times New Roman" w:cs="Times New Roman"/>
          <w:color w:val="222222"/>
          <w:sz w:val="24"/>
          <w:szCs w:val="24"/>
          <w:lang w:val="bg-BG"/>
        </w:rPr>
        <w:t>4. При получаване на офертата върху опаковката се отбелязват поредният номер, датата и часът на получаването, за което на приносителя се издава документ. Посочените данни се записват във входящ регистър.</w:t>
      </w:r>
    </w:p>
    <w:p w14:paraId="109FF02E" w14:textId="2DA46677" w:rsidR="0044644E" w:rsidRPr="00217F94" w:rsidRDefault="0044644E" w:rsidP="0044644E">
      <w:pPr>
        <w:spacing w:after="0" w:line="360" w:lineRule="auto"/>
        <w:ind w:firstLine="720"/>
        <w:jc w:val="both"/>
        <w:rPr>
          <w:rFonts w:ascii="Times New Roman" w:eastAsia="Calibri" w:hAnsi="Times New Roman" w:cs="Times New Roman"/>
          <w:color w:val="222222"/>
          <w:sz w:val="24"/>
          <w:szCs w:val="24"/>
          <w:lang w:val="bg-BG"/>
        </w:rPr>
      </w:pPr>
      <w:r w:rsidRPr="00217F94">
        <w:rPr>
          <w:rFonts w:ascii="Times New Roman" w:eastAsia="Calibri" w:hAnsi="Times New Roman" w:cs="Times New Roman"/>
          <w:color w:val="222222"/>
          <w:sz w:val="24"/>
          <w:szCs w:val="24"/>
          <w:lang w:val="bg-BG"/>
        </w:rPr>
        <w:t>5. Не се приемат за участие в процедурата оферти, които са представени след изтичане на крайния срок за получаване или в незапечатана опаковка</w:t>
      </w:r>
      <w:r w:rsidR="007307A8" w:rsidRPr="00217F94">
        <w:rPr>
          <w:rFonts w:ascii="Times New Roman" w:eastAsia="Calibri" w:hAnsi="Times New Roman" w:cs="Times New Roman"/>
          <w:color w:val="222222"/>
          <w:sz w:val="24"/>
          <w:szCs w:val="24"/>
          <w:lang w:val="bg-BG"/>
        </w:rPr>
        <w:t>,</w:t>
      </w:r>
      <w:r w:rsidRPr="00217F94">
        <w:rPr>
          <w:rFonts w:ascii="Times New Roman" w:eastAsia="Calibri" w:hAnsi="Times New Roman" w:cs="Times New Roman"/>
          <w:color w:val="222222"/>
          <w:sz w:val="24"/>
          <w:szCs w:val="24"/>
          <w:lang w:val="bg-BG"/>
        </w:rPr>
        <w:t xml:space="preserve"> или в опаковка с нарушена цялост. Такива оферти незабавно се връщат на подателя и съответното обстоятелство се отбелязва в регистъра.</w:t>
      </w:r>
    </w:p>
    <w:p w14:paraId="1D4DA4B9" w14:textId="77777777" w:rsidR="00103147" w:rsidRDefault="00F608EB" w:rsidP="00103147">
      <w:pPr>
        <w:ind w:firstLine="720"/>
        <w:jc w:val="both"/>
        <w:rPr>
          <w:rFonts w:ascii="Times New Roman" w:eastAsia="Calibri" w:hAnsi="Times New Roman" w:cs="Times New Roman"/>
          <w:color w:val="222222"/>
          <w:sz w:val="24"/>
          <w:szCs w:val="24"/>
          <w:lang w:val="bg-BG"/>
        </w:rPr>
      </w:pPr>
      <w:r w:rsidRPr="00217F94">
        <w:rPr>
          <w:rFonts w:ascii="Times New Roman" w:eastAsia="Calibri" w:hAnsi="Times New Roman" w:cs="Times New Roman"/>
          <w:color w:val="222222"/>
          <w:sz w:val="24"/>
          <w:szCs w:val="24"/>
          <w:lang w:val="bg-BG"/>
        </w:rPr>
        <w:t>6</w:t>
      </w:r>
      <w:r w:rsidRPr="00103147">
        <w:rPr>
          <w:rFonts w:ascii="Times New Roman" w:eastAsia="Calibri" w:hAnsi="Times New Roman" w:cs="Times New Roman"/>
          <w:b/>
          <w:color w:val="222222"/>
          <w:sz w:val="24"/>
          <w:szCs w:val="24"/>
          <w:lang w:val="bg-BG"/>
        </w:rPr>
        <w:t>.</w:t>
      </w:r>
      <w:r w:rsidRPr="00103147">
        <w:rPr>
          <w:rFonts w:ascii="Times New Roman" w:eastAsia="Calibri" w:hAnsi="Times New Roman" w:cs="Times New Roman"/>
          <w:color w:val="222222"/>
          <w:sz w:val="24"/>
          <w:szCs w:val="24"/>
          <w:lang w:val="bg-BG"/>
        </w:rPr>
        <w:t xml:space="preserve"> Не се приемат оферти по електронен път.</w:t>
      </w:r>
    </w:p>
    <w:p w14:paraId="0D06D9C8" w14:textId="4307CCEE" w:rsidR="00F608EB" w:rsidRPr="00103147" w:rsidRDefault="00F608EB" w:rsidP="00103147">
      <w:pPr>
        <w:spacing w:after="0" w:line="360" w:lineRule="auto"/>
        <w:ind w:firstLine="720"/>
        <w:jc w:val="both"/>
        <w:rPr>
          <w:rFonts w:ascii="Times New Roman" w:eastAsia="Calibri" w:hAnsi="Times New Roman" w:cs="Times New Roman"/>
          <w:color w:val="222222"/>
          <w:sz w:val="24"/>
          <w:szCs w:val="24"/>
          <w:lang w:val="bg-BG"/>
        </w:rPr>
      </w:pPr>
      <w:r w:rsidRPr="00217F94">
        <w:rPr>
          <w:rFonts w:ascii="Times New Roman" w:eastAsia="Calibri" w:hAnsi="Times New Roman" w:cs="Times New Roman"/>
          <w:color w:val="222222"/>
          <w:sz w:val="24"/>
          <w:szCs w:val="24"/>
          <w:lang w:val="bg-BG"/>
        </w:rPr>
        <w:t>7.</w:t>
      </w:r>
      <w:r w:rsidRPr="00103147">
        <w:rPr>
          <w:rFonts w:ascii="Times New Roman" w:eastAsia="Calibri" w:hAnsi="Times New Roman" w:cs="Times New Roman"/>
          <w:color w:val="222222"/>
          <w:sz w:val="24"/>
          <w:szCs w:val="24"/>
          <w:lang w:val="bg-BG"/>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4.</w:t>
      </w:r>
    </w:p>
    <w:p w14:paraId="4FD37A8A" w14:textId="77777777" w:rsidR="002A451F" w:rsidRPr="00217F94" w:rsidRDefault="00F608EB" w:rsidP="002A451F">
      <w:pPr>
        <w:spacing w:after="0" w:line="360" w:lineRule="auto"/>
        <w:ind w:firstLine="709"/>
        <w:jc w:val="both"/>
        <w:rPr>
          <w:rFonts w:ascii="Times New Roman" w:eastAsia="Times New Roman" w:hAnsi="Times New Roman" w:cs="Times New Roman"/>
          <w:color w:val="000000"/>
          <w:sz w:val="24"/>
          <w:szCs w:val="24"/>
          <w:lang w:val="bg-BG" w:eastAsia="bg-BG"/>
        </w:rPr>
      </w:pPr>
      <w:r w:rsidRPr="00217F94">
        <w:rPr>
          <w:rFonts w:ascii="Times New Roman" w:eastAsia="Times New Roman" w:hAnsi="Times New Roman" w:cs="Times New Roman"/>
          <w:color w:val="000000"/>
          <w:sz w:val="24"/>
          <w:szCs w:val="24"/>
          <w:lang w:val="bg-BG" w:eastAsia="bg-BG"/>
        </w:rPr>
        <w:t xml:space="preserve">8. В случаите по т. 7 не се допуска приемане на оферти от лица, които не са включени в списъка. </w:t>
      </w:r>
    </w:p>
    <w:p w14:paraId="02199FB6" w14:textId="04D31D26" w:rsidR="00F608EB" w:rsidRPr="00D246A7" w:rsidRDefault="00F608EB" w:rsidP="002A451F">
      <w:pPr>
        <w:spacing w:after="0" w:line="360" w:lineRule="auto"/>
        <w:ind w:firstLine="709"/>
        <w:jc w:val="both"/>
        <w:rPr>
          <w:rFonts w:ascii="Times New Roman" w:eastAsia="Times New Roman" w:hAnsi="Times New Roman" w:cs="Times New Roman"/>
          <w:b/>
          <w:sz w:val="24"/>
          <w:szCs w:val="24"/>
          <w:lang w:val="bg-BG"/>
        </w:rPr>
      </w:pPr>
      <w:r w:rsidRPr="00217F94">
        <w:rPr>
          <w:rFonts w:ascii="Times New Roman" w:eastAsia="Times New Roman" w:hAnsi="Times New Roman" w:cs="Times New Roman"/>
          <w:color w:val="000000"/>
          <w:sz w:val="24"/>
          <w:szCs w:val="24"/>
          <w:lang w:val="bg-BG" w:eastAsia="bg-BG"/>
        </w:rPr>
        <w:t>9.</w:t>
      </w:r>
      <w:r w:rsidRPr="00103147">
        <w:rPr>
          <w:rFonts w:ascii="Times New Roman" w:eastAsia="Times New Roman" w:hAnsi="Times New Roman" w:cs="Times New Roman"/>
          <w:color w:val="000000"/>
          <w:sz w:val="24"/>
          <w:szCs w:val="24"/>
          <w:lang w:val="bg-BG" w:eastAsia="bg-BG"/>
        </w:rPr>
        <w:t xml:space="preserve"> Съгласно чл. 101, ал. 7 от ЗОП до изтичането на срока за подаване на офертите всеки участник може да промени, да допълни или да оттегли офертата си. Оттеглянето на офертата прекратява по-нататъшното участие на участника в процедурата. </w:t>
      </w:r>
      <w:r w:rsidRPr="00103147">
        <w:rPr>
          <w:rFonts w:ascii="Times New Roman" w:eastAsia="Times New Roman" w:hAnsi="Times New Roman" w:cs="Times New Roman"/>
          <w:color w:val="000000"/>
          <w:sz w:val="24"/>
          <w:szCs w:val="24"/>
          <w:lang w:val="bg-BG" w:eastAsia="bg-BG"/>
        </w:rPr>
        <w:lastRenderedPageBreak/>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ясно изписан следния текст: „Допълнение/Промяна към оферта вх. № ….................. за участие в </w:t>
      </w:r>
      <w:r w:rsidR="00143BE7">
        <w:rPr>
          <w:rFonts w:ascii="Times New Roman" w:eastAsia="Times New Roman" w:hAnsi="Times New Roman" w:cs="Times New Roman"/>
          <w:color w:val="000000"/>
          <w:sz w:val="24"/>
          <w:szCs w:val="24"/>
          <w:lang w:val="bg-BG" w:eastAsia="bg-BG"/>
        </w:rPr>
        <w:t>открита процедура</w:t>
      </w:r>
      <w:r w:rsidRPr="00103147">
        <w:rPr>
          <w:rFonts w:ascii="Times New Roman" w:eastAsia="Times New Roman" w:hAnsi="Times New Roman" w:cs="Times New Roman"/>
          <w:color w:val="000000"/>
          <w:sz w:val="24"/>
          <w:szCs w:val="24"/>
          <w:lang w:val="bg-BG" w:eastAsia="bg-BG"/>
        </w:rPr>
        <w:t xml:space="preserve"> за възлагане на обществена поръчка с предмет:</w:t>
      </w:r>
      <w:r w:rsidRPr="00530338">
        <w:rPr>
          <w:rFonts w:ascii="Times New Roman" w:eastAsia="Times New Roman" w:hAnsi="Times New Roman" w:cs="Times New Roman"/>
          <w:b/>
          <w:color w:val="000000"/>
          <w:sz w:val="24"/>
          <w:szCs w:val="24"/>
          <w:lang w:val="bg-BG" w:eastAsia="bg-BG"/>
        </w:rPr>
        <w:t xml:space="preserve"> </w:t>
      </w:r>
      <w:r w:rsidR="009D3FC9" w:rsidRPr="009D3FC9">
        <w:rPr>
          <w:rFonts w:ascii="Times New Roman" w:eastAsia="Times New Roman" w:hAnsi="Times New Roman" w:cs="Times New Roman"/>
          <w:b/>
          <w:color w:val="000000"/>
          <w:sz w:val="24"/>
          <w:szCs w:val="24"/>
          <w:lang w:val="bg-BG" w:eastAsia="bg-BG"/>
        </w:rPr>
        <w:t>„Извършване на средносрочна оценка на Оперативна програма „Наука и образование за интелигентен растеж“ 2014 – 2020“</w:t>
      </w:r>
      <w:r w:rsidR="009D3FC9">
        <w:rPr>
          <w:rFonts w:ascii="Times New Roman" w:eastAsia="Times New Roman" w:hAnsi="Times New Roman" w:cs="Times New Roman"/>
          <w:b/>
          <w:color w:val="000000"/>
          <w:sz w:val="24"/>
          <w:szCs w:val="24"/>
          <w:lang w:val="bg-BG" w:eastAsia="bg-BG"/>
        </w:rPr>
        <w:t>.</w:t>
      </w:r>
    </w:p>
    <w:p w14:paraId="1A1F6FF5" w14:textId="70141D6F" w:rsidR="0000101A" w:rsidRPr="00530338" w:rsidRDefault="0000101A" w:rsidP="0000101A">
      <w:pPr>
        <w:ind w:firstLine="709"/>
        <w:rPr>
          <w:rFonts w:ascii="Times New Roman" w:eastAsia="Times New Roman" w:hAnsi="Times New Roman" w:cs="Times New Roman"/>
          <w:b/>
          <w:color w:val="000000"/>
          <w:sz w:val="24"/>
          <w:szCs w:val="24"/>
          <w:lang w:val="ru-RU" w:eastAsia="bg-BG"/>
        </w:rPr>
      </w:pPr>
      <w:r w:rsidRPr="00530338">
        <w:rPr>
          <w:rFonts w:ascii="Times New Roman" w:eastAsia="Times New Roman" w:hAnsi="Times New Roman" w:cs="Times New Roman"/>
          <w:b/>
          <w:color w:val="000000"/>
          <w:sz w:val="24"/>
          <w:szCs w:val="24"/>
          <w:lang w:val="bg-BG" w:eastAsia="bg-BG"/>
        </w:rPr>
        <w:t>Забележки</w:t>
      </w:r>
      <w:r w:rsidRPr="00530338">
        <w:rPr>
          <w:rFonts w:ascii="Times New Roman" w:eastAsia="Times New Roman" w:hAnsi="Times New Roman" w:cs="Times New Roman"/>
          <w:b/>
          <w:color w:val="000000"/>
          <w:sz w:val="24"/>
          <w:szCs w:val="24"/>
          <w:lang w:val="ru-RU" w:eastAsia="bg-BG"/>
        </w:rPr>
        <w:t xml:space="preserve">: </w:t>
      </w:r>
    </w:p>
    <w:p w14:paraId="4316CA11" w14:textId="6B594968" w:rsidR="0000101A" w:rsidRPr="00530338" w:rsidRDefault="0000101A" w:rsidP="005F2543">
      <w:pPr>
        <w:ind w:firstLine="708"/>
        <w:jc w:val="both"/>
        <w:rPr>
          <w:rFonts w:ascii="Times New Roman" w:eastAsia="Times New Roman" w:hAnsi="Times New Roman" w:cs="Times New Roman"/>
          <w:color w:val="000000"/>
          <w:sz w:val="24"/>
          <w:szCs w:val="24"/>
          <w:lang w:val="bg-BG" w:eastAsia="bg-BG"/>
        </w:rPr>
      </w:pPr>
      <w:r w:rsidRPr="00530338">
        <w:rPr>
          <w:rFonts w:ascii="Times New Roman" w:eastAsia="Times New Roman" w:hAnsi="Times New Roman" w:cs="Times New Roman"/>
          <w:color w:val="000000"/>
          <w:sz w:val="24"/>
          <w:szCs w:val="24"/>
          <w:lang w:val="bg-BG" w:eastAsia="bg-BG"/>
        </w:rPr>
        <w:t>Всички документи се представят в един екземпляр, освен ако не е посочено друго.</w:t>
      </w:r>
    </w:p>
    <w:p w14:paraId="5C52D3A1" w14:textId="65C72D47" w:rsidR="0000101A" w:rsidRPr="00530338" w:rsidRDefault="0000101A" w:rsidP="005F2543">
      <w:pPr>
        <w:spacing w:after="0" w:line="360" w:lineRule="auto"/>
        <w:ind w:firstLine="708"/>
        <w:jc w:val="both"/>
        <w:rPr>
          <w:rFonts w:ascii="Times New Roman" w:eastAsia="Times New Roman" w:hAnsi="Times New Roman" w:cs="Times New Roman"/>
          <w:color w:val="000000"/>
          <w:sz w:val="24"/>
          <w:szCs w:val="24"/>
          <w:lang w:val="bg-BG" w:eastAsia="bg-BG"/>
        </w:rPr>
      </w:pPr>
      <w:r w:rsidRPr="00381F1B">
        <w:rPr>
          <w:rFonts w:ascii="Times New Roman" w:eastAsia="Times New Roman" w:hAnsi="Times New Roman" w:cs="Times New Roman"/>
          <w:color w:val="000000"/>
          <w:sz w:val="24"/>
          <w:szCs w:val="24"/>
          <w:lang w:val="bg-BG" w:eastAsia="bg-BG"/>
        </w:rPr>
        <w:t>Всички документи, съдържащи се в офертата, следва да бъдат на български език. В случай, че част от необходимите документи са съставени на чужд език, същите следва да</w:t>
      </w:r>
      <w:r w:rsidRPr="00530338">
        <w:rPr>
          <w:rFonts w:ascii="Times New Roman" w:eastAsia="Times New Roman" w:hAnsi="Times New Roman" w:cs="Times New Roman"/>
          <w:color w:val="000000"/>
          <w:sz w:val="24"/>
          <w:szCs w:val="24"/>
          <w:lang w:val="bg-BG" w:eastAsia="bg-BG"/>
        </w:rPr>
        <w:t xml:space="preserve"> бъдат приложени към офертата и с превод на български, съгласно настоящ</w:t>
      </w:r>
      <w:r w:rsidR="004F1DCF">
        <w:rPr>
          <w:rFonts w:ascii="Times New Roman" w:eastAsia="Times New Roman" w:hAnsi="Times New Roman" w:cs="Times New Roman"/>
          <w:color w:val="000000"/>
          <w:sz w:val="24"/>
          <w:szCs w:val="24"/>
          <w:lang w:val="bg-BG" w:eastAsia="bg-BG"/>
        </w:rPr>
        <w:t>ата</w:t>
      </w:r>
      <w:r w:rsidRPr="00530338">
        <w:rPr>
          <w:rFonts w:ascii="Times New Roman" w:eastAsia="Times New Roman" w:hAnsi="Times New Roman" w:cs="Times New Roman"/>
          <w:color w:val="000000"/>
          <w:sz w:val="24"/>
          <w:szCs w:val="24"/>
          <w:lang w:val="bg-BG" w:eastAsia="bg-BG"/>
        </w:rPr>
        <w:t xml:space="preserve"> </w:t>
      </w:r>
      <w:r w:rsidR="004F1DCF">
        <w:rPr>
          <w:rFonts w:ascii="Times New Roman" w:eastAsia="Times New Roman" w:hAnsi="Times New Roman" w:cs="Times New Roman"/>
          <w:color w:val="000000"/>
          <w:sz w:val="24"/>
          <w:szCs w:val="24"/>
          <w:lang w:val="bg-BG" w:eastAsia="bg-BG"/>
        </w:rPr>
        <w:t>документация</w:t>
      </w:r>
      <w:r w:rsidRPr="00530338">
        <w:rPr>
          <w:rFonts w:ascii="Times New Roman" w:eastAsia="Times New Roman" w:hAnsi="Times New Roman" w:cs="Times New Roman"/>
          <w:color w:val="000000"/>
          <w:sz w:val="24"/>
          <w:szCs w:val="24"/>
          <w:lang w:val="bg-BG" w:eastAsia="bg-BG"/>
        </w:rPr>
        <w:t>, подписани от лицето, извършило превода.</w:t>
      </w:r>
    </w:p>
    <w:p w14:paraId="708D9F14" w14:textId="7FBDE59E" w:rsidR="0000101A" w:rsidRPr="003F4F32" w:rsidRDefault="0000101A" w:rsidP="005F2543">
      <w:pPr>
        <w:spacing w:after="0" w:line="360" w:lineRule="auto"/>
        <w:ind w:firstLine="708"/>
        <w:jc w:val="both"/>
        <w:rPr>
          <w:rFonts w:ascii="Times New Roman" w:eastAsia="Times New Roman" w:hAnsi="Times New Roman" w:cs="Times New Roman"/>
          <w:color w:val="000000"/>
          <w:sz w:val="24"/>
          <w:szCs w:val="24"/>
          <w:lang w:val="bg-BG" w:eastAsia="bg-BG"/>
        </w:rPr>
      </w:pPr>
      <w:r w:rsidRPr="003F4F32">
        <w:rPr>
          <w:rFonts w:ascii="Times New Roman" w:eastAsia="Times New Roman" w:hAnsi="Times New Roman" w:cs="Times New Roman"/>
          <w:color w:val="000000"/>
          <w:sz w:val="24"/>
          <w:szCs w:val="24"/>
          <w:lang w:val="bg-BG" w:eastAsia="bg-BG"/>
        </w:rPr>
        <w:t xml:space="preserve">Всички копия на документи, съдържащи се в офертата, следва да бъдат заверени. Заверено от участника копие на документ означава: документът да е заверен с гриф </w:t>
      </w:r>
      <w:r w:rsidR="00D267E0" w:rsidRPr="00D267E0">
        <w:rPr>
          <w:rFonts w:ascii="Times New Roman" w:eastAsia="Times New Roman" w:hAnsi="Times New Roman" w:cs="Times New Roman"/>
          <w:color w:val="000000"/>
          <w:sz w:val="24"/>
          <w:szCs w:val="24"/>
          <w:lang w:val="bg-BG" w:eastAsia="bg-BG"/>
        </w:rPr>
        <w:t>„</w:t>
      </w:r>
      <w:r w:rsidRPr="003F4F32">
        <w:rPr>
          <w:rFonts w:ascii="Times New Roman" w:eastAsia="Times New Roman" w:hAnsi="Times New Roman" w:cs="Times New Roman"/>
          <w:color w:val="000000"/>
          <w:sz w:val="24"/>
          <w:szCs w:val="24"/>
          <w:lang w:val="bg-BG" w:eastAsia="bg-BG"/>
        </w:rPr>
        <w:t>Вярно с оригинала</w:t>
      </w:r>
      <w:r w:rsidR="00D267E0">
        <w:rPr>
          <w:rFonts w:ascii="Times New Roman" w:hAnsi="Times New Roman" w:cs="Times New Roman"/>
          <w:sz w:val="24"/>
          <w:szCs w:val="24"/>
          <w:lang w:val="bg-BG"/>
        </w:rPr>
        <w:t>“</w:t>
      </w:r>
      <w:r w:rsidRPr="003F4F32">
        <w:rPr>
          <w:rFonts w:ascii="Times New Roman" w:eastAsia="Times New Roman" w:hAnsi="Times New Roman" w:cs="Times New Roman"/>
          <w:color w:val="000000"/>
          <w:sz w:val="24"/>
          <w:szCs w:val="24"/>
          <w:lang w:val="bg-BG" w:eastAsia="bg-BG"/>
        </w:rPr>
        <w:t xml:space="preserve"> и да съдържа подпис на заверяващото го лице. </w:t>
      </w:r>
    </w:p>
    <w:p w14:paraId="041CA912" w14:textId="14DA5694" w:rsidR="0000101A" w:rsidRPr="003F4F32" w:rsidRDefault="0000101A" w:rsidP="005F2543">
      <w:pPr>
        <w:spacing w:after="0" w:line="360" w:lineRule="auto"/>
        <w:ind w:firstLine="708"/>
        <w:jc w:val="both"/>
        <w:rPr>
          <w:rFonts w:ascii="Times New Roman" w:eastAsia="Times New Roman" w:hAnsi="Times New Roman" w:cs="Times New Roman"/>
          <w:b/>
          <w:color w:val="000000"/>
          <w:sz w:val="24"/>
          <w:szCs w:val="24"/>
          <w:lang w:val="bg-BG" w:eastAsia="bg-BG"/>
        </w:rPr>
      </w:pPr>
      <w:r w:rsidRPr="003F4F32">
        <w:rPr>
          <w:rFonts w:ascii="Times New Roman" w:eastAsia="Times New Roman" w:hAnsi="Times New Roman" w:cs="Times New Roman"/>
          <w:color w:val="000000"/>
          <w:sz w:val="24"/>
          <w:szCs w:val="24"/>
          <w:lang w:val="bg-BG" w:eastAsia="bg-BG"/>
        </w:rPr>
        <w:t>По документите не се допускат никакви вписвания между редовете, изтривания и/или корекции, освен ако са заверени с подпис на лицето, което подписва.</w:t>
      </w:r>
      <w:r w:rsidRPr="003F4F32">
        <w:rPr>
          <w:rFonts w:ascii="Times New Roman" w:eastAsia="Times New Roman" w:hAnsi="Times New Roman" w:cs="Times New Roman"/>
          <w:b/>
          <w:color w:val="000000"/>
          <w:sz w:val="24"/>
          <w:szCs w:val="24"/>
          <w:lang w:val="bg-BG" w:eastAsia="bg-BG"/>
        </w:rPr>
        <w:t xml:space="preserve"> </w:t>
      </w:r>
    </w:p>
    <w:p w14:paraId="5A8ED31B" w14:textId="77777777" w:rsidR="00DD12A4" w:rsidRPr="00DD12A4" w:rsidRDefault="00DD12A4" w:rsidP="0000101A">
      <w:pPr>
        <w:spacing w:after="0" w:line="360" w:lineRule="auto"/>
        <w:jc w:val="both"/>
        <w:rPr>
          <w:rFonts w:ascii="Verdana" w:hAnsi="Verdana" w:cs="Arial"/>
          <w:color w:val="222222"/>
          <w:sz w:val="20"/>
          <w:szCs w:val="20"/>
          <w:lang w:val="bg-BG"/>
        </w:rPr>
      </w:pPr>
    </w:p>
    <w:p w14:paraId="34459C29" w14:textId="77777777" w:rsidR="007B071B" w:rsidRPr="00A74754" w:rsidRDefault="007B071B" w:rsidP="007B071B">
      <w:pPr>
        <w:spacing w:after="0"/>
        <w:jc w:val="center"/>
        <w:rPr>
          <w:rFonts w:ascii="Times New Roman" w:eastAsia="Times New Roman" w:hAnsi="Times New Roman" w:cs="Times New Roman"/>
          <w:b/>
          <w:color w:val="000000"/>
          <w:sz w:val="24"/>
          <w:szCs w:val="24"/>
          <w:lang w:val="ru-RU" w:eastAsia="bg-BG"/>
        </w:rPr>
      </w:pPr>
      <w:r w:rsidRPr="00D852AA">
        <w:rPr>
          <w:rFonts w:ascii="Times New Roman" w:eastAsia="Times New Roman" w:hAnsi="Times New Roman" w:cs="Times New Roman"/>
          <w:b/>
          <w:color w:val="000000"/>
          <w:sz w:val="24"/>
          <w:szCs w:val="24"/>
          <w:lang w:val="bg-BG" w:eastAsia="bg-BG"/>
        </w:rPr>
        <w:t xml:space="preserve">РАЗДЕЛ </w:t>
      </w:r>
      <w:r w:rsidRPr="00D852AA">
        <w:rPr>
          <w:rFonts w:ascii="Times New Roman" w:eastAsia="Times New Roman" w:hAnsi="Times New Roman" w:cs="Times New Roman"/>
          <w:b/>
          <w:color w:val="000000"/>
          <w:sz w:val="24"/>
          <w:szCs w:val="24"/>
          <w:lang w:eastAsia="bg-BG"/>
        </w:rPr>
        <w:t>V</w:t>
      </w:r>
    </w:p>
    <w:p w14:paraId="6D849334" w14:textId="77777777" w:rsidR="007B071B" w:rsidRPr="00D852AA" w:rsidRDefault="007B071B" w:rsidP="007B071B">
      <w:pPr>
        <w:jc w:val="center"/>
        <w:rPr>
          <w:rFonts w:ascii="Times New Roman" w:eastAsia="Calibri" w:hAnsi="Times New Roman" w:cs="Times New Roman"/>
          <w:sz w:val="24"/>
          <w:szCs w:val="24"/>
          <w:lang w:val="bg-BG"/>
        </w:rPr>
      </w:pPr>
      <w:r w:rsidRPr="00D852AA">
        <w:rPr>
          <w:rFonts w:ascii="Times New Roman" w:eastAsia="Times New Roman" w:hAnsi="Times New Roman" w:cs="Times New Roman"/>
          <w:b/>
          <w:bCs/>
          <w:color w:val="000000"/>
          <w:sz w:val="24"/>
          <w:szCs w:val="24"/>
          <w:lang w:val="bg-BG" w:eastAsia="bg-BG"/>
        </w:rPr>
        <w:t>КРИТЕРИИ ЗА ПОДБОР</w:t>
      </w:r>
    </w:p>
    <w:p w14:paraId="12102895" w14:textId="77777777" w:rsidR="00D22A66" w:rsidRPr="00D852AA" w:rsidRDefault="00D22A66" w:rsidP="00D22A66">
      <w:pPr>
        <w:spacing w:after="0" w:line="360" w:lineRule="auto"/>
        <w:ind w:firstLine="720"/>
        <w:jc w:val="both"/>
        <w:rPr>
          <w:rFonts w:ascii="Times New Roman" w:eastAsia="Calibri" w:hAnsi="Times New Roman" w:cs="Times New Roman"/>
          <w:sz w:val="24"/>
          <w:szCs w:val="24"/>
          <w:lang w:val="bg-BG"/>
        </w:rPr>
      </w:pPr>
      <w:r w:rsidRPr="00D852AA">
        <w:rPr>
          <w:rFonts w:ascii="Times New Roman" w:eastAsia="Calibri" w:hAnsi="Times New Roman" w:cs="Times New Roman"/>
          <w:sz w:val="24"/>
          <w:szCs w:val="24"/>
          <w:lang w:val="bg-BG"/>
        </w:rPr>
        <w:t>По отношение на участниците възложителят определя критерии за подбор (посочени по-долу), които се отнасят до техническите и професионалните способности.</w:t>
      </w:r>
    </w:p>
    <w:p w14:paraId="47EA8A86" w14:textId="3E4DD529" w:rsidR="00CF6BF6" w:rsidRPr="00D852AA" w:rsidRDefault="00D22A66" w:rsidP="00D852AA">
      <w:pPr>
        <w:spacing w:after="0" w:line="360" w:lineRule="auto"/>
        <w:ind w:firstLine="720"/>
        <w:jc w:val="both"/>
        <w:rPr>
          <w:rFonts w:ascii="Times New Roman" w:eastAsia="Calibri" w:hAnsi="Times New Roman" w:cs="Times New Roman"/>
          <w:sz w:val="24"/>
          <w:szCs w:val="24"/>
          <w:lang w:val="bg-BG"/>
        </w:rPr>
      </w:pPr>
      <w:r w:rsidRPr="00D852AA">
        <w:rPr>
          <w:rFonts w:ascii="Times New Roman" w:eastAsia="Calibri" w:hAnsi="Times New Roman" w:cs="Times New Roman"/>
          <w:sz w:val="24"/>
          <w:szCs w:val="24"/>
          <w:lang w:val="bg-BG"/>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w:t>
      </w:r>
      <w:r w:rsidR="00D852AA">
        <w:rPr>
          <w:rFonts w:ascii="Times New Roman" w:eastAsia="Calibri" w:hAnsi="Times New Roman" w:cs="Times New Roman"/>
          <w:sz w:val="24"/>
          <w:szCs w:val="24"/>
          <w:lang w:val="bg-BG"/>
        </w:rPr>
        <w:t>не на обединението.</w:t>
      </w:r>
    </w:p>
    <w:p w14:paraId="1C81119B" w14:textId="56F20833" w:rsidR="00124D33" w:rsidRPr="00D656A6" w:rsidRDefault="00124D33" w:rsidP="00395320">
      <w:pPr>
        <w:pStyle w:val="ListParagraph"/>
        <w:numPr>
          <w:ilvl w:val="0"/>
          <w:numId w:val="36"/>
        </w:numPr>
        <w:spacing w:after="0" w:line="360" w:lineRule="auto"/>
        <w:jc w:val="both"/>
        <w:rPr>
          <w:rFonts w:ascii="Times New Roman" w:eastAsia="Times New Roman" w:hAnsi="Times New Roman" w:cs="Times New Roman"/>
          <w:b/>
          <w:sz w:val="24"/>
          <w:szCs w:val="24"/>
          <w:lang w:val="bg-BG" w:eastAsia="ar-SA"/>
        </w:rPr>
      </w:pPr>
      <w:r w:rsidRPr="00D656A6">
        <w:rPr>
          <w:rFonts w:ascii="Times New Roman" w:eastAsia="Times New Roman" w:hAnsi="Times New Roman" w:cs="Times New Roman"/>
          <w:b/>
          <w:sz w:val="24"/>
          <w:szCs w:val="24"/>
          <w:lang w:val="bg-BG" w:eastAsia="ar-SA"/>
        </w:rPr>
        <w:lastRenderedPageBreak/>
        <w:t>ТЕХНИЧЕСКИ И ПРОФЕСИОНАЛНИ СПОСОБНОСТИ:</w:t>
      </w:r>
    </w:p>
    <w:p w14:paraId="1E8D2C52" w14:textId="26DD9B13" w:rsidR="00124D33" w:rsidRPr="00D656A6" w:rsidRDefault="008C1ABF" w:rsidP="00EF2267">
      <w:pPr>
        <w:suppressAutoHyphens/>
        <w:spacing w:after="0" w:line="360" w:lineRule="auto"/>
        <w:ind w:firstLine="284"/>
        <w:jc w:val="both"/>
        <w:rPr>
          <w:rFonts w:ascii="Times New Roman" w:eastAsia="Times New Roman" w:hAnsi="Times New Roman" w:cs="Times New Roman"/>
          <w:sz w:val="24"/>
          <w:szCs w:val="24"/>
          <w:lang w:val="bg-BG" w:eastAsia="ar-SA"/>
        </w:rPr>
      </w:pPr>
      <w:r w:rsidRPr="008C1ABF">
        <w:rPr>
          <w:rFonts w:ascii="Times New Roman" w:eastAsia="Times New Roman" w:hAnsi="Times New Roman" w:cs="Times New Roman"/>
          <w:b/>
          <w:sz w:val="24"/>
          <w:szCs w:val="24"/>
          <w:lang w:val="bg-BG" w:eastAsia="ar-SA"/>
        </w:rPr>
        <w:t>1.1.</w:t>
      </w:r>
      <w:r>
        <w:rPr>
          <w:rFonts w:ascii="Times New Roman" w:eastAsia="Times New Roman" w:hAnsi="Times New Roman" w:cs="Times New Roman"/>
          <w:sz w:val="24"/>
          <w:szCs w:val="24"/>
          <w:lang w:val="bg-BG" w:eastAsia="ar-SA"/>
        </w:rPr>
        <w:t xml:space="preserve"> </w:t>
      </w:r>
      <w:r w:rsidR="00124D33" w:rsidRPr="00D656A6">
        <w:rPr>
          <w:rFonts w:ascii="Times New Roman" w:eastAsia="Times New Roman" w:hAnsi="Times New Roman" w:cs="Times New Roman"/>
          <w:sz w:val="24"/>
          <w:szCs w:val="24"/>
          <w:lang w:val="bg-BG" w:eastAsia="ar-SA"/>
        </w:rPr>
        <w:t>Участниците трябва да имат минимум изпълнен</w:t>
      </w:r>
      <w:r w:rsidR="004824CF">
        <w:rPr>
          <w:rFonts w:ascii="Times New Roman" w:eastAsia="Times New Roman" w:hAnsi="Times New Roman" w:cs="Times New Roman"/>
          <w:sz w:val="24"/>
          <w:szCs w:val="24"/>
          <w:lang w:val="bg-BG" w:eastAsia="ar-SA"/>
        </w:rPr>
        <w:t>а</w:t>
      </w:r>
      <w:r w:rsidR="00EF2267">
        <w:rPr>
          <w:rFonts w:ascii="Times New Roman" w:eastAsia="Times New Roman" w:hAnsi="Times New Roman" w:cs="Times New Roman"/>
          <w:sz w:val="24"/>
          <w:szCs w:val="24"/>
          <w:lang w:val="bg-BG" w:eastAsia="ar-SA"/>
        </w:rPr>
        <w:t xml:space="preserve"> </w:t>
      </w:r>
      <w:r w:rsidR="00124D33" w:rsidRPr="00D656A6">
        <w:rPr>
          <w:rFonts w:ascii="Times New Roman" w:eastAsia="Times New Roman" w:hAnsi="Times New Roman" w:cs="Times New Roman"/>
          <w:sz w:val="24"/>
          <w:szCs w:val="24"/>
          <w:lang w:val="bg-BG" w:eastAsia="ar-SA"/>
        </w:rPr>
        <w:t xml:space="preserve">през последните три години до датата на подаване на офертата, поне една </w:t>
      </w:r>
      <w:r w:rsidR="00914FA7" w:rsidRPr="00D656A6">
        <w:rPr>
          <w:rFonts w:ascii="Times New Roman" w:eastAsia="Times New Roman" w:hAnsi="Times New Roman" w:cs="Times New Roman"/>
          <w:sz w:val="24"/>
          <w:szCs w:val="24"/>
          <w:lang w:val="bg-BG" w:eastAsia="ar-SA"/>
        </w:rPr>
        <w:t>дейност</w:t>
      </w:r>
      <w:r w:rsidR="005F2543" w:rsidRPr="005F2543">
        <w:t xml:space="preserve"> </w:t>
      </w:r>
      <w:r w:rsidR="005F2543" w:rsidRPr="005F2543">
        <w:rPr>
          <w:rFonts w:ascii="Times New Roman" w:eastAsia="Times New Roman" w:hAnsi="Times New Roman" w:cs="Times New Roman"/>
          <w:sz w:val="24"/>
          <w:szCs w:val="24"/>
          <w:lang w:val="bg-BG" w:eastAsia="ar-SA"/>
        </w:rPr>
        <w:t>с предмет</w:t>
      </w:r>
      <w:r w:rsidR="00914FA7" w:rsidRPr="00D656A6">
        <w:rPr>
          <w:rFonts w:ascii="Times New Roman" w:eastAsia="Times New Roman" w:hAnsi="Times New Roman" w:cs="Times New Roman"/>
          <w:sz w:val="24"/>
          <w:szCs w:val="24"/>
          <w:lang w:val="bg-BG" w:eastAsia="ar-SA"/>
        </w:rPr>
        <w:t>, идентич</w:t>
      </w:r>
      <w:r w:rsidR="003558CC">
        <w:rPr>
          <w:rFonts w:ascii="Times New Roman" w:eastAsia="Times New Roman" w:hAnsi="Times New Roman" w:cs="Times New Roman"/>
          <w:sz w:val="24"/>
          <w:szCs w:val="24"/>
          <w:lang w:val="bg-BG" w:eastAsia="ar-SA"/>
        </w:rPr>
        <w:t>е</w:t>
      </w:r>
      <w:r w:rsidR="00914FA7" w:rsidRPr="00D656A6">
        <w:rPr>
          <w:rFonts w:ascii="Times New Roman" w:eastAsia="Times New Roman" w:hAnsi="Times New Roman" w:cs="Times New Roman"/>
          <w:sz w:val="24"/>
          <w:szCs w:val="24"/>
          <w:lang w:val="bg-BG" w:eastAsia="ar-SA"/>
        </w:rPr>
        <w:t>н или сход</w:t>
      </w:r>
      <w:r w:rsidR="003558CC">
        <w:rPr>
          <w:rFonts w:ascii="Times New Roman" w:eastAsia="Times New Roman" w:hAnsi="Times New Roman" w:cs="Times New Roman"/>
          <w:sz w:val="24"/>
          <w:szCs w:val="24"/>
          <w:lang w:val="bg-BG" w:eastAsia="ar-SA"/>
        </w:rPr>
        <w:t>е</w:t>
      </w:r>
      <w:r w:rsidR="00914FA7" w:rsidRPr="00D656A6">
        <w:rPr>
          <w:rFonts w:ascii="Times New Roman" w:eastAsia="Times New Roman" w:hAnsi="Times New Roman" w:cs="Times New Roman"/>
          <w:sz w:val="24"/>
          <w:szCs w:val="24"/>
          <w:lang w:val="bg-BG" w:eastAsia="ar-SA"/>
        </w:rPr>
        <w:t>н</w:t>
      </w:r>
      <w:r w:rsidR="00124D33" w:rsidRPr="00D656A6">
        <w:rPr>
          <w:rFonts w:ascii="Times New Roman" w:eastAsia="Times New Roman" w:hAnsi="Times New Roman" w:cs="Times New Roman"/>
          <w:sz w:val="24"/>
          <w:szCs w:val="24"/>
          <w:lang w:val="bg-BG" w:eastAsia="ar-SA"/>
        </w:rPr>
        <w:t xml:space="preserve"> </w:t>
      </w:r>
      <w:r w:rsidR="00914FA7" w:rsidRPr="00D656A6">
        <w:rPr>
          <w:rFonts w:ascii="Times New Roman" w:eastAsia="Times New Roman" w:hAnsi="Times New Roman" w:cs="Times New Roman"/>
          <w:sz w:val="24"/>
          <w:szCs w:val="24"/>
          <w:lang w:val="bg-BG" w:eastAsia="ar-SA"/>
        </w:rPr>
        <w:t>с</w:t>
      </w:r>
      <w:r w:rsidR="00124D33" w:rsidRPr="00D656A6">
        <w:rPr>
          <w:rFonts w:ascii="Times New Roman" w:eastAsia="Times New Roman" w:hAnsi="Times New Roman" w:cs="Times New Roman"/>
          <w:sz w:val="24"/>
          <w:szCs w:val="24"/>
          <w:lang w:val="bg-BG" w:eastAsia="ar-SA"/>
        </w:rPr>
        <w:t xml:space="preserve"> предмета</w:t>
      </w:r>
      <w:r w:rsidR="007307A8" w:rsidRPr="00D656A6">
        <w:rPr>
          <w:rFonts w:ascii="Times New Roman" w:eastAsia="Times New Roman" w:hAnsi="Times New Roman" w:cs="Times New Roman"/>
          <w:sz w:val="24"/>
          <w:szCs w:val="24"/>
          <w:lang w:val="bg-BG" w:eastAsia="ar-SA"/>
        </w:rPr>
        <w:t xml:space="preserve"> </w:t>
      </w:r>
      <w:r w:rsidR="00124D33" w:rsidRPr="00D656A6">
        <w:rPr>
          <w:rFonts w:ascii="Times New Roman" w:eastAsia="Times New Roman" w:hAnsi="Times New Roman" w:cs="Times New Roman"/>
          <w:sz w:val="24"/>
          <w:szCs w:val="24"/>
          <w:lang w:val="bg-BG" w:eastAsia="ar-SA"/>
        </w:rPr>
        <w:t>на настоящата обществена поръчка</w:t>
      </w:r>
      <w:r w:rsidR="00124D33" w:rsidRPr="00D656A6">
        <w:rPr>
          <w:rFonts w:ascii="Times New Roman" w:eastAsia="Times New Roman" w:hAnsi="Times New Roman" w:cs="Times New Roman"/>
          <w:bCs/>
          <w:sz w:val="24"/>
          <w:szCs w:val="24"/>
          <w:lang w:val="bg-BG" w:eastAsia="ar-SA"/>
        </w:rPr>
        <w:t>.</w:t>
      </w:r>
      <w:r w:rsidR="005F2543" w:rsidRPr="005F2543">
        <w:t xml:space="preserve"> </w:t>
      </w:r>
    </w:p>
    <w:p w14:paraId="4BBEEE97" w14:textId="596DF00B" w:rsidR="008C1ABF" w:rsidRPr="008C1ABF" w:rsidRDefault="00D15FBF" w:rsidP="008C1ABF">
      <w:pPr>
        <w:pStyle w:val="ListParagraph"/>
        <w:widowControl w:val="0"/>
        <w:tabs>
          <w:tab w:val="left" w:pos="709"/>
          <w:tab w:val="left" w:pos="1134"/>
        </w:tabs>
        <w:spacing w:line="254" w:lineRule="auto"/>
        <w:ind w:left="0"/>
        <w:jc w:val="both"/>
        <w:rPr>
          <w:rFonts w:ascii="Times New Roman" w:eastAsia="Times New Roman" w:hAnsi="Times New Roman" w:cs="Times New Roman"/>
          <w:i/>
          <w:sz w:val="24"/>
          <w:szCs w:val="24"/>
          <w:lang w:val="bg-BG" w:eastAsia="bg-BG"/>
        </w:rPr>
      </w:pPr>
      <w:r w:rsidRPr="00B4334E">
        <w:rPr>
          <w:rFonts w:ascii="Times New Roman" w:eastAsia="Times New Roman" w:hAnsi="Times New Roman" w:cs="Times New Roman"/>
          <w:b/>
          <w:sz w:val="24"/>
          <w:szCs w:val="24"/>
          <w:lang w:val="bg-BG" w:eastAsia="ar-SA"/>
        </w:rPr>
        <w:t xml:space="preserve">Документи за доказване на минималното изискване: </w:t>
      </w:r>
    </w:p>
    <w:p w14:paraId="503514B9" w14:textId="6C142A5B" w:rsidR="00C462A3" w:rsidRPr="000C2A41" w:rsidRDefault="00C462A3" w:rsidP="00C462A3">
      <w:pPr>
        <w:suppressAutoHyphens/>
        <w:spacing w:after="0" w:line="360" w:lineRule="auto"/>
        <w:ind w:firstLine="708"/>
        <w:jc w:val="both"/>
        <w:rPr>
          <w:rFonts w:ascii="Times New Roman" w:eastAsia="Times New Roman" w:hAnsi="Times New Roman" w:cs="Times New Roman"/>
          <w:sz w:val="24"/>
          <w:szCs w:val="24"/>
          <w:lang w:val="bg-BG" w:eastAsia="ar-SA"/>
        </w:rPr>
      </w:pPr>
      <w:r w:rsidRPr="00C462A3">
        <w:rPr>
          <w:rFonts w:ascii="Times New Roman" w:eastAsia="Times New Roman" w:hAnsi="Times New Roman" w:cs="Times New Roman"/>
          <w:sz w:val="24"/>
          <w:szCs w:val="24"/>
          <w:lang w:val="bg-BG" w:eastAsia="ar-SA"/>
        </w:rPr>
        <w:t xml:space="preserve">Участниците следва да посочат поне една дейност, изпълнена през последните три години от датата на подаване на офертата, с предмет идентичен или сходен с този на настоящата обществена поръчка. Информацията </w:t>
      </w:r>
      <w:r w:rsidR="00B12FAB">
        <w:rPr>
          <w:rFonts w:ascii="Times New Roman" w:eastAsia="Times New Roman" w:hAnsi="Times New Roman" w:cs="Times New Roman"/>
          <w:sz w:val="24"/>
          <w:szCs w:val="24"/>
          <w:lang w:val="bg-BG" w:eastAsia="ar-SA"/>
        </w:rPr>
        <w:t>трябва</w:t>
      </w:r>
      <w:r w:rsidRPr="00C462A3">
        <w:rPr>
          <w:rFonts w:ascii="Times New Roman" w:eastAsia="Times New Roman" w:hAnsi="Times New Roman" w:cs="Times New Roman"/>
          <w:sz w:val="24"/>
          <w:szCs w:val="24"/>
          <w:lang w:val="bg-BG" w:eastAsia="ar-SA"/>
        </w:rPr>
        <w:t xml:space="preserve"> да включва дейност</w:t>
      </w:r>
      <w:r w:rsidR="00DE116F">
        <w:rPr>
          <w:rFonts w:ascii="Times New Roman" w:eastAsia="Times New Roman" w:hAnsi="Times New Roman" w:cs="Times New Roman"/>
          <w:sz w:val="24"/>
          <w:szCs w:val="24"/>
          <w:lang w:val="bg-BG" w:eastAsia="ar-SA"/>
        </w:rPr>
        <w:t>,</w:t>
      </w:r>
      <w:r w:rsidRPr="00C462A3">
        <w:rPr>
          <w:rFonts w:ascii="Times New Roman" w:eastAsia="Times New Roman" w:hAnsi="Times New Roman" w:cs="Times New Roman"/>
          <w:sz w:val="24"/>
          <w:szCs w:val="24"/>
          <w:lang w:val="bg-BG" w:eastAsia="ar-SA"/>
        </w:rPr>
        <w:t xml:space="preserve"> чието изпълнение е приключило. Информацията следва да съдържа </w:t>
      </w:r>
      <w:r w:rsidR="003558CC">
        <w:rPr>
          <w:rFonts w:ascii="Times New Roman" w:eastAsia="Times New Roman" w:hAnsi="Times New Roman" w:cs="Times New Roman"/>
          <w:sz w:val="24"/>
          <w:szCs w:val="24"/>
          <w:lang w:val="bg-BG" w:eastAsia="ar-SA"/>
        </w:rPr>
        <w:t>посочване на предмета на дейността</w:t>
      </w:r>
      <w:r w:rsidRPr="00C462A3">
        <w:rPr>
          <w:rFonts w:ascii="Times New Roman" w:eastAsia="Times New Roman" w:hAnsi="Times New Roman" w:cs="Times New Roman"/>
          <w:sz w:val="24"/>
          <w:szCs w:val="24"/>
          <w:lang w:val="bg-BG" w:eastAsia="ar-SA"/>
        </w:rPr>
        <w:t>, стойност без ДДС, начална и крайна дата на изпълнението и получателите, независимо дали са публични или частни субекти.</w:t>
      </w:r>
      <w:r w:rsidR="000C2A41">
        <w:rPr>
          <w:rFonts w:ascii="Times New Roman" w:eastAsia="Times New Roman" w:hAnsi="Times New Roman" w:cs="Times New Roman"/>
          <w:sz w:val="24"/>
          <w:szCs w:val="24"/>
          <w:lang w:val="bg-BG" w:eastAsia="ar-SA"/>
        </w:rPr>
        <w:t xml:space="preserve"> Информацията се попълва в част </w:t>
      </w:r>
      <w:r w:rsidR="000C2A41">
        <w:rPr>
          <w:rFonts w:ascii="Times New Roman" w:eastAsia="Times New Roman" w:hAnsi="Times New Roman" w:cs="Times New Roman"/>
          <w:sz w:val="24"/>
          <w:szCs w:val="24"/>
          <w:lang w:eastAsia="ar-SA"/>
        </w:rPr>
        <w:t>IV</w:t>
      </w:r>
      <w:r w:rsidR="000C2A41">
        <w:rPr>
          <w:rFonts w:ascii="Times New Roman" w:eastAsia="Times New Roman" w:hAnsi="Times New Roman" w:cs="Times New Roman"/>
          <w:sz w:val="24"/>
          <w:szCs w:val="24"/>
          <w:lang w:val="bg-BG" w:eastAsia="ar-SA"/>
        </w:rPr>
        <w:t xml:space="preserve">, Раздел </w:t>
      </w:r>
      <w:r w:rsidR="002854F5">
        <w:rPr>
          <w:rFonts w:ascii="Times New Roman" w:eastAsia="Times New Roman" w:hAnsi="Times New Roman" w:cs="Times New Roman"/>
          <w:sz w:val="24"/>
          <w:szCs w:val="24"/>
          <w:lang w:val="bg-BG" w:eastAsia="ar-SA"/>
        </w:rPr>
        <w:t xml:space="preserve">В </w:t>
      </w:r>
      <w:r w:rsidR="000C2A41">
        <w:rPr>
          <w:rFonts w:ascii="Times New Roman" w:eastAsia="Times New Roman" w:hAnsi="Times New Roman" w:cs="Times New Roman"/>
          <w:sz w:val="24"/>
          <w:szCs w:val="24"/>
          <w:lang w:val="bg-BG" w:eastAsia="ar-SA"/>
        </w:rPr>
        <w:t xml:space="preserve">от ЕЕДОП, а обстоятелствата във връзка с поставеното изискване се доказват с </w:t>
      </w:r>
      <w:r w:rsidR="004813A7">
        <w:rPr>
          <w:rFonts w:ascii="Times New Roman" w:eastAsia="Times New Roman" w:hAnsi="Times New Roman" w:cs="Times New Roman"/>
          <w:sz w:val="24"/>
          <w:szCs w:val="24"/>
          <w:lang w:val="bg-BG" w:eastAsia="ar-SA"/>
        </w:rPr>
        <w:t>документите</w:t>
      </w:r>
      <w:r w:rsidR="000C2A41">
        <w:rPr>
          <w:rFonts w:ascii="Times New Roman" w:eastAsia="Times New Roman" w:hAnsi="Times New Roman" w:cs="Times New Roman"/>
          <w:sz w:val="24"/>
          <w:szCs w:val="24"/>
          <w:lang w:val="bg-BG" w:eastAsia="ar-SA"/>
        </w:rPr>
        <w:t xml:space="preserve"> по чл. 64, ал. 1, т. 2 от ЗОП, при условията на чл. 67, ал. 5 от ЗОП. </w:t>
      </w:r>
    </w:p>
    <w:p w14:paraId="2F4818F9" w14:textId="7D877233" w:rsidR="00F8736B" w:rsidRPr="00C462A3" w:rsidRDefault="00F8736B" w:rsidP="00275225">
      <w:pPr>
        <w:suppressAutoHyphens/>
        <w:spacing w:after="0" w:line="360" w:lineRule="auto"/>
        <w:ind w:firstLine="708"/>
        <w:jc w:val="both"/>
        <w:rPr>
          <w:rFonts w:ascii="Times New Roman" w:eastAsia="Times New Roman" w:hAnsi="Times New Roman" w:cs="Times New Roman"/>
          <w:b/>
          <w:i/>
          <w:sz w:val="24"/>
          <w:szCs w:val="24"/>
          <w:lang w:val="bg-BG" w:eastAsia="ar-SA"/>
        </w:rPr>
      </w:pPr>
      <w:r w:rsidRPr="00C462A3">
        <w:rPr>
          <w:rFonts w:ascii="Times New Roman" w:eastAsia="Times New Roman" w:hAnsi="Times New Roman" w:cs="Times New Roman"/>
          <w:b/>
          <w:i/>
          <w:sz w:val="24"/>
          <w:szCs w:val="24"/>
          <w:lang w:val="bg-BG" w:eastAsia="ar-SA"/>
        </w:rPr>
        <w:t xml:space="preserve">Забележка: </w:t>
      </w:r>
    </w:p>
    <w:p w14:paraId="48352565" w14:textId="3486A2F0" w:rsidR="00275225" w:rsidRPr="003B0E68" w:rsidRDefault="00102106" w:rsidP="00673ADD">
      <w:pPr>
        <w:tabs>
          <w:tab w:val="left" w:pos="709"/>
          <w:tab w:val="left" w:pos="851"/>
        </w:tabs>
        <w:suppressAutoHyphens/>
        <w:spacing w:after="0" w:line="360" w:lineRule="auto"/>
        <w:ind w:right="-1"/>
        <w:jc w:val="both"/>
        <w:rPr>
          <w:rFonts w:ascii="Times New Roman" w:eastAsia="Times New Roman" w:hAnsi="Times New Roman" w:cs="Times New Roman"/>
          <w:bCs/>
          <w:sz w:val="24"/>
          <w:szCs w:val="24"/>
          <w:lang w:val="bg-BG" w:eastAsia="ar-SA"/>
        </w:rPr>
      </w:pPr>
      <w:r>
        <w:rPr>
          <w:rFonts w:ascii="Times New Roman" w:eastAsia="Times New Roman" w:hAnsi="Times New Roman" w:cs="Times New Roman"/>
          <w:bCs/>
          <w:sz w:val="24"/>
          <w:szCs w:val="24"/>
          <w:lang w:val="bg-BG" w:eastAsia="ar-SA"/>
        </w:rPr>
        <w:tab/>
      </w:r>
      <w:r w:rsidR="00005325" w:rsidRPr="00005325">
        <w:rPr>
          <w:rFonts w:ascii="Times New Roman" w:eastAsia="Times New Roman" w:hAnsi="Times New Roman" w:cs="Times New Roman"/>
          <w:bCs/>
          <w:sz w:val="24"/>
          <w:szCs w:val="24"/>
          <w:lang w:val="bg-BG" w:eastAsia="ar-SA"/>
        </w:rPr>
        <w:t xml:space="preserve">Под </w:t>
      </w:r>
      <w:r w:rsidR="00005325" w:rsidRPr="003558CC">
        <w:rPr>
          <w:rFonts w:ascii="Times New Roman" w:eastAsia="Times New Roman" w:hAnsi="Times New Roman" w:cs="Times New Roman"/>
          <w:b/>
          <w:bCs/>
          <w:i/>
          <w:sz w:val="24"/>
          <w:szCs w:val="24"/>
          <w:lang w:val="bg-BG" w:eastAsia="ar-SA"/>
        </w:rPr>
        <w:t xml:space="preserve">дейност, идентична </w:t>
      </w:r>
      <w:r w:rsidR="00005325" w:rsidRPr="003558CC">
        <w:rPr>
          <w:rFonts w:ascii="Times New Roman" w:eastAsia="Times New Roman" w:hAnsi="Times New Roman" w:cs="Times New Roman"/>
          <w:bCs/>
          <w:sz w:val="24"/>
          <w:szCs w:val="24"/>
          <w:lang w:val="bg-BG" w:eastAsia="ar-SA"/>
        </w:rPr>
        <w:t xml:space="preserve">с предмета </w:t>
      </w:r>
      <w:r w:rsidR="005F2543" w:rsidRPr="003558CC">
        <w:rPr>
          <w:rFonts w:ascii="Times New Roman" w:eastAsia="Times New Roman" w:hAnsi="Times New Roman" w:cs="Times New Roman"/>
          <w:bCs/>
          <w:sz w:val="24"/>
          <w:szCs w:val="24"/>
          <w:lang w:val="bg-BG" w:eastAsia="ar-SA"/>
        </w:rPr>
        <w:t xml:space="preserve">и обема </w:t>
      </w:r>
      <w:r w:rsidR="00005325" w:rsidRPr="003558CC">
        <w:rPr>
          <w:rFonts w:ascii="Times New Roman" w:eastAsia="Times New Roman" w:hAnsi="Times New Roman" w:cs="Times New Roman"/>
          <w:bCs/>
          <w:sz w:val="24"/>
          <w:szCs w:val="24"/>
          <w:lang w:val="bg-BG" w:eastAsia="ar-SA"/>
        </w:rPr>
        <w:t>на настоящата поръчка</w:t>
      </w:r>
      <w:r w:rsidR="00275225">
        <w:rPr>
          <w:rFonts w:ascii="Times New Roman" w:eastAsia="Times New Roman" w:hAnsi="Times New Roman" w:cs="Times New Roman"/>
          <w:bCs/>
          <w:sz w:val="24"/>
          <w:szCs w:val="24"/>
          <w:lang w:val="bg-BG" w:eastAsia="ar-SA"/>
        </w:rPr>
        <w:t>,</w:t>
      </w:r>
      <w:r w:rsidR="00005325" w:rsidRPr="003558CC">
        <w:rPr>
          <w:rFonts w:ascii="Times New Roman" w:eastAsia="Times New Roman" w:hAnsi="Times New Roman" w:cs="Times New Roman"/>
          <w:bCs/>
          <w:sz w:val="24"/>
          <w:szCs w:val="24"/>
          <w:lang w:val="bg-BG" w:eastAsia="ar-SA"/>
        </w:rPr>
        <w:t xml:space="preserve"> следва да се</w:t>
      </w:r>
      <w:r w:rsidR="00005325" w:rsidRPr="00005325">
        <w:rPr>
          <w:rFonts w:ascii="Times New Roman" w:eastAsia="Times New Roman" w:hAnsi="Times New Roman" w:cs="Times New Roman"/>
          <w:bCs/>
          <w:sz w:val="24"/>
          <w:szCs w:val="24"/>
          <w:lang w:val="bg-BG" w:eastAsia="ar-SA"/>
        </w:rPr>
        <w:t xml:space="preserve"> разбира</w:t>
      </w:r>
      <w:r w:rsidR="006771D0" w:rsidRPr="003B0E68">
        <w:rPr>
          <w:rFonts w:ascii="Times New Roman" w:eastAsia="Times New Roman" w:hAnsi="Times New Roman" w:cs="Times New Roman"/>
          <w:bCs/>
          <w:sz w:val="24"/>
          <w:szCs w:val="24"/>
          <w:lang w:val="bg-BG" w:eastAsia="ar-SA"/>
        </w:rPr>
        <w:t>изпълнени дейности/услуги в сферата на извършването на оценки/анализи (предварителни и/или текущи и/или междинни и/или последващи по смисъла на Регламент 1303/2013)</w:t>
      </w:r>
      <w:r w:rsidR="00275225" w:rsidRPr="003B0E68">
        <w:rPr>
          <w:rFonts w:ascii="Times New Roman" w:eastAsia="Times New Roman" w:hAnsi="Times New Roman" w:cs="Times New Roman"/>
          <w:bCs/>
          <w:sz w:val="24"/>
          <w:szCs w:val="24"/>
          <w:lang w:val="bg-BG" w:eastAsia="ar-SA"/>
        </w:rPr>
        <w:t>,</w:t>
      </w:r>
      <w:r w:rsidR="00275225" w:rsidRPr="003B0E68">
        <w:t xml:space="preserve"> </w:t>
      </w:r>
      <w:r w:rsidR="00275225" w:rsidRPr="003B0E68">
        <w:rPr>
          <w:rFonts w:ascii="Times New Roman" w:eastAsia="Times New Roman" w:hAnsi="Times New Roman" w:cs="Times New Roman"/>
          <w:bCs/>
          <w:sz w:val="24"/>
          <w:szCs w:val="24"/>
          <w:lang w:val="bg-BG" w:eastAsia="ar-SA"/>
        </w:rPr>
        <w:t>и/или</w:t>
      </w:r>
    </w:p>
    <w:p w14:paraId="5DA97C77" w14:textId="2C25B332" w:rsidR="00005325" w:rsidRPr="00005325" w:rsidRDefault="00275225" w:rsidP="003B0E68">
      <w:pPr>
        <w:tabs>
          <w:tab w:val="left" w:pos="709"/>
          <w:tab w:val="left" w:pos="851"/>
        </w:tabs>
        <w:suppressAutoHyphens/>
        <w:spacing w:after="0" w:line="360" w:lineRule="auto"/>
        <w:ind w:left="142" w:right="-1" w:firstLine="567"/>
        <w:jc w:val="both"/>
        <w:rPr>
          <w:rFonts w:ascii="Times New Roman" w:eastAsia="Times New Roman" w:hAnsi="Times New Roman" w:cs="Times New Roman"/>
          <w:bCs/>
          <w:sz w:val="24"/>
          <w:szCs w:val="24"/>
          <w:lang w:val="bg-BG" w:eastAsia="ar-SA"/>
        </w:rPr>
      </w:pPr>
      <w:r w:rsidRPr="003B0E68">
        <w:rPr>
          <w:rFonts w:ascii="Times New Roman" w:eastAsia="Times New Roman" w:hAnsi="Times New Roman" w:cs="Times New Roman"/>
          <w:bCs/>
          <w:sz w:val="24"/>
          <w:szCs w:val="24"/>
          <w:lang w:val="bg-BG" w:eastAsia="ar-SA"/>
        </w:rPr>
        <w:t>-</w:t>
      </w:r>
      <w:r w:rsidR="004813A7" w:rsidRPr="004813A7">
        <w:rPr>
          <w:rFonts w:ascii="Times New Roman" w:eastAsia="Times New Roman" w:hAnsi="Times New Roman" w:cs="Times New Roman"/>
          <w:bCs/>
          <w:sz w:val="24"/>
          <w:szCs w:val="24"/>
          <w:lang w:val="bg-BG" w:eastAsia="ar-SA"/>
        </w:rPr>
        <w:t xml:space="preserve"> </w:t>
      </w:r>
      <w:r w:rsidR="004813A7" w:rsidRPr="00005325">
        <w:rPr>
          <w:rFonts w:ascii="Times New Roman" w:eastAsia="Times New Roman" w:hAnsi="Times New Roman" w:cs="Times New Roman"/>
          <w:bCs/>
          <w:sz w:val="24"/>
          <w:szCs w:val="24"/>
          <w:lang w:val="bg-BG" w:eastAsia="ar-SA"/>
        </w:rPr>
        <w:t xml:space="preserve">Под </w:t>
      </w:r>
      <w:r w:rsidR="004813A7" w:rsidRPr="003558CC">
        <w:rPr>
          <w:rFonts w:ascii="Times New Roman" w:eastAsia="Times New Roman" w:hAnsi="Times New Roman" w:cs="Times New Roman"/>
          <w:b/>
          <w:bCs/>
          <w:i/>
          <w:sz w:val="24"/>
          <w:szCs w:val="24"/>
          <w:lang w:val="bg-BG" w:eastAsia="ar-SA"/>
        </w:rPr>
        <w:t>дейност</w:t>
      </w:r>
      <w:r w:rsidR="004813A7">
        <w:rPr>
          <w:rFonts w:ascii="Times New Roman" w:eastAsia="Times New Roman" w:hAnsi="Times New Roman" w:cs="Times New Roman"/>
          <w:b/>
          <w:bCs/>
          <w:i/>
          <w:sz w:val="24"/>
          <w:szCs w:val="24"/>
          <w:lang w:val="bg-BG" w:eastAsia="ar-SA"/>
        </w:rPr>
        <w:t xml:space="preserve"> сходна с предмета на поръчката следва да се разбира</w:t>
      </w:r>
      <w:r w:rsidR="006771D0" w:rsidRPr="003B0E68">
        <w:rPr>
          <w:rFonts w:ascii="Times New Roman" w:eastAsia="Times New Roman" w:hAnsi="Times New Roman" w:cs="Times New Roman"/>
          <w:bCs/>
          <w:sz w:val="24"/>
          <w:szCs w:val="24"/>
          <w:lang w:val="bg-BG" w:eastAsia="ar-SA"/>
        </w:rPr>
        <w:t xml:space="preserve"> </w:t>
      </w:r>
      <w:r w:rsidR="006771D0" w:rsidRPr="00D3082C">
        <w:rPr>
          <w:rFonts w:ascii="Times New Roman" w:eastAsia="Times New Roman" w:hAnsi="Times New Roman" w:cs="Times New Roman"/>
          <w:bCs/>
          <w:sz w:val="24"/>
          <w:szCs w:val="24"/>
          <w:lang w:val="bg-BG" w:eastAsia="ar-SA"/>
        </w:rPr>
        <w:t xml:space="preserve">оценки/анализи </w:t>
      </w:r>
      <w:r w:rsidR="003B0E68" w:rsidRPr="00D3082C">
        <w:rPr>
          <w:rFonts w:ascii="Times New Roman" w:eastAsia="Times New Roman" w:hAnsi="Times New Roman" w:cs="Times New Roman"/>
          <w:bCs/>
          <w:sz w:val="24"/>
          <w:szCs w:val="24"/>
          <w:lang w:val="bg-BG" w:eastAsia="ar-SA"/>
        </w:rPr>
        <w:t xml:space="preserve">за социално-икономическо развитие и/или </w:t>
      </w:r>
      <w:r w:rsidR="006771D0" w:rsidRPr="00D3082C">
        <w:rPr>
          <w:rFonts w:ascii="Times New Roman" w:eastAsia="Times New Roman" w:hAnsi="Times New Roman" w:cs="Times New Roman"/>
          <w:bCs/>
          <w:sz w:val="24"/>
          <w:szCs w:val="24"/>
          <w:lang w:val="bg-BG" w:eastAsia="ar-SA"/>
        </w:rPr>
        <w:t>на изпълнението, резултатите, въздействието на програми/стратегии, изпълнявани на регионално и/или национално и/или европейско ниво в сферата на науката и</w:t>
      </w:r>
      <w:r w:rsidR="003B0E68" w:rsidRPr="00D3082C">
        <w:rPr>
          <w:rFonts w:ascii="Times New Roman" w:eastAsia="Times New Roman" w:hAnsi="Times New Roman" w:cs="Times New Roman"/>
          <w:bCs/>
          <w:sz w:val="24"/>
          <w:szCs w:val="24"/>
          <w:lang w:val="bg-BG" w:eastAsia="ar-SA"/>
        </w:rPr>
        <w:t>/или</w:t>
      </w:r>
      <w:r w:rsidR="006771D0" w:rsidRPr="00D3082C">
        <w:rPr>
          <w:rFonts w:ascii="Times New Roman" w:eastAsia="Times New Roman" w:hAnsi="Times New Roman" w:cs="Times New Roman"/>
          <w:bCs/>
          <w:sz w:val="24"/>
          <w:szCs w:val="24"/>
          <w:lang w:val="bg-BG" w:eastAsia="ar-SA"/>
        </w:rPr>
        <w:t xml:space="preserve"> образованието.</w:t>
      </w:r>
    </w:p>
    <w:p w14:paraId="30C08532" w14:textId="66A978FF" w:rsidR="00F8736B" w:rsidRPr="000118CE" w:rsidRDefault="00010CFF" w:rsidP="00D3082C">
      <w:pPr>
        <w:tabs>
          <w:tab w:val="left" w:pos="709"/>
          <w:tab w:val="left" w:pos="851"/>
        </w:tabs>
        <w:suppressAutoHyphens/>
        <w:spacing w:after="0" w:line="360" w:lineRule="auto"/>
        <w:ind w:right="-1" w:firstLine="851"/>
        <w:jc w:val="both"/>
        <w:rPr>
          <w:rFonts w:ascii="Times New Roman" w:eastAsia="Times New Roman" w:hAnsi="Times New Roman" w:cs="Times New Roman"/>
          <w:bCs/>
          <w:i/>
          <w:sz w:val="24"/>
          <w:szCs w:val="24"/>
          <w:lang w:val="bg-BG" w:eastAsia="ar-SA"/>
        </w:rPr>
      </w:pPr>
      <w:r w:rsidRPr="000118CE">
        <w:rPr>
          <w:rFonts w:ascii="Times New Roman" w:eastAsia="Times New Roman" w:hAnsi="Times New Roman" w:cs="Times New Roman"/>
          <w:b/>
          <w:bCs/>
          <w:i/>
          <w:sz w:val="24"/>
          <w:szCs w:val="24"/>
          <w:lang w:val="bg-BG" w:eastAsia="ar-SA"/>
        </w:rPr>
        <w:t>Изпълнена е тази дейност</w:t>
      </w:r>
      <w:r w:rsidRPr="000118CE">
        <w:rPr>
          <w:rFonts w:ascii="Times New Roman" w:eastAsia="Times New Roman" w:hAnsi="Times New Roman" w:cs="Times New Roman"/>
          <w:bCs/>
          <w:i/>
          <w:sz w:val="24"/>
          <w:szCs w:val="24"/>
          <w:lang w:val="bg-BG" w:eastAsia="ar-SA"/>
        </w:rPr>
        <w:t>,</w:t>
      </w:r>
      <w:r w:rsidR="00F8736B" w:rsidRPr="000118CE">
        <w:rPr>
          <w:rFonts w:ascii="Times New Roman" w:eastAsia="Times New Roman" w:hAnsi="Times New Roman" w:cs="Times New Roman"/>
          <w:bCs/>
          <w:i/>
          <w:sz w:val="24"/>
          <w:szCs w:val="24"/>
          <w:lang w:val="bg-BG" w:eastAsia="ar-SA"/>
        </w:rPr>
        <w:t xml:space="preserve"> </w:t>
      </w:r>
      <w:r w:rsidR="00F8736B" w:rsidRPr="000118CE">
        <w:rPr>
          <w:rFonts w:ascii="Times New Roman" w:eastAsia="Times New Roman" w:hAnsi="Times New Roman" w:cs="Times New Roman"/>
          <w:bCs/>
          <w:sz w:val="24"/>
          <w:szCs w:val="24"/>
          <w:lang w:val="bg-BG" w:eastAsia="ar-SA"/>
        </w:rPr>
        <w:t xml:space="preserve">чието изпълнение е приключило преди датата на </w:t>
      </w:r>
      <w:r w:rsidR="00F8736B" w:rsidRPr="00D3082C">
        <w:rPr>
          <w:rFonts w:ascii="Times New Roman" w:eastAsia="Times New Roman" w:hAnsi="Times New Roman" w:cs="Times New Roman"/>
          <w:bCs/>
          <w:sz w:val="24"/>
          <w:szCs w:val="24"/>
          <w:lang w:val="bg-BG" w:eastAsia="ar-SA"/>
        </w:rPr>
        <w:t>подаване на офертата, независимо от датата на възлагането й.</w:t>
      </w:r>
    </w:p>
    <w:p w14:paraId="64C29A04" w14:textId="129F7A2B" w:rsidR="00F8736B" w:rsidRPr="00005325" w:rsidRDefault="00F8736B" w:rsidP="00275225">
      <w:pPr>
        <w:tabs>
          <w:tab w:val="left" w:pos="829"/>
        </w:tabs>
        <w:spacing w:after="0" w:line="360" w:lineRule="auto"/>
        <w:jc w:val="both"/>
        <w:rPr>
          <w:rFonts w:ascii="Times New Roman" w:eastAsia="Times New Roman" w:hAnsi="Times New Roman" w:cs="Times New Roman"/>
          <w:sz w:val="24"/>
          <w:szCs w:val="24"/>
          <w:lang w:val="bg-BG" w:eastAsia="ar-SA"/>
        </w:rPr>
      </w:pPr>
      <w:r w:rsidRPr="00005325">
        <w:rPr>
          <w:rFonts w:ascii="Times New Roman" w:eastAsia="Times New Roman" w:hAnsi="Times New Roman" w:cs="Times New Roman"/>
          <w:sz w:val="24"/>
          <w:szCs w:val="24"/>
          <w:lang w:val="bg-BG" w:eastAsia="ar-SA"/>
        </w:rPr>
        <w:tab/>
        <w:t xml:space="preserve">В случаите, в които участникът е участвал в обединение или като подизпълнител, в ЕЕДОП се описва само тази част от </w:t>
      </w:r>
      <w:r w:rsidR="00005325" w:rsidRPr="00005325">
        <w:rPr>
          <w:rFonts w:ascii="Times New Roman" w:eastAsia="Times New Roman" w:hAnsi="Times New Roman" w:cs="Times New Roman"/>
          <w:sz w:val="24"/>
          <w:szCs w:val="24"/>
          <w:lang w:val="bg-BG" w:eastAsia="ar-SA"/>
        </w:rPr>
        <w:t>услугите</w:t>
      </w:r>
      <w:r w:rsidRPr="00005325">
        <w:rPr>
          <w:rFonts w:ascii="Times New Roman" w:eastAsia="Times New Roman" w:hAnsi="Times New Roman" w:cs="Times New Roman"/>
          <w:sz w:val="24"/>
          <w:szCs w:val="24"/>
          <w:lang w:val="bg-BG" w:eastAsia="ar-SA"/>
        </w:rPr>
        <w:t xml:space="preserve"> и съответната стойност, които участникът сам е изпълнил.</w:t>
      </w:r>
    </w:p>
    <w:p w14:paraId="1F2D4187" w14:textId="0315F883" w:rsidR="00AB0664" w:rsidRDefault="002617AE" w:rsidP="00FC2C67">
      <w:pPr>
        <w:shd w:val="clear" w:color="auto" w:fill="FFFFFF"/>
        <w:spacing w:after="0" w:line="360" w:lineRule="auto"/>
        <w:ind w:firstLine="709"/>
        <w:jc w:val="both"/>
        <w:rPr>
          <w:rFonts w:ascii="Times New Roman" w:eastAsia="MS Mincho" w:hAnsi="Times New Roman" w:cs="Times New Roman"/>
          <w:bCs/>
          <w:sz w:val="24"/>
          <w:szCs w:val="24"/>
          <w:lang w:val="bg-BG"/>
        </w:rPr>
      </w:pPr>
      <w:r w:rsidRPr="00D66C3D">
        <w:rPr>
          <w:rFonts w:ascii="Times New Roman" w:eastAsia="MS Mincho" w:hAnsi="Times New Roman" w:cs="Times New Roman"/>
          <w:bCs/>
          <w:sz w:val="24"/>
          <w:szCs w:val="24"/>
          <w:lang w:val="bg-BG"/>
        </w:rPr>
        <w:t xml:space="preserve">На основание чл. 64, ал. 2 от ЗОП възложителят може да не приеме представено доказателство за технически и професионални способности, когато то произтича от лице, </w:t>
      </w:r>
      <w:r w:rsidRPr="00D66C3D">
        <w:rPr>
          <w:rFonts w:ascii="Times New Roman" w:eastAsia="MS Mincho" w:hAnsi="Times New Roman" w:cs="Times New Roman"/>
          <w:bCs/>
          <w:sz w:val="24"/>
          <w:szCs w:val="24"/>
          <w:lang w:val="bg-BG"/>
        </w:rPr>
        <w:lastRenderedPageBreak/>
        <w:t xml:space="preserve">което има интерес, който може да води до облага по смисъла на </w:t>
      </w:r>
      <w:r w:rsidR="0004595B" w:rsidRPr="00D66C3D">
        <w:rPr>
          <w:rFonts w:ascii="Times New Roman" w:eastAsia="MS Mincho" w:hAnsi="Times New Roman" w:cs="Times New Roman"/>
          <w:bCs/>
          <w:sz w:val="24"/>
          <w:szCs w:val="24"/>
          <w:lang w:val="bg-BG"/>
        </w:rPr>
        <w:t>чл. 54 от Закона за противодействие на корупцията и за отнемане на незаконно придобитото имущество.</w:t>
      </w:r>
    </w:p>
    <w:p w14:paraId="3D30BF46" w14:textId="74E2845E" w:rsidR="00D66C3D" w:rsidRPr="00B005AC" w:rsidRDefault="00701CD7" w:rsidP="00FC2C67">
      <w:pPr>
        <w:pStyle w:val="ListParagraph"/>
        <w:numPr>
          <w:ilvl w:val="0"/>
          <w:numId w:val="36"/>
        </w:numPr>
        <w:suppressAutoHyphens/>
        <w:spacing w:after="0" w:line="360" w:lineRule="auto"/>
        <w:ind w:left="0" w:firstLine="709"/>
        <w:rPr>
          <w:rFonts w:ascii="Times New Roman" w:eastAsia="Times New Roman" w:hAnsi="Times New Roman" w:cs="Times New Roman"/>
          <w:b/>
          <w:sz w:val="24"/>
          <w:szCs w:val="24"/>
          <w:lang w:val="bg-BG" w:eastAsia="bg-BG"/>
        </w:rPr>
      </w:pPr>
      <w:r w:rsidRPr="00B005AC">
        <w:rPr>
          <w:rFonts w:ascii="Times New Roman" w:eastAsia="Times New Roman" w:hAnsi="Times New Roman" w:cs="Times New Roman"/>
          <w:b/>
          <w:sz w:val="24"/>
          <w:szCs w:val="24"/>
          <w:lang w:val="bg-BG" w:eastAsia="bg-BG"/>
        </w:rPr>
        <w:t>ГОДНОСТ (ПРАВОСПОСОБНОСТ) ЗА УПРАЖНЯВАНЕ НА ПРОФЕСИОНАЛНА ДЕЙНОСТ:</w:t>
      </w:r>
    </w:p>
    <w:p w14:paraId="58D02E2F" w14:textId="63B24B32" w:rsidR="00B005AC" w:rsidRPr="00B005AC" w:rsidRDefault="00B005AC" w:rsidP="00FC2C67">
      <w:pPr>
        <w:pStyle w:val="ListParagraph"/>
        <w:suppressAutoHyphens/>
        <w:spacing w:after="0" w:line="360" w:lineRule="auto"/>
        <w:ind w:left="644"/>
        <w:rPr>
          <w:rFonts w:ascii="Times New Roman" w:eastAsia="Times New Roman" w:hAnsi="Times New Roman" w:cs="Times New Roman"/>
          <w:sz w:val="24"/>
          <w:szCs w:val="24"/>
          <w:lang w:val="bg-BG" w:eastAsia="bg-BG"/>
        </w:rPr>
      </w:pPr>
      <w:r w:rsidRPr="00B005AC">
        <w:rPr>
          <w:rFonts w:ascii="Times New Roman" w:eastAsia="Times New Roman" w:hAnsi="Times New Roman" w:cs="Times New Roman"/>
          <w:sz w:val="24"/>
          <w:szCs w:val="24"/>
          <w:lang w:val="bg-BG" w:eastAsia="bg-BG"/>
        </w:rPr>
        <w:t>Няма изисквания.</w:t>
      </w:r>
    </w:p>
    <w:p w14:paraId="5CF0B9B7" w14:textId="405A4AF7" w:rsidR="008C1ABF" w:rsidRDefault="008C1ABF" w:rsidP="00FC2C67">
      <w:pPr>
        <w:spacing w:after="0" w:line="360" w:lineRule="auto"/>
        <w:ind w:firstLine="709"/>
        <w:jc w:val="both"/>
        <w:rPr>
          <w:rFonts w:ascii="Times New Roman" w:eastAsia="Calibri" w:hAnsi="Times New Roman" w:cs="Times New Roman"/>
          <w:b/>
          <w:sz w:val="24"/>
          <w:szCs w:val="24"/>
          <w:lang w:val="bg-BG"/>
        </w:rPr>
      </w:pPr>
      <w:r w:rsidRPr="008C1ABF">
        <w:rPr>
          <w:rFonts w:ascii="Times New Roman" w:eastAsia="Calibri" w:hAnsi="Times New Roman" w:cs="Times New Roman"/>
          <w:b/>
          <w:sz w:val="24"/>
          <w:szCs w:val="24"/>
          <w:lang w:val="bg-BG"/>
        </w:rPr>
        <w:t xml:space="preserve">3. </w:t>
      </w:r>
      <w:r w:rsidR="00880AE9" w:rsidRPr="008C1ABF">
        <w:rPr>
          <w:rFonts w:ascii="Times New Roman" w:eastAsia="Calibri" w:hAnsi="Times New Roman" w:cs="Times New Roman"/>
          <w:b/>
          <w:sz w:val="24"/>
          <w:szCs w:val="24"/>
          <w:lang w:val="bg-BG"/>
        </w:rPr>
        <w:t>ИКОНОМИЧЕСКО И ФИНАНСОВО СЪСТОЯНИЕ:</w:t>
      </w:r>
    </w:p>
    <w:p w14:paraId="3C803CC6" w14:textId="07644121" w:rsidR="00182006" w:rsidRDefault="002C54C7" w:rsidP="00A60104">
      <w:pPr>
        <w:tabs>
          <w:tab w:val="left" w:pos="829"/>
        </w:tabs>
        <w:spacing w:after="0" w:line="360" w:lineRule="auto"/>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3.1. </w:t>
      </w:r>
      <w:r w:rsidR="00182006" w:rsidRPr="00182006">
        <w:rPr>
          <w:rFonts w:ascii="Times New Roman" w:eastAsia="Times New Roman" w:hAnsi="Times New Roman" w:cs="Times New Roman"/>
          <w:sz w:val="24"/>
          <w:szCs w:val="24"/>
          <w:lang w:val="bg-BG" w:eastAsia="ar-SA"/>
        </w:rPr>
        <w:t>Участниците трябва да са реализирали минимален оборот в сферата, попадаща в обхвата на поръчката, изчислен на базата на годишните обороти, за последните 3 (тр</w:t>
      </w:r>
      <w:r w:rsidR="00182006">
        <w:rPr>
          <w:rFonts w:ascii="Times New Roman" w:eastAsia="Times New Roman" w:hAnsi="Times New Roman" w:cs="Times New Roman"/>
          <w:sz w:val="24"/>
          <w:szCs w:val="24"/>
          <w:lang w:val="bg-BG" w:eastAsia="ar-SA"/>
        </w:rPr>
        <w:t xml:space="preserve">и) приключили финансови години </w:t>
      </w:r>
      <w:r w:rsidR="00182006" w:rsidRPr="00182006">
        <w:rPr>
          <w:rFonts w:ascii="Times New Roman" w:eastAsia="Times New Roman" w:hAnsi="Times New Roman" w:cs="Times New Roman"/>
          <w:sz w:val="24"/>
          <w:szCs w:val="24"/>
          <w:lang w:val="bg-BG" w:eastAsia="ar-SA"/>
        </w:rPr>
        <w:t>в зависимост от датата, на която участникът е създаден или е започнал дейността си</w:t>
      </w:r>
      <w:r w:rsidR="00182006">
        <w:rPr>
          <w:rFonts w:ascii="Times New Roman" w:eastAsia="Times New Roman" w:hAnsi="Times New Roman" w:cs="Times New Roman"/>
          <w:sz w:val="24"/>
          <w:szCs w:val="24"/>
          <w:lang w:val="bg-BG" w:eastAsia="ar-SA"/>
        </w:rPr>
        <w:t xml:space="preserve"> общо</w:t>
      </w:r>
      <w:r w:rsidR="00182006" w:rsidRPr="00182006">
        <w:rPr>
          <w:rFonts w:ascii="Times New Roman" w:eastAsia="Times New Roman" w:hAnsi="Times New Roman" w:cs="Times New Roman"/>
          <w:sz w:val="24"/>
          <w:szCs w:val="24"/>
          <w:lang w:val="bg-BG" w:eastAsia="ar-SA"/>
        </w:rPr>
        <w:t xml:space="preserve"> в </w:t>
      </w:r>
      <w:r w:rsidR="00182006" w:rsidRPr="00E82A40">
        <w:rPr>
          <w:rFonts w:ascii="Times New Roman" w:eastAsia="Times New Roman" w:hAnsi="Times New Roman" w:cs="Times New Roman"/>
          <w:sz w:val="24"/>
          <w:szCs w:val="24"/>
          <w:lang w:val="bg-BG" w:eastAsia="ar-SA"/>
        </w:rPr>
        <w:t xml:space="preserve">размер на </w:t>
      </w:r>
      <w:r w:rsidR="00B005AC">
        <w:rPr>
          <w:rFonts w:ascii="Times New Roman" w:eastAsia="Times New Roman" w:hAnsi="Times New Roman" w:cs="Times New Roman"/>
          <w:sz w:val="24"/>
          <w:szCs w:val="24"/>
          <w:lang w:val="bg-BG" w:eastAsia="ar-SA"/>
        </w:rPr>
        <w:t>4</w:t>
      </w:r>
      <w:r w:rsidR="003B0E68">
        <w:rPr>
          <w:rFonts w:ascii="Times New Roman" w:eastAsia="Times New Roman" w:hAnsi="Times New Roman" w:cs="Times New Roman"/>
          <w:sz w:val="24"/>
          <w:szCs w:val="24"/>
          <w:lang w:val="bg-BG" w:eastAsia="ar-SA"/>
        </w:rPr>
        <w:t>5</w:t>
      </w:r>
      <w:r w:rsidR="00B005AC">
        <w:rPr>
          <w:rFonts w:ascii="Times New Roman" w:eastAsia="Times New Roman" w:hAnsi="Times New Roman" w:cs="Times New Roman"/>
          <w:sz w:val="24"/>
          <w:szCs w:val="24"/>
          <w:lang w:val="bg-BG" w:eastAsia="ar-SA"/>
        </w:rPr>
        <w:t>0 000</w:t>
      </w:r>
      <w:r w:rsidR="003B0E68">
        <w:rPr>
          <w:rFonts w:ascii="Times New Roman" w:eastAsia="Times New Roman" w:hAnsi="Times New Roman" w:cs="Times New Roman"/>
          <w:sz w:val="24"/>
          <w:szCs w:val="24"/>
          <w:lang w:val="bg-BG" w:eastAsia="ar-SA"/>
        </w:rPr>
        <w:t>,00</w:t>
      </w:r>
      <w:r w:rsidR="00182006" w:rsidRPr="00E82A40">
        <w:rPr>
          <w:rFonts w:ascii="Times New Roman" w:eastAsia="Times New Roman" w:hAnsi="Times New Roman" w:cs="Times New Roman"/>
          <w:sz w:val="24"/>
          <w:szCs w:val="24"/>
          <w:lang w:val="bg-BG" w:eastAsia="ar-SA"/>
        </w:rPr>
        <w:t xml:space="preserve"> лв.</w:t>
      </w:r>
    </w:p>
    <w:p w14:paraId="144E6E59" w14:textId="7C09416F" w:rsidR="00182006" w:rsidRPr="00182006" w:rsidRDefault="00182006" w:rsidP="00FC2C67">
      <w:pPr>
        <w:tabs>
          <w:tab w:val="left" w:pos="829"/>
        </w:tabs>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182006">
        <w:rPr>
          <w:rFonts w:ascii="Times New Roman" w:eastAsia="Times New Roman" w:hAnsi="Times New Roman" w:cs="Times New Roman"/>
          <w:sz w:val="24"/>
          <w:szCs w:val="24"/>
          <w:lang w:val="bg-BG" w:eastAsia="ar-SA"/>
        </w:rPr>
        <w:t xml:space="preserve">Под </w:t>
      </w:r>
      <w:r w:rsidRPr="00182006">
        <w:rPr>
          <w:rFonts w:ascii="Times New Roman" w:eastAsia="Times New Roman" w:hAnsi="Times New Roman" w:cs="Times New Roman"/>
          <w:b/>
          <w:sz w:val="24"/>
          <w:szCs w:val="24"/>
          <w:lang w:val="bg-BG" w:eastAsia="ar-SA"/>
        </w:rPr>
        <w:t>„минимален оборот в сферата</w:t>
      </w:r>
      <w:r w:rsidR="00D3082C">
        <w:rPr>
          <w:rFonts w:ascii="Times New Roman" w:eastAsia="Times New Roman" w:hAnsi="Times New Roman" w:cs="Times New Roman"/>
          <w:b/>
          <w:sz w:val="24"/>
          <w:szCs w:val="24"/>
          <w:lang w:val="bg-BG" w:eastAsia="ar-SA"/>
        </w:rPr>
        <w:t>,</w:t>
      </w:r>
      <w:r w:rsidRPr="00182006">
        <w:rPr>
          <w:rFonts w:ascii="Times New Roman" w:eastAsia="Times New Roman" w:hAnsi="Times New Roman" w:cs="Times New Roman"/>
          <w:b/>
          <w:sz w:val="24"/>
          <w:szCs w:val="24"/>
          <w:lang w:val="bg-BG" w:eastAsia="ar-SA"/>
        </w:rPr>
        <w:t xml:space="preserve"> попадаща в обхвата на поръчката“ </w:t>
      </w:r>
      <w:r w:rsidRPr="00182006">
        <w:rPr>
          <w:rFonts w:ascii="Times New Roman" w:eastAsia="Times New Roman" w:hAnsi="Times New Roman" w:cs="Times New Roman"/>
          <w:sz w:val="24"/>
          <w:szCs w:val="24"/>
          <w:lang w:val="bg-BG" w:eastAsia="ar-SA"/>
        </w:rPr>
        <w:t>се разбира:</w:t>
      </w:r>
      <w:r>
        <w:rPr>
          <w:rFonts w:ascii="Times New Roman" w:eastAsia="Times New Roman" w:hAnsi="Times New Roman" w:cs="Times New Roman"/>
          <w:sz w:val="24"/>
          <w:szCs w:val="24"/>
          <w:lang w:val="bg-BG" w:eastAsia="ar-SA"/>
        </w:rPr>
        <w:t xml:space="preserve"> оборот, реализиран от изпълнението на дейности </w:t>
      </w:r>
      <w:r w:rsidR="00B005AC" w:rsidRPr="00B005AC">
        <w:rPr>
          <w:rFonts w:ascii="Times New Roman" w:eastAsia="Times New Roman" w:hAnsi="Times New Roman" w:cs="Times New Roman"/>
          <w:sz w:val="24"/>
          <w:szCs w:val="24"/>
          <w:lang w:val="bg-BG" w:eastAsia="ar-SA"/>
        </w:rPr>
        <w:t xml:space="preserve">в сферата на извършването на оценки/анализи (предварителни и/или текущи и/или междинни и/или последващи по смисъла на Регламент 1303/2013), </w:t>
      </w:r>
      <w:r w:rsidR="003B0E68" w:rsidRPr="003B0E68">
        <w:rPr>
          <w:rFonts w:ascii="Times New Roman" w:eastAsia="Times New Roman" w:hAnsi="Times New Roman" w:cs="Times New Roman"/>
          <w:sz w:val="24"/>
          <w:szCs w:val="24"/>
          <w:lang w:val="bg-BG" w:eastAsia="ar-SA"/>
        </w:rPr>
        <w:t>други оценки/анализи за социално-икономическо развитие и/или на изпълнението, резултатите, въздействието на програми/стратегии, изпълнявани на регионално и/или национално и/или европейско ниво в сферата на науката и/или образованието</w:t>
      </w:r>
      <w:r>
        <w:rPr>
          <w:rFonts w:ascii="Times New Roman" w:eastAsia="Times New Roman" w:hAnsi="Times New Roman" w:cs="Times New Roman"/>
          <w:sz w:val="24"/>
          <w:szCs w:val="24"/>
          <w:lang w:val="bg-BG" w:eastAsia="ar-SA"/>
        </w:rPr>
        <w:t xml:space="preserve">. </w:t>
      </w:r>
    </w:p>
    <w:p w14:paraId="073FBA33" w14:textId="603B31B9" w:rsidR="008C1ABF" w:rsidRPr="008C1ABF" w:rsidRDefault="008C1ABF" w:rsidP="008C1ABF">
      <w:pPr>
        <w:tabs>
          <w:tab w:val="left" w:pos="829"/>
        </w:tabs>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8C1ABF">
        <w:rPr>
          <w:rFonts w:ascii="Times New Roman" w:eastAsia="Times New Roman" w:hAnsi="Times New Roman" w:cs="Times New Roman"/>
          <w:sz w:val="24"/>
          <w:szCs w:val="24"/>
          <w:lang w:val="bg-BG" w:eastAsia="ar-SA"/>
        </w:rPr>
        <w:t>При подаване на офертата участникът декларира съответствието си с критерия за подбор чрез попълване на: Част IV: „Критерии за подбор“, Раздел Б „Икономическо и финансово състояние“ от Единен европейски документ за обществени поръчки (ЕЕДОП</w:t>
      </w:r>
      <w:r w:rsidR="00EF291F">
        <w:rPr>
          <w:rFonts w:ascii="Times New Roman" w:eastAsia="Times New Roman" w:hAnsi="Times New Roman" w:cs="Times New Roman"/>
          <w:sz w:val="24"/>
          <w:szCs w:val="24"/>
          <w:lang w:val="bg-BG" w:eastAsia="ar-SA"/>
        </w:rPr>
        <w:t>).</w:t>
      </w:r>
    </w:p>
    <w:p w14:paraId="32D6EFC6" w14:textId="22BC9ABC" w:rsidR="008C1ABF" w:rsidRPr="008C1ABF" w:rsidRDefault="00A30315" w:rsidP="008C1ABF">
      <w:pPr>
        <w:tabs>
          <w:tab w:val="left" w:pos="829"/>
        </w:tabs>
        <w:spacing w:after="0" w:line="360" w:lineRule="auto"/>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ab/>
      </w:r>
      <w:r w:rsidR="00EF291F">
        <w:rPr>
          <w:rFonts w:ascii="Times New Roman" w:eastAsia="Times New Roman" w:hAnsi="Times New Roman" w:cs="Times New Roman"/>
          <w:b/>
          <w:sz w:val="24"/>
          <w:szCs w:val="24"/>
          <w:lang w:val="bg-BG" w:eastAsia="ar-SA"/>
        </w:rPr>
        <w:t>Документ</w:t>
      </w:r>
      <w:r w:rsidR="008C1ABF" w:rsidRPr="008C1ABF">
        <w:rPr>
          <w:rFonts w:ascii="Times New Roman" w:eastAsia="Times New Roman" w:hAnsi="Times New Roman" w:cs="Times New Roman"/>
          <w:b/>
          <w:sz w:val="24"/>
          <w:szCs w:val="24"/>
          <w:lang w:val="bg-BG" w:eastAsia="ar-SA"/>
        </w:rPr>
        <w:t xml:space="preserve"> за доказване:</w:t>
      </w:r>
    </w:p>
    <w:p w14:paraId="1FC41102" w14:textId="77777777" w:rsidR="00766BD5" w:rsidRPr="00244A3B" w:rsidRDefault="008C1ABF" w:rsidP="00766BD5">
      <w:pPr>
        <w:tabs>
          <w:tab w:val="left" w:pos="829"/>
        </w:tabs>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8C1ABF">
        <w:rPr>
          <w:rFonts w:ascii="Times New Roman" w:eastAsia="Times New Roman" w:hAnsi="Times New Roman" w:cs="Times New Roman"/>
          <w:sz w:val="24"/>
          <w:szCs w:val="24"/>
          <w:lang w:val="bg-BG" w:eastAsia="ar-SA"/>
        </w:rPr>
        <w:t xml:space="preserve"> </w:t>
      </w:r>
    </w:p>
    <w:p w14:paraId="34890447" w14:textId="77777777" w:rsidR="00E27396" w:rsidRPr="000C2A41" w:rsidRDefault="00766BD5" w:rsidP="00E27396">
      <w:pPr>
        <w:suppressAutoHyphens/>
        <w:spacing w:after="0" w:line="360" w:lineRule="auto"/>
        <w:ind w:firstLine="708"/>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ab/>
        <w:t xml:space="preserve">Обстоятелствата, декларирани в ЕЕДОП се доказват с представяне на един от документите по чл.62, ал.1 от ЗОП </w:t>
      </w:r>
      <w:r w:rsidR="00E27396">
        <w:rPr>
          <w:rFonts w:ascii="Times New Roman" w:eastAsia="Times New Roman" w:hAnsi="Times New Roman" w:cs="Times New Roman"/>
          <w:sz w:val="24"/>
          <w:szCs w:val="24"/>
          <w:lang w:val="bg-BG" w:eastAsia="ar-SA"/>
        </w:rPr>
        <w:t>при условията на чл. 67, ал. 5 от ЗОП</w:t>
      </w:r>
      <w:bookmarkStart w:id="4" w:name="_GoBack"/>
      <w:bookmarkEnd w:id="4"/>
      <w:r w:rsidR="00E27396">
        <w:rPr>
          <w:rFonts w:ascii="Times New Roman" w:eastAsia="Times New Roman" w:hAnsi="Times New Roman" w:cs="Times New Roman"/>
          <w:sz w:val="24"/>
          <w:szCs w:val="24"/>
          <w:lang w:val="bg-BG" w:eastAsia="ar-SA"/>
        </w:rPr>
        <w:t xml:space="preserve">. </w:t>
      </w:r>
    </w:p>
    <w:p w14:paraId="21C1EB55" w14:textId="4A658AC2" w:rsidR="00766BD5" w:rsidRPr="00244A3B" w:rsidRDefault="00766BD5" w:rsidP="00766BD5">
      <w:pPr>
        <w:tabs>
          <w:tab w:val="left" w:pos="829"/>
        </w:tabs>
        <w:spacing w:after="0" w:line="360" w:lineRule="auto"/>
        <w:jc w:val="both"/>
        <w:rPr>
          <w:rFonts w:ascii="Times New Roman" w:eastAsia="Times New Roman" w:hAnsi="Times New Roman" w:cs="Times New Roman"/>
          <w:sz w:val="24"/>
          <w:szCs w:val="24"/>
          <w:lang w:val="bg-BG" w:eastAsia="ar-SA"/>
        </w:rPr>
      </w:pPr>
    </w:p>
    <w:p w14:paraId="276DD580" w14:textId="77777777" w:rsidR="00766BD5" w:rsidRPr="00244A3B" w:rsidRDefault="00766BD5" w:rsidP="00766BD5">
      <w:pPr>
        <w:tabs>
          <w:tab w:val="left" w:pos="829"/>
        </w:tabs>
        <w:spacing w:after="0" w:line="360" w:lineRule="auto"/>
        <w:jc w:val="both"/>
        <w:rPr>
          <w:rFonts w:ascii="Times New Roman" w:eastAsia="Times New Roman" w:hAnsi="Times New Roman" w:cs="Times New Roman"/>
          <w:sz w:val="24"/>
          <w:szCs w:val="24"/>
          <w:lang w:val="bg-BG" w:eastAsia="ar-SA"/>
        </w:rPr>
      </w:pPr>
      <w:r w:rsidRPr="00244A3B">
        <w:rPr>
          <w:rFonts w:ascii="Times New Roman" w:eastAsia="Times New Roman" w:hAnsi="Times New Roman" w:cs="Times New Roman"/>
          <w:sz w:val="24"/>
          <w:szCs w:val="24"/>
          <w:lang w:val="bg-BG" w:eastAsia="ar-SA"/>
        </w:rPr>
        <w:tab/>
      </w:r>
    </w:p>
    <w:p w14:paraId="3BA45D20" w14:textId="77777777" w:rsidR="00766BD5" w:rsidRPr="00244A3B" w:rsidRDefault="00766BD5" w:rsidP="00766BD5">
      <w:pPr>
        <w:spacing w:after="0" w:line="360" w:lineRule="auto"/>
        <w:jc w:val="both"/>
        <w:rPr>
          <w:rFonts w:ascii="Times New Roman" w:eastAsia="Calibri" w:hAnsi="Times New Roman" w:cs="Times New Roman"/>
          <w:b/>
          <w:i/>
          <w:color w:val="000000"/>
          <w:sz w:val="24"/>
          <w:szCs w:val="24"/>
          <w:lang w:val="bg-BG" w:eastAsia="bg-BG"/>
        </w:rPr>
      </w:pPr>
      <w:r w:rsidRPr="00244A3B">
        <w:rPr>
          <w:rFonts w:ascii="Times New Roman" w:eastAsia="Calibri" w:hAnsi="Times New Roman" w:cs="Times New Roman"/>
          <w:b/>
          <w:i/>
          <w:color w:val="000000"/>
          <w:sz w:val="24"/>
          <w:szCs w:val="24"/>
          <w:lang w:val="bg-BG" w:eastAsia="bg-BG"/>
        </w:rPr>
        <w:t>Забележка:</w:t>
      </w:r>
    </w:p>
    <w:p w14:paraId="2B95755C" w14:textId="77777777" w:rsidR="00766BD5" w:rsidRPr="006D003D" w:rsidRDefault="00766BD5" w:rsidP="00766BD5">
      <w:pPr>
        <w:spacing w:after="0" w:line="360" w:lineRule="auto"/>
        <w:jc w:val="both"/>
        <w:rPr>
          <w:rFonts w:ascii="Times New Roman" w:eastAsia="Calibri" w:hAnsi="Times New Roman" w:cs="Times New Roman"/>
          <w:color w:val="000000"/>
          <w:sz w:val="24"/>
          <w:szCs w:val="24"/>
          <w:lang w:val="bg-BG" w:eastAsia="bg-BG"/>
        </w:rPr>
      </w:pPr>
      <w:r w:rsidRPr="00244A3B">
        <w:rPr>
          <w:rFonts w:ascii="Times New Roman" w:eastAsia="Calibri" w:hAnsi="Times New Roman" w:cs="Times New Roman"/>
          <w:color w:val="000000"/>
          <w:sz w:val="24"/>
          <w:szCs w:val="24"/>
          <w:lang w:val="bg-B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sidRPr="00244A3B">
        <w:rPr>
          <w:rFonts w:ascii="Times New Roman" w:eastAsia="Calibri" w:hAnsi="Times New Roman" w:cs="Times New Roman"/>
          <w:color w:val="000000"/>
          <w:sz w:val="24"/>
          <w:szCs w:val="24"/>
          <w:lang w:val="bg-BG" w:eastAsia="bg-BG"/>
        </w:rPr>
        <w:lastRenderedPageBreak/>
        <w:t>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979C25B" w14:textId="77777777" w:rsidR="00E34FFE" w:rsidRPr="00E34FFE" w:rsidRDefault="00E34FFE" w:rsidP="00E34FFE">
      <w:pPr>
        <w:pStyle w:val="ListParagraph"/>
        <w:spacing w:after="0" w:line="360" w:lineRule="auto"/>
        <w:ind w:left="1077"/>
        <w:jc w:val="both"/>
        <w:rPr>
          <w:rFonts w:ascii="Times New Roman" w:eastAsia="Calibri" w:hAnsi="Times New Roman" w:cs="Times New Roman"/>
          <w:sz w:val="24"/>
          <w:szCs w:val="24"/>
          <w:lang w:val="bg-BG"/>
        </w:rPr>
      </w:pPr>
    </w:p>
    <w:p w14:paraId="62D55E7C" w14:textId="67F7739A" w:rsidR="00FB657C" w:rsidRPr="00BF761C" w:rsidRDefault="00F17F4D" w:rsidP="00FB657C">
      <w:pPr>
        <w:spacing w:after="0"/>
        <w:ind w:left="2820" w:firstLine="720"/>
        <w:jc w:val="both"/>
        <w:rPr>
          <w:rFonts w:ascii="Times New Roman" w:eastAsia="Times New Roman" w:hAnsi="Times New Roman" w:cs="Times New Roman"/>
          <w:b/>
          <w:bCs/>
          <w:iCs/>
          <w:color w:val="000000"/>
          <w:sz w:val="24"/>
          <w:szCs w:val="24"/>
          <w:lang w:val="ru-RU" w:eastAsia="bg-BG"/>
        </w:rPr>
      </w:pPr>
      <w:r w:rsidRPr="00BF761C">
        <w:rPr>
          <w:rFonts w:ascii="Times New Roman" w:eastAsia="Times New Roman" w:hAnsi="Times New Roman" w:cs="Times New Roman"/>
          <w:b/>
          <w:bCs/>
          <w:iCs/>
          <w:color w:val="000000"/>
          <w:sz w:val="24"/>
          <w:szCs w:val="24"/>
          <w:lang w:val="bg-BG" w:eastAsia="bg-BG"/>
        </w:rPr>
        <w:t>РАЗДЕЛ</w:t>
      </w:r>
      <w:r w:rsidR="00FB657C" w:rsidRPr="00BF761C">
        <w:rPr>
          <w:rFonts w:ascii="Times New Roman" w:eastAsia="Times New Roman" w:hAnsi="Times New Roman" w:cs="Times New Roman"/>
          <w:b/>
          <w:bCs/>
          <w:iCs/>
          <w:color w:val="000000"/>
          <w:sz w:val="24"/>
          <w:szCs w:val="24"/>
          <w:lang w:val="bg-BG" w:eastAsia="bg-BG"/>
        </w:rPr>
        <w:t xml:space="preserve"> </w:t>
      </w:r>
      <w:r w:rsidR="00FB657C" w:rsidRPr="00BF761C">
        <w:rPr>
          <w:rFonts w:ascii="Times New Roman" w:eastAsia="Times New Roman" w:hAnsi="Times New Roman" w:cs="Times New Roman"/>
          <w:b/>
          <w:color w:val="000000"/>
          <w:sz w:val="24"/>
          <w:szCs w:val="24"/>
          <w:lang w:eastAsia="bg-BG"/>
        </w:rPr>
        <w:t>V</w:t>
      </w:r>
      <w:r w:rsidR="009C13E1">
        <w:rPr>
          <w:rFonts w:ascii="Times New Roman" w:eastAsia="Times New Roman" w:hAnsi="Times New Roman" w:cs="Times New Roman"/>
          <w:b/>
          <w:bCs/>
          <w:iCs/>
          <w:color w:val="000000"/>
          <w:sz w:val="24"/>
          <w:szCs w:val="24"/>
          <w:lang w:val="bg-BG" w:eastAsia="bg-BG"/>
        </w:rPr>
        <w:t>І</w:t>
      </w:r>
    </w:p>
    <w:p w14:paraId="2E96B315" w14:textId="77777777" w:rsidR="00FB657C" w:rsidRPr="00BF761C" w:rsidRDefault="00FB657C" w:rsidP="00FB657C">
      <w:pPr>
        <w:spacing w:after="0"/>
        <w:ind w:left="2112" w:firstLine="708"/>
        <w:jc w:val="both"/>
        <w:rPr>
          <w:rFonts w:ascii="Times New Roman" w:eastAsia="Times New Roman" w:hAnsi="Times New Roman" w:cs="Times New Roman"/>
          <w:b/>
          <w:bCs/>
          <w:iCs/>
          <w:color w:val="000000"/>
          <w:sz w:val="24"/>
          <w:szCs w:val="24"/>
          <w:lang w:val="ru-RU" w:eastAsia="bg-BG"/>
        </w:rPr>
      </w:pPr>
      <w:r w:rsidRPr="00BF761C">
        <w:rPr>
          <w:rFonts w:ascii="Times New Roman" w:eastAsia="Times New Roman" w:hAnsi="Times New Roman" w:cs="Times New Roman"/>
          <w:b/>
          <w:bCs/>
          <w:iCs/>
          <w:color w:val="000000"/>
          <w:sz w:val="24"/>
          <w:szCs w:val="24"/>
          <w:lang w:val="bg-BG" w:eastAsia="bg-BG"/>
        </w:rPr>
        <w:t>ОБМЕН НА ИНФОРМАЦИЯ</w:t>
      </w:r>
    </w:p>
    <w:p w14:paraId="66610604" w14:textId="77777777" w:rsidR="00FB657C" w:rsidRPr="00BF761C" w:rsidRDefault="00FB657C" w:rsidP="00383D2A">
      <w:pPr>
        <w:spacing w:after="0" w:line="360" w:lineRule="auto"/>
        <w:ind w:firstLine="720"/>
        <w:jc w:val="both"/>
        <w:rPr>
          <w:rFonts w:ascii="Times New Roman" w:eastAsia="Calibri" w:hAnsi="Times New Roman" w:cs="Times New Roman"/>
          <w:sz w:val="24"/>
          <w:szCs w:val="24"/>
          <w:lang w:val="bg-BG"/>
        </w:rPr>
      </w:pPr>
    </w:p>
    <w:p w14:paraId="3330BC0B" w14:textId="77777777" w:rsidR="00FB657C" w:rsidRPr="00BF761C"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BF761C">
        <w:rPr>
          <w:rFonts w:ascii="Times New Roman" w:eastAsia="Times New Roman" w:hAnsi="Times New Roman" w:cs="Times New Roman"/>
          <w:b/>
          <w:color w:val="000000"/>
          <w:sz w:val="24"/>
          <w:szCs w:val="24"/>
          <w:lang w:val="bg-BG" w:eastAsia="bg-BG"/>
        </w:rPr>
        <w:t>1.</w:t>
      </w:r>
      <w:r w:rsidRPr="00BF761C">
        <w:rPr>
          <w:rFonts w:ascii="Times New Roman" w:eastAsia="Times New Roman" w:hAnsi="Times New Roman" w:cs="Times New Roman"/>
          <w:color w:val="000000"/>
          <w:sz w:val="24"/>
          <w:szCs w:val="24"/>
          <w:lang w:val="bg-BG" w:eastAsia="bg-BG"/>
        </w:rPr>
        <w:t xml:space="preserve"> Всички комуникации и действия на възложителя и на участниците, свързани с настоящата процедура, са в писмен вид.  </w:t>
      </w:r>
    </w:p>
    <w:p w14:paraId="6FAABDBF" w14:textId="1365EB74" w:rsidR="006561C8" w:rsidRPr="00BF761C"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BF761C">
        <w:rPr>
          <w:rFonts w:ascii="Times New Roman" w:eastAsia="Times New Roman" w:hAnsi="Times New Roman" w:cs="Times New Roman"/>
          <w:b/>
          <w:color w:val="000000"/>
          <w:sz w:val="24"/>
          <w:szCs w:val="24"/>
          <w:lang w:val="bg-BG" w:eastAsia="bg-BG"/>
        </w:rPr>
        <w:t>2.</w:t>
      </w:r>
      <w:r w:rsidRPr="00BF761C">
        <w:rPr>
          <w:rFonts w:ascii="Times New Roman" w:eastAsia="Times New Roman" w:hAnsi="Times New Roman" w:cs="Times New Roman"/>
          <w:color w:val="000000"/>
          <w:sz w:val="24"/>
          <w:szCs w:val="24"/>
          <w:lang w:val="bg-BG" w:eastAsia="bg-BG"/>
        </w:rPr>
        <w:t xml:space="preserve"> Участникът може да представя своите писма и уведомления </w:t>
      </w:r>
      <w:r w:rsidR="0004595B" w:rsidRPr="00BF761C">
        <w:rPr>
          <w:rFonts w:ascii="Times New Roman" w:eastAsia="Times New Roman" w:hAnsi="Times New Roman" w:cs="Times New Roman"/>
          <w:color w:val="000000"/>
          <w:sz w:val="24"/>
          <w:szCs w:val="24"/>
          <w:lang w:val="bg-BG" w:eastAsia="bg-BG"/>
        </w:rPr>
        <w:t xml:space="preserve">лично </w:t>
      </w:r>
      <w:r w:rsidRPr="00BF761C">
        <w:rPr>
          <w:rFonts w:ascii="Times New Roman" w:eastAsia="Times New Roman" w:hAnsi="Times New Roman" w:cs="Times New Roman"/>
          <w:color w:val="000000"/>
          <w:sz w:val="24"/>
          <w:szCs w:val="24"/>
          <w:lang w:val="bg-BG" w:eastAsia="bg-BG"/>
        </w:rPr>
        <w:t>в деловодството на Изпълнителна агенция „Оперативна програма „Наука и образование за интелигентен растеж“, гр. София, п.к. 1113, бул. „Цариградско шосе</w:t>
      </w:r>
      <w:r w:rsidR="00D267E0">
        <w:rPr>
          <w:rFonts w:ascii="Times New Roman" w:hAnsi="Times New Roman" w:cs="Times New Roman"/>
          <w:sz w:val="24"/>
          <w:szCs w:val="24"/>
          <w:lang w:val="bg-BG"/>
        </w:rPr>
        <w:t>“</w:t>
      </w:r>
      <w:r w:rsidRPr="00BF761C">
        <w:rPr>
          <w:rFonts w:ascii="Times New Roman" w:eastAsia="Times New Roman" w:hAnsi="Times New Roman" w:cs="Times New Roman"/>
          <w:color w:val="000000"/>
          <w:sz w:val="24"/>
          <w:szCs w:val="24"/>
          <w:lang w:val="bg-BG" w:eastAsia="bg-BG"/>
        </w:rPr>
        <w:t xml:space="preserve"> № 125, бл.5, по </w:t>
      </w:r>
      <w:r w:rsidR="00E66471">
        <w:rPr>
          <w:rFonts w:ascii="Times New Roman" w:eastAsia="Times New Roman" w:hAnsi="Times New Roman" w:cs="Times New Roman"/>
          <w:color w:val="000000"/>
          <w:sz w:val="24"/>
          <w:szCs w:val="24"/>
          <w:lang w:val="bg-BG" w:eastAsia="bg-BG"/>
        </w:rPr>
        <w:t>електронна поща</w:t>
      </w:r>
      <w:r w:rsidRPr="00BF761C">
        <w:rPr>
          <w:rFonts w:ascii="Times New Roman" w:eastAsia="Times New Roman" w:hAnsi="Times New Roman" w:cs="Times New Roman"/>
          <w:color w:val="000000"/>
          <w:sz w:val="24"/>
          <w:szCs w:val="24"/>
          <w:lang w:val="bg-BG" w:eastAsia="bg-BG"/>
        </w:rPr>
        <w:t>,</w:t>
      </w:r>
      <w:r w:rsidR="0004595B" w:rsidRPr="00BF761C">
        <w:rPr>
          <w:rFonts w:ascii="Times New Roman" w:eastAsia="Times New Roman" w:hAnsi="Times New Roman" w:cs="Times New Roman"/>
          <w:color w:val="000000"/>
          <w:sz w:val="24"/>
          <w:szCs w:val="24"/>
          <w:lang w:val="bg-BG" w:eastAsia="bg-BG"/>
        </w:rPr>
        <w:t xml:space="preserve"> </w:t>
      </w:r>
      <w:r w:rsidRPr="00BF761C">
        <w:rPr>
          <w:rFonts w:ascii="Times New Roman" w:eastAsia="Times New Roman" w:hAnsi="Times New Roman" w:cs="Times New Roman"/>
          <w:color w:val="000000"/>
          <w:sz w:val="24"/>
          <w:szCs w:val="24"/>
          <w:lang w:val="bg-BG" w:eastAsia="bg-BG"/>
        </w:rPr>
        <w:t xml:space="preserve">чрез препоръчано писмо с обратна разписка или куриерска служба. </w:t>
      </w:r>
    </w:p>
    <w:p w14:paraId="043E3ABB" w14:textId="77777777" w:rsidR="00FB657C" w:rsidRPr="00E037D4" w:rsidRDefault="00FB657C" w:rsidP="00FB657C">
      <w:pPr>
        <w:spacing w:after="0" w:line="360" w:lineRule="auto"/>
        <w:ind w:firstLine="840"/>
        <w:jc w:val="both"/>
        <w:rPr>
          <w:rFonts w:ascii="Times New Roman" w:eastAsia="Calibri" w:hAnsi="Times New Roman" w:cs="Times New Roman"/>
          <w:sz w:val="24"/>
          <w:szCs w:val="24"/>
          <w:shd w:val="clear" w:color="auto" w:fill="FFFFFF"/>
          <w:lang w:val="bg-BG"/>
        </w:rPr>
      </w:pPr>
      <w:r w:rsidRPr="00E037D4">
        <w:rPr>
          <w:rFonts w:ascii="Times New Roman" w:eastAsia="Times New Roman" w:hAnsi="Times New Roman" w:cs="Times New Roman"/>
          <w:b/>
          <w:sz w:val="24"/>
          <w:szCs w:val="24"/>
          <w:lang w:val="bg-BG" w:eastAsia="bg-BG"/>
        </w:rPr>
        <w:t>3.</w:t>
      </w:r>
      <w:r w:rsidRPr="00E037D4">
        <w:rPr>
          <w:rFonts w:ascii="Times New Roman" w:eastAsia="Times New Roman" w:hAnsi="Times New Roman" w:cs="Times New Roman"/>
          <w:sz w:val="24"/>
          <w:szCs w:val="24"/>
          <w:lang w:val="bg-BG" w:eastAsia="bg-BG"/>
        </w:rPr>
        <w:t xml:space="preserve"> </w:t>
      </w:r>
      <w:r w:rsidRPr="00E037D4">
        <w:rPr>
          <w:rFonts w:ascii="Times New Roman" w:eastAsia="Calibri" w:hAnsi="Times New Roman" w:cs="Times New Roman"/>
          <w:sz w:val="24"/>
          <w:szCs w:val="24"/>
          <w:shd w:val="clear" w:color="auto" w:fill="FFFFFF"/>
          <w:lang w:val="bg-BG"/>
        </w:rPr>
        <w:t>Обменът на информация може да се извърши по пощата, по куриерска служба, по факс, по електронен път при условията и по реда на </w:t>
      </w:r>
      <w:hyperlink r:id="rId14" w:tgtFrame="_self" w:history="1">
        <w:r w:rsidRPr="00E037D4">
          <w:rPr>
            <w:rFonts w:ascii="Times New Roman" w:eastAsia="Calibri" w:hAnsi="Times New Roman" w:cs="Times New Roman"/>
            <w:bCs/>
            <w:sz w:val="24"/>
            <w:szCs w:val="24"/>
            <w:shd w:val="clear" w:color="auto" w:fill="FFFFFF"/>
            <w:lang w:val="bg-BG"/>
          </w:rPr>
          <w:t>Закона за електронния документ и електронния подпис</w:t>
        </w:r>
      </w:hyperlink>
      <w:r w:rsidRPr="00E037D4">
        <w:rPr>
          <w:rFonts w:ascii="Times New Roman" w:eastAsia="Calibri" w:hAnsi="Times New Roman" w:cs="Times New Roman"/>
          <w:sz w:val="24"/>
          <w:szCs w:val="24"/>
          <w:shd w:val="clear" w:color="auto" w:fill="FFFFFF"/>
          <w:lang w:val="bg-BG"/>
        </w:rPr>
        <w:t xml:space="preserve"> или чрез комбинация от тези средства по избор на възложителя. Избраните средства за комуникация трябва да са общодостъпни.</w:t>
      </w:r>
    </w:p>
    <w:p w14:paraId="625FD29A" w14:textId="77777777" w:rsidR="00FB657C" w:rsidRPr="006A232F"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6A232F">
        <w:rPr>
          <w:rFonts w:ascii="Times New Roman" w:eastAsia="Times New Roman" w:hAnsi="Times New Roman" w:cs="Times New Roman"/>
          <w:b/>
          <w:color w:val="000000"/>
          <w:sz w:val="24"/>
          <w:szCs w:val="24"/>
          <w:lang w:val="bg-BG" w:eastAsia="bg-BG"/>
        </w:rPr>
        <w:t xml:space="preserve">4. </w:t>
      </w:r>
      <w:r w:rsidRPr="006A232F">
        <w:rPr>
          <w:rFonts w:ascii="Times New Roman" w:eastAsia="Times New Roman" w:hAnsi="Times New Roman" w:cs="Times New Roman"/>
          <w:color w:val="000000"/>
          <w:sz w:val="24"/>
          <w:szCs w:val="24"/>
          <w:lang w:val="bg-BG" w:eastAsia="bg-BG"/>
        </w:rPr>
        <w:t>При всеки случай на предаване, обмен и съхраняване на информация се гарантира защитата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14:paraId="111F4067" w14:textId="53EBFD61" w:rsidR="00FB657C" w:rsidRPr="006A232F" w:rsidRDefault="00FB657C" w:rsidP="00FB657C">
      <w:pPr>
        <w:spacing w:after="0" w:line="360" w:lineRule="auto"/>
        <w:ind w:firstLine="720"/>
        <w:jc w:val="both"/>
        <w:rPr>
          <w:rFonts w:ascii="Times New Roman" w:eastAsia="Times New Roman" w:hAnsi="Times New Roman" w:cs="Times New Roman"/>
          <w:color w:val="000000"/>
          <w:sz w:val="24"/>
          <w:szCs w:val="24"/>
          <w:lang w:val="bg-BG" w:eastAsia="bg-BG"/>
        </w:rPr>
      </w:pPr>
      <w:r w:rsidRPr="006A232F">
        <w:rPr>
          <w:rFonts w:ascii="Times New Roman" w:eastAsia="Times New Roman" w:hAnsi="Times New Roman" w:cs="Times New Roman"/>
          <w:b/>
          <w:color w:val="000000"/>
          <w:sz w:val="24"/>
          <w:szCs w:val="24"/>
          <w:lang w:val="bg-BG" w:eastAsia="bg-BG"/>
        </w:rPr>
        <w:t>5.</w:t>
      </w:r>
      <w:r w:rsidRPr="006A232F">
        <w:rPr>
          <w:rFonts w:ascii="Times New Roman" w:eastAsia="Times New Roman" w:hAnsi="Times New Roman" w:cs="Times New Roman"/>
          <w:color w:val="000000"/>
          <w:sz w:val="24"/>
          <w:szCs w:val="24"/>
          <w:lang w:val="bg-BG" w:eastAsia="bg-BG"/>
        </w:rPr>
        <w:t xml:space="preserve"> С публикуването на документите по чл. </w:t>
      </w:r>
      <w:r w:rsidR="000A0BA4">
        <w:rPr>
          <w:rFonts w:ascii="Times New Roman" w:eastAsia="Times New Roman" w:hAnsi="Times New Roman" w:cs="Times New Roman"/>
          <w:color w:val="000000"/>
          <w:sz w:val="24"/>
          <w:szCs w:val="24"/>
          <w:lang w:val="bg-BG" w:eastAsia="bg-BG"/>
        </w:rPr>
        <w:t>36а</w:t>
      </w:r>
      <w:r w:rsidRPr="006A232F">
        <w:rPr>
          <w:rFonts w:ascii="Times New Roman" w:eastAsia="Times New Roman" w:hAnsi="Times New Roman" w:cs="Times New Roman"/>
          <w:color w:val="000000"/>
          <w:sz w:val="24"/>
          <w:szCs w:val="24"/>
          <w:lang w:val="bg-BG" w:eastAsia="bg-BG"/>
        </w:rPr>
        <w:t xml:space="preserve">, ал. </w:t>
      </w:r>
      <w:r w:rsidR="000A0BA4">
        <w:rPr>
          <w:rFonts w:ascii="Times New Roman" w:eastAsia="Times New Roman" w:hAnsi="Times New Roman" w:cs="Times New Roman"/>
          <w:color w:val="000000"/>
          <w:sz w:val="24"/>
          <w:szCs w:val="24"/>
          <w:lang w:val="bg-BG" w:eastAsia="bg-BG"/>
        </w:rPr>
        <w:t>1</w:t>
      </w:r>
      <w:r w:rsidRPr="006A232F">
        <w:rPr>
          <w:rFonts w:ascii="Times New Roman" w:eastAsia="Times New Roman" w:hAnsi="Times New Roman" w:cs="Times New Roman"/>
          <w:color w:val="000000"/>
          <w:sz w:val="24"/>
          <w:szCs w:val="24"/>
          <w:lang w:val="bg-BG" w:eastAsia="bg-BG"/>
        </w:rPr>
        <w:t xml:space="preserve"> от ЗОП на </w:t>
      </w:r>
      <w:r w:rsidR="000A0BA4">
        <w:rPr>
          <w:rFonts w:ascii="Times New Roman" w:eastAsia="Times New Roman" w:hAnsi="Times New Roman" w:cs="Times New Roman"/>
          <w:color w:val="000000"/>
          <w:sz w:val="24"/>
          <w:szCs w:val="24"/>
          <w:lang w:val="bg-BG" w:eastAsia="bg-BG"/>
        </w:rPr>
        <w:t>П</w:t>
      </w:r>
      <w:r w:rsidRPr="006A232F">
        <w:rPr>
          <w:rFonts w:ascii="Times New Roman" w:eastAsia="Times New Roman" w:hAnsi="Times New Roman" w:cs="Times New Roman"/>
          <w:color w:val="000000"/>
          <w:sz w:val="24"/>
          <w:szCs w:val="24"/>
          <w:lang w:val="bg-BG" w:eastAsia="bg-BG"/>
        </w:rPr>
        <w:t>рофила на купувача се приема, че заинтересованите лица и/или участниците са уведомени относно отразените в тях обстоятелства, освен ако друго не е предвидено в ЗОП.</w:t>
      </w:r>
    </w:p>
    <w:p w14:paraId="76F67CD1" w14:textId="0724E591" w:rsidR="00FB657C" w:rsidRPr="00CF497B" w:rsidRDefault="00FB657C" w:rsidP="00FB657C">
      <w:pPr>
        <w:spacing w:after="0" w:line="360" w:lineRule="auto"/>
        <w:ind w:firstLine="720"/>
        <w:jc w:val="both"/>
        <w:rPr>
          <w:rFonts w:ascii="Times New Roman" w:eastAsia="Times New Roman" w:hAnsi="Times New Roman" w:cs="Times New Roman"/>
          <w:color w:val="000000"/>
          <w:sz w:val="24"/>
          <w:szCs w:val="24"/>
          <w:highlight w:val="yellow"/>
          <w:lang w:val="bg-BG" w:eastAsia="bg-BG"/>
        </w:rPr>
      </w:pPr>
      <w:r w:rsidRPr="00CF497B">
        <w:rPr>
          <w:rFonts w:ascii="Times New Roman" w:eastAsia="Times New Roman" w:hAnsi="Times New Roman" w:cs="Times New Roman"/>
          <w:b/>
          <w:color w:val="000000"/>
          <w:sz w:val="24"/>
          <w:szCs w:val="24"/>
          <w:lang w:val="bg-BG" w:eastAsia="bg-BG"/>
        </w:rPr>
        <w:t xml:space="preserve">6. </w:t>
      </w:r>
      <w:r w:rsidRPr="00CF497B">
        <w:rPr>
          <w:rFonts w:ascii="Times New Roman" w:eastAsia="Times New Roman" w:hAnsi="Times New Roman" w:cs="Times New Roman"/>
          <w:color w:val="000000"/>
          <w:sz w:val="24"/>
          <w:szCs w:val="24"/>
          <w:lang w:val="bg-BG" w:eastAsia="bg-BG"/>
        </w:rPr>
        <w:t xml:space="preserve">Възложителят изпраща решението по чл. 22, ал. 1, т. 6 (за определяне на изпълнител) или решението по чл. 22, ал. 1, т. 8 (за прекратяване на процедурата) от ЗОП в тридневен срок от издаването им. В решенията се посочва връзка към обявената </w:t>
      </w:r>
      <w:r w:rsidRPr="00CF497B">
        <w:rPr>
          <w:rFonts w:ascii="Times New Roman" w:eastAsia="Times New Roman" w:hAnsi="Times New Roman" w:cs="Times New Roman"/>
          <w:color w:val="000000"/>
          <w:sz w:val="24"/>
          <w:szCs w:val="24"/>
          <w:lang w:val="bg-BG" w:eastAsia="bg-BG"/>
        </w:rPr>
        <w:lastRenderedPageBreak/>
        <w:t xml:space="preserve">процедура в </w:t>
      </w:r>
      <w:r w:rsidR="000A0BA4">
        <w:rPr>
          <w:rFonts w:ascii="Times New Roman" w:eastAsia="Times New Roman" w:hAnsi="Times New Roman" w:cs="Times New Roman"/>
          <w:color w:val="000000"/>
          <w:sz w:val="24"/>
          <w:szCs w:val="24"/>
          <w:lang w:val="bg-BG" w:eastAsia="bg-BG"/>
        </w:rPr>
        <w:t>П</w:t>
      </w:r>
      <w:r w:rsidRPr="00CF497B">
        <w:rPr>
          <w:rFonts w:ascii="Times New Roman" w:eastAsia="Times New Roman" w:hAnsi="Times New Roman" w:cs="Times New Roman"/>
          <w:color w:val="000000"/>
          <w:sz w:val="24"/>
          <w:szCs w:val="24"/>
          <w:lang w:val="bg-BG" w:eastAsia="bg-BG"/>
        </w:rPr>
        <w:t>рофила на купувача, където са публикувани протоколите и окончателните доклади на комисията.</w:t>
      </w:r>
    </w:p>
    <w:p w14:paraId="691F501D"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Горепосочените решения се изпращат:</w:t>
      </w:r>
    </w:p>
    <w:p w14:paraId="715161D7"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6.1. на адрес, посочен от участника:</w:t>
      </w:r>
    </w:p>
    <w:p w14:paraId="5A23783B"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а) на електронна поща, като съобщението, с което се изпращат, се подписва с електронен подпис, или</w:t>
      </w:r>
    </w:p>
    <w:p w14:paraId="1DC8447B"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б) чрез пощенска или друга куриерска услуга с препоръчана пратка с обратна разписка;</w:t>
      </w:r>
    </w:p>
    <w:p w14:paraId="26F7DC61"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6.2. по факс.</w:t>
      </w:r>
    </w:p>
    <w:p w14:paraId="0DCE49D6" w14:textId="77777777"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Избраният от възложителя начин трябва да позволява удостоверяване на датата на получаване на решението.</w:t>
      </w:r>
    </w:p>
    <w:p w14:paraId="3DF34CFE" w14:textId="1CBF0761" w:rsidR="00FB657C" w:rsidRPr="00CF497B" w:rsidRDefault="00FB657C" w:rsidP="00FB657C">
      <w:pPr>
        <w:spacing w:after="0" w:line="360" w:lineRule="auto"/>
        <w:ind w:firstLine="840"/>
        <w:jc w:val="both"/>
        <w:rPr>
          <w:rFonts w:ascii="Times New Roman" w:eastAsia="Times New Roman" w:hAnsi="Times New Roman" w:cs="Times New Roman"/>
          <w:color w:val="000000"/>
          <w:sz w:val="24"/>
          <w:szCs w:val="24"/>
          <w:lang w:val="bg-BG" w:eastAsia="bg-BG"/>
        </w:rPr>
      </w:pPr>
      <w:r w:rsidRPr="00CF497B">
        <w:rPr>
          <w:rFonts w:ascii="Times New Roman" w:eastAsia="Times New Roman" w:hAnsi="Times New Roman" w:cs="Times New Roman"/>
          <w:color w:val="000000"/>
          <w:sz w:val="24"/>
          <w:szCs w:val="24"/>
          <w:lang w:val="bg-BG" w:eastAsia="bg-BG"/>
        </w:rPr>
        <w:t xml:space="preserve">Когато решението не е получено от участника по някой от начините, посочени в т. 6.1 и т. 6.2, възложителят публикува съобщение до него в </w:t>
      </w:r>
      <w:r w:rsidR="001561A7">
        <w:rPr>
          <w:rFonts w:ascii="Times New Roman" w:eastAsia="Times New Roman" w:hAnsi="Times New Roman" w:cs="Times New Roman"/>
          <w:color w:val="000000"/>
          <w:sz w:val="24"/>
          <w:szCs w:val="24"/>
          <w:lang w:val="bg-BG" w:eastAsia="bg-BG"/>
        </w:rPr>
        <w:t>П</w:t>
      </w:r>
      <w:r w:rsidRPr="00CF497B">
        <w:rPr>
          <w:rFonts w:ascii="Times New Roman" w:eastAsia="Times New Roman" w:hAnsi="Times New Roman" w:cs="Times New Roman"/>
          <w:color w:val="000000"/>
          <w:sz w:val="24"/>
          <w:szCs w:val="24"/>
          <w:lang w:val="bg-BG" w:eastAsia="bg-BG"/>
        </w:rPr>
        <w:t xml:space="preserve">рофила на купувача. Решението се смята за връчено от датата на публикуване на съобщението. </w:t>
      </w:r>
    </w:p>
    <w:p w14:paraId="39DD733B" w14:textId="77777777" w:rsidR="00383D2A" w:rsidRPr="00383D2A" w:rsidRDefault="00383D2A" w:rsidP="00FB657C">
      <w:pPr>
        <w:spacing w:after="0" w:line="360" w:lineRule="auto"/>
        <w:ind w:firstLine="720"/>
        <w:jc w:val="both"/>
        <w:rPr>
          <w:rFonts w:ascii="Verdana" w:eastAsia="Times New Roman" w:hAnsi="Verdana" w:cs="Verdana"/>
          <w:sz w:val="20"/>
          <w:szCs w:val="20"/>
          <w:lang w:val="bg-BG"/>
        </w:rPr>
      </w:pPr>
    </w:p>
    <w:p w14:paraId="7F9A78CB" w14:textId="4D29680C" w:rsidR="00F17F4D" w:rsidRPr="00A14C90" w:rsidRDefault="00F17F4D" w:rsidP="00F17F4D">
      <w:pPr>
        <w:spacing w:after="0"/>
        <w:ind w:left="2820" w:firstLine="720"/>
        <w:jc w:val="both"/>
        <w:rPr>
          <w:rFonts w:ascii="Times New Roman" w:eastAsia="Times New Roman" w:hAnsi="Times New Roman" w:cs="Times New Roman"/>
          <w:b/>
          <w:bCs/>
          <w:iCs/>
          <w:color w:val="000000"/>
          <w:sz w:val="24"/>
          <w:szCs w:val="24"/>
          <w:lang w:val="ru-RU" w:eastAsia="bg-BG"/>
        </w:rPr>
      </w:pPr>
      <w:r w:rsidRPr="00A14C90">
        <w:rPr>
          <w:rFonts w:ascii="Times New Roman" w:eastAsia="Times New Roman" w:hAnsi="Times New Roman" w:cs="Times New Roman"/>
          <w:b/>
          <w:bCs/>
          <w:iCs/>
          <w:color w:val="000000"/>
          <w:sz w:val="24"/>
          <w:szCs w:val="24"/>
          <w:lang w:val="bg-BG" w:eastAsia="bg-BG"/>
        </w:rPr>
        <w:t xml:space="preserve">РАЗДЕЛ </w:t>
      </w:r>
      <w:r w:rsidRPr="00A14C90">
        <w:rPr>
          <w:rFonts w:ascii="Times New Roman" w:eastAsia="Times New Roman" w:hAnsi="Times New Roman" w:cs="Times New Roman"/>
          <w:b/>
          <w:color w:val="000000"/>
          <w:sz w:val="24"/>
          <w:szCs w:val="24"/>
          <w:lang w:eastAsia="bg-BG"/>
        </w:rPr>
        <w:t>V</w:t>
      </w:r>
      <w:r w:rsidR="001561A7">
        <w:rPr>
          <w:rFonts w:ascii="Times New Roman" w:eastAsia="Times New Roman" w:hAnsi="Times New Roman" w:cs="Times New Roman"/>
          <w:b/>
          <w:bCs/>
          <w:iCs/>
          <w:color w:val="000000"/>
          <w:sz w:val="24"/>
          <w:szCs w:val="24"/>
          <w:lang w:val="bg-BG" w:eastAsia="bg-BG"/>
        </w:rPr>
        <w:t>ІІ</w:t>
      </w:r>
    </w:p>
    <w:p w14:paraId="64190632" w14:textId="77777777" w:rsidR="00F17F4D" w:rsidRPr="00A14C90" w:rsidRDefault="00F17F4D" w:rsidP="00F17F4D">
      <w:pPr>
        <w:keepNext/>
        <w:suppressAutoHyphens/>
        <w:spacing w:after="0"/>
        <w:jc w:val="center"/>
        <w:rPr>
          <w:rFonts w:ascii="Times New Roman" w:eastAsia="Times New Roman" w:hAnsi="Times New Roman" w:cs="Times New Roman"/>
          <w:b/>
          <w:bCs/>
          <w:iCs/>
          <w:color w:val="000000"/>
          <w:sz w:val="24"/>
          <w:szCs w:val="24"/>
          <w:lang w:val="bg-BG" w:eastAsia="bg-BG"/>
        </w:rPr>
      </w:pPr>
      <w:r w:rsidRPr="00A14C90">
        <w:rPr>
          <w:rFonts w:ascii="Times New Roman" w:eastAsia="Times New Roman" w:hAnsi="Times New Roman" w:cs="Times New Roman"/>
          <w:b/>
          <w:bCs/>
          <w:iCs/>
          <w:color w:val="000000"/>
          <w:sz w:val="24"/>
          <w:szCs w:val="24"/>
          <w:lang w:val="bg-BG" w:eastAsia="bg-BG"/>
        </w:rPr>
        <w:t>СКЛЮЧВАНЕ НА ДОГОВОР ЗА ОБЩЕСТВЕНА ПОРЪЧКА</w:t>
      </w:r>
    </w:p>
    <w:p w14:paraId="2F0F8F25" w14:textId="77777777" w:rsidR="00AE41DD" w:rsidRPr="00A14C90" w:rsidRDefault="00AE41DD" w:rsidP="00F17F4D">
      <w:pPr>
        <w:keepNext/>
        <w:suppressAutoHyphens/>
        <w:spacing w:after="0"/>
        <w:jc w:val="center"/>
        <w:rPr>
          <w:rFonts w:ascii="Times New Roman" w:eastAsia="Times New Roman" w:hAnsi="Times New Roman" w:cs="Times New Roman"/>
          <w:b/>
          <w:bCs/>
          <w:iCs/>
          <w:color w:val="000000"/>
          <w:sz w:val="24"/>
          <w:szCs w:val="24"/>
          <w:lang w:val="bg-BG" w:eastAsia="bg-BG"/>
        </w:rPr>
      </w:pPr>
    </w:p>
    <w:p w14:paraId="02F35643" w14:textId="0ED7EC1B" w:rsidR="00AE41DD" w:rsidRPr="00A14C90" w:rsidRDefault="00AE41DD" w:rsidP="00AE41DD">
      <w:pPr>
        <w:keepNext/>
        <w:suppressAutoHyphens/>
        <w:spacing w:after="0" w:line="360" w:lineRule="auto"/>
        <w:ind w:firstLine="720"/>
        <w:jc w:val="both"/>
        <w:rPr>
          <w:rFonts w:ascii="Times New Roman" w:eastAsia="Times New Roman" w:hAnsi="Times New Roman" w:cs="Times New Roman"/>
          <w:bCs/>
          <w:color w:val="000000"/>
          <w:sz w:val="24"/>
          <w:szCs w:val="24"/>
          <w:lang w:val="bg-BG" w:eastAsia="bg-BG"/>
        </w:rPr>
      </w:pPr>
      <w:r w:rsidRPr="00A14C90">
        <w:rPr>
          <w:rFonts w:ascii="Times New Roman" w:eastAsia="Times New Roman" w:hAnsi="Times New Roman" w:cs="Times New Roman"/>
          <w:b/>
          <w:bCs/>
          <w:color w:val="000000"/>
          <w:sz w:val="24"/>
          <w:szCs w:val="24"/>
          <w:lang w:val="bg-BG" w:eastAsia="bg-BG"/>
        </w:rPr>
        <w:t>1.</w:t>
      </w:r>
      <w:r w:rsidRPr="00A14C90">
        <w:rPr>
          <w:rFonts w:ascii="Times New Roman" w:eastAsia="Times New Roman" w:hAnsi="Times New Roman" w:cs="Times New Roman"/>
          <w:bCs/>
          <w:color w:val="000000"/>
          <w:sz w:val="24"/>
          <w:szCs w:val="24"/>
          <w:lang w:val="bg-BG" w:eastAsia="bg-BG"/>
        </w:rPr>
        <w:t xml:space="preserve"> В съответствие с чл. 68, ал. 1 от ППЗОП след влизането в сила на решението за избор на изпълнител страните уговарят датата и начина за сключване на договора.</w:t>
      </w:r>
    </w:p>
    <w:p w14:paraId="4C40F752" w14:textId="03B86C23" w:rsidR="00AE41DD" w:rsidRPr="00F269BF" w:rsidRDefault="00AE41DD" w:rsidP="00AE41DD">
      <w:pPr>
        <w:widowControl w:val="0"/>
        <w:tabs>
          <w:tab w:val="left" w:pos="860"/>
        </w:tabs>
        <w:spacing w:after="0" w:line="360" w:lineRule="auto"/>
        <w:ind w:right="142"/>
        <w:jc w:val="both"/>
        <w:rPr>
          <w:rFonts w:ascii="Times New Roman" w:eastAsia="Times New Roman" w:hAnsi="Times New Roman" w:cs="Times New Roman"/>
          <w:color w:val="000000"/>
          <w:sz w:val="24"/>
          <w:szCs w:val="24"/>
          <w:lang w:val="bg-BG" w:eastAsia="bg-BG" w:bidi="bg-BG"/>
        </w:rPr>
      </w:pPr>
      <w:r w:rsidRPr="00AE41DD">
        <w:rPr>
          <w:rFonts w:ascii="Verdana" w:eastAsia="Times New Roman" w:hAnsi="Verdana" w:cs="Times New Roman"/>
          <w:b/>
          <w:bCs/>
          <w:color w:val="000000"/>
          <w:sz w:val="20"/>
          <w:szCs w:val="20"/>
          <w:lang w:val="bg-BG" w:eastAsia="bg-BG"/>
        </w:rPr>
        <w:tab/>
      </w:r>
      <w:r w:rsidRPr="00F269BF">
        <w:rPr>
          <w:rFonts w:ascii="Times New Roman" w:eastAsia="Times New Roman" w:hAnsi="Times New Roman" w:cs="Times New Roman"/>
          <w:b/>
          <w:bCs/>
          <w:color w:val="000000"/>
          <w:sz w:val="24"/>
          <w:szCs w:val="24"/>
          <w:lang w:val="bg-BG" w:eastAsia="bg-BG"/>
        </w:rPr>
        <w:t>2.</w:t>
      </w:r>
      <w:r w:rsidRPr="00F269BF">
        <w:rPr>
          <w:rFonts w:ascii="Times New Roman" w:eastAsia="Times New Roman" w:hAnsi="Times New Roman" w:cs="Times New Roman"/>
          <w:bCs/>
          <w:color w:val="000000"/>
          <w:sz w:val="24"/>
          <w:szCs w:val="24"/>
          <w:lang w:val="bg-BG" w:eastAsia="bg-BG"/>
        </w:rPr>
        <w:t xml:space="preserve"> Възложителят сключва с определения </w:t>
      </w:r>
      <w:r w:rsidR="00F269BF" w:rsidRPr="00F269BF">
        <w:rPr>
          <w:rFonts w:ascii="Times New Roman" w:eastAsia="Times New Roman" w:hAnsi="Times New Roman" w:cs="Times New Roman"/>
          <w:bCs/>
          <w:color w:val="000000"/>
          <w:sz w:val="24"/>
          <w:szCs w:val="24"/>
          <w:lang w:val="bg-BG" w:eastAsia="bg-BG"/>
        </w:rPr>
        <w:t>за</w:t>
      </w:r>
      <w:r w:rsidRPr="00F269BF">
        <w:rPr>
          <w:rFonts w:ascii="Times New Roman" w:eastAsia="Times New Roman" w:hAnsi="Times New Roman" w:cs="Times New Roman"/>
          <w:bCs/>
          <w:color w:val="000000"/>
          <w:sz w:val="24"/>
          <w:szCs w:val="24"/>
          <w:lang w:val="bg-BG" w:eastAsia="bg-BG"/>
        </w:rPr>
        <w:t xml:space="preserve"> изпълнител писмен договор за обществена поръчка, при условие че при подписване на договора определеният изпълнител:</w:t>
      </w:r>
      <w:r w:rsidRPr="00F269BF">
        <w:rPr>
          <w:rFonts w:ascii="Times New Roman" w:eastAsia="Times New Roman" w:hAnsi="Times New Roman" w:cs="Times New Roman"/>
          <w:color w:val="000000"/>
          <w:sz w:val="24"/>
          <w:szCs w:val="24"/>
          <w:lang w:val="bg-BG" w:eastAsia="bg-BG" w:bidi="bg-BG"/>
        </w:rPr>
        <w:t xml:space="preserve"> </w:t>
      </w:r>
    </w:p>
    <w:p w14:paraId="735CDA5B" w14:textId="15A8EDC9" w:rsidR="00AE41DD" w:rsidRPr="00F269BF"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F269BF">
        <w:rPr>
          <w:rFonts w:ascii="Times New Roman" w:eastAsia="Times New Roman" w:hAnsi="Times New Roman" w:cs="Times New Roman"/>
          <w:bCs/>
          <w:color w:val="000000"/>
          <w:sz w:val="24"/>
          <w:szCs w:val="24"/>
          <w:lang w:val="bg-BG" w:eastAsia="bg-BG"/>
        </w:rPr>
        <w:t xml:space="preserve">2.1. изпълни задължението по чл. </w:t>
      </w:r>
      <w:r w:rsidR="001561A7">
        <w:rPr>
          <w:rFonts w:ascii="Times New Roman" w:eastAsia="Times New Roman" w:hAnsi="Times New Roman" w:cs="Times New Roman"/>
          <w:bCs/>
          <w:color w:val="000000"/>
          <w:sz w:val="24"/>
          <w:szCs w:val="24"/>
          <w:lang w:val="bg-BG" w:eastAsia="bg-BG"/>
        </w:rPr>
        <w:t>112</w:t>
      </w:r>
      <w:r w:rsidRPr="00F269BF">
        <w:rPr>
          <w:rFonts w:ascii="Times New Roman" w:eastAsia="Times New Roman" w:hAnsi="Times New Roman" w:cs="Times New Roman"/>
          <w:bCs/>
          <w:color w:val="000000"/>
          <w:sz w:val="24"/>
          <w:szCs w:val="24"/>
          <w:lang w:val="bg-BG" w:eastAsia="bg-BG"/>
        </w:rPr>
        <w:t xml:space="preserve">, ал. </w:t>
      </w:r>
      <w:r w:rsidR="001561A7">
        <w:rPr>
          <w:rFonts w:ascii="Times New Roman" w:eastAsia="Times New Roman" w:hAnsi="Times New Roman" w:cs="Times New Roman"/>
          <w:bCs/>
          <w:color w:val="000000"/>
          <w:sz w:val="24"/>
          <w:szCs w:val="24"/>
          <w:lang w:val="bg-BG" w:eastAsia="bg-BG"/>
        </w:rPr>
        <w:t>1, т. 2</w:t>
      </w:r>
      <w:r w:rsidRPr="00F269BF">
        <w:rPr>
          <w:rFonts w:ascii="Times New Roman" w:eastAsia="Times New Roman" w:hAnsi="Times New Roman" w:cs="Times New Roman"/>
          <w:bCs/>
          <w:color w:val="000000"/>
          <w:sz w:val="24"/>
          <w:szCs w:val="24"/>
          <w:lang w:val="bg-BG" w:eastAsia="bg-BG"/>
        </w:rPr>
        <w:t xml:space="preserve"> от ЗОП, а именно да </w:t>
      </w:r>
      <w:r w:rsidR="001561A7" w:rsidRPr="001561A7">
        <w:rPr>
          <w:rFonts w:ascii="Times New Roman" w:eastAsia="Times New Roman" w:hAnsi="Times New Roman" w:cs="Times New Roman"/>
          <w:bCs/>
          <w:color w:val="000000"/>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F269BF">
        <w:rPr>
          <w:rFonts w:ascii="Times New Roman" w:eastAsia="Times New Roman" w:hAnsi="Times New Roman" w:cs="Times New Roman"/>
          <w:bCs/>
          <w:color w:val="000000"/>
          <w:sz w:val="24"/>
          <w:szCs w:val="24"/>
          <w:lang w:val="bg-BG" w:eastAsia="bg-BG"/>
        </w:rPr>
        <w:t>;</w:t>
      </w:r>
    </w:p>
    <w:p w14:paraId="4C31D689" w14:textId="1AD8EBCB" w:rsidR="00AE41DD" w:rsidRPr="00F269BF" w:rsidRDefault="00AE41DD" w:rsidP="00AE41DD">
      <w:pPr>
        <w:widowControl w:val="0"/>
        <w:tabs>
          <w:tab w:val="left" w:pos="567"/>
        </w:tabs>
        <w:spacing w:after="0" w:line="360" w:lineRule="auto"/>
        <w:ind w:right="142"/>
        <w:jc w:val="both"/>
        <w:rPr>
          <w:rFonts w:ascii="Times New Roman" w:eastAsia="Times New Roman" w:hAnsi="Times New Roman" w:cs="Times New Roman"/>
          <w:sz w:val="24"/>
          <w:szCs w:val="24"/>
          <w:lang w:val="bg-BG" w:eastAsia="bg-BG" w:bidi="bg-BG"/>
        </w:rPr>
      </w:pPr>
      <w:r w:rsidRPr="00AE41DD">
        <w:rPr>
          <w:rFonts w:ascii="Verdana" w:eastAsia="Times New Roman" w:hAnsi="Verdana" w:cs="Times New Roman"/>
          <w:sz w:val="20"/>
          <w:szCs w:val="20"/>
          <w:lang w:val="bg-BG" w:eastAsia="bg-BG" w:bidi="bg-BG"/>
        </w:rPr>
        <w:tab/>
      </w:r>
      <w:r w:rsidRPr="00F269BF">
        <w:rPr>
          <w:rFonts w:ascii="Times New Roman" w:eastAsia="Times New Roman" w:hAnsi="Times New Roman" w:cs="Times New Roman"/>
          <w:sz w:val="24"/>
          <w:szCs w:val="24"/>
          <w:lang w:val="bg-BG" w:eastAsia="bg-BG" w:bidi="bg-BG"/>
        </w:rPr>
        <w:t>а) за липсата на обстоятелства по чл. 54, ал. 1, т. 1 от ЗОП – свидетелство за съдимост (</w:t>
      </w:r>
      <w:r w:rsidR="00F81D48" w:rsidRPr="00F269BF">
        <w:rPr>
          <w:rFonts w:ascii="Times New Roman" w:eastAsia="Times New Roman" w:hAnsi="Times New Roman" w:cs="Times New Roman"/>
          <w:sz w:val="24"/>
          <w:szCs w:val="24"/>
          <w:lang w:val="bg-BG" w:eastAsia="bg-BG" w:bidi="bg-BG"/>
        </w:rPr>
        <w:t>проверката се извършва от Възложителя чрез ЕССС по служебен ред</w:t>
      </w:r>
      <w:r w:rsidRPr="00F269BF">
        <w:rPr>
          <w:rFonts w:ascii="Times New Roman" w:eastAsia="Times New Roman" w:hAnsi="Times New Roman" w:cs="Times New Roman"/>
          <w:sz w:val="24"/>
          <w:szCs w:val="24"/>
          <w:lang w:val="bg-BG" w:eastAsia="bg-BG" w:bidi="bg-BG"/>
        </w:rPr>
        <w:t>);</w:t>
      </w:r>
    </w:p>
    <w:p w14:paraId="2F001AD1" w14:textId="67058BC6" w:rsidR="00AE41DD" w:rsidRPr="00A74754" w:rsidRDefault="00AE41DD" w:rsidP="001C7040">
      <w:pPr>
        <w:widowControl w:val="0"/>
        <w:spacing w:after="0" w:line="360" w:lineRule="auto"/>
        <w:ind w:right="142" w:firstLine="600"/>
        <w:jc w:val="both"/>
        <w:textAlignment w:val="center"/>
        <w:rPr>
          <w:rFonts w:ascii="Times New Roman" w:eastAsia="Times New Roman" w:hAnsi="Times New Roman" w:cs="Times New Roman"/>
          <w:sz w:val="24"/>
          <w:szCs w:val="24"/>
          <w:lang w:val="ru-RU" w:eastAsia="bg-BG"/>
        </w:rPr>
      </w:pPr>
      <w:r w:rsidRPr="00F269BF">
        <w:rPr>
          <w:rFonts w:ascii="Times New Roman" w:eastAsia="Arial Unicode MS" w:hAnsi="Times New Roman" w:cs="Times New Roman"/>
          <w:sz w:val="24"/>
          <w:szCs w:val="24"/>
          <w:lang w:val="bg-BG" w:eastAsia="bg-BG" w:bidi="bg-BG"/>
        </w:rPr>
        <w:t xml:space="preserve">б) за липса на </w:t>
      </w:r>
      <w:r w:rsidRPr="00F269BF">
        <w:rPr>
          <w:rFonts w:ascii="Times New Roman" w:eastAsia="Times New Roman" w:hAnsi="Times New Roman" w:cs="Times New Roman"/>
          <w:sz w:val="24"/>
          <w:szCs w:val="24"/>
          <w:lang w:val="bg-BG" w:eastAsia="bg-BG"/>
        </w:rPr>
        <w:t xml:space="preserve">обстоятелството по чл. 54, ал. 1, т. 3 от ЗОП – удостоверение от </w:t>
      </w:r>
      <w:r w:rsidRPr="00F269BF">
        <w:rPr>
          <w:rFonts w:ascii="Times New Roman" w:eastAsia="Times New Roman" w:hAnsi="Times New Roman" w:cs="Times New Roman"/>
          <w:sz w:val="24"/>
          <w:szCs w:val="24"/>
          <w:lang w:val="bg-BG" w:eastAsia="bg-BG"/>
        </w:rPr>
        <w:lastRenderedPageBreak/>
        <w:t xml:space="preserve">органите по приходите </w:t>
      </w:r>
      <w:r w:rsidRPr="00A74754">
        <w:rPr>
          <w:rFonts w:ascii="Times New Roman" w:eastAsia="Calibri" w:hAnsi="Times New Roman" w:cs="Times New Roman"/>
          <w:sz w:val="24"/>
          <w:szCs w:val="24"/>
          <w:lang w:val="ru-RU"/>
        </w:rPr>
        <w:t>(</w:t>
      </w:r>
      <w:r w:rsidRPr="00A74754">
        <w:rPr>
          <w:rFonts w:ascii="Times New Roman" w:eastAsia="Calibri" w:hAnsi="Times New Roman" w:cs="Times New Roman"/>
          <w:sz w:val="24"/>
          <w:szCs w:val="24"/>
          <w:lang w:val="bg-BG"/>
        </w:rPr>
        <w:t>изисква се от Възложителя по служебен ред</w:t>
      </w:r>
      <w:r w:rsidRPr="00A74754">
        <w:rPr>
          <w:rFonts w:ascii="Times New Roman" w:eastAsia="Calibri" w:hAnsi="Times New Roman" w:cs="Times New Roman"/>
          <w:sz w:val="24"/>
          <w:szCs w:val="24"/>
          <w:lang w:val="ru-RU"/>
        </w:rPr>
        <w:t xml:space="preserve">) </w:t>
      </w:r>
      <w:r w:rsidRPr="00F269BF">
        <w:rPr>
          <w:rFonts w:ascii="Times New Roman" w:eastAsia="Times New Roman" w:hAnsi="Times New Roman" w:cs="Times New Roman"/>
          <w:sz w:val="24"/>
          <w:szCs w:val="24"/>
          <w:lang w:val="bg-BG" w:eastAsia="bg-BG"/>
        </w:rPr>
        <w:t>и удостоверение от общината по седалището на възложителя и на участника (</w:t>
      </w:r>
      <w:r w:rsidR="00B64D1E" w:rsidRPr="00A74754">
        <w:rPr>
          <w:rFonts w:ascii="Times New Roman" w:eastAsia="Calibri" w:hAnsi="Times New Roman" w:cs="Times New Roman"/>
          <w:sz w:val="24"/>
          <w:szCs w:val="24"/>
          <w:lang w:val="bg-BG"/>
        </w:rPr>
        <w:t>изисква се от Възложителя по служебен ред</w:t>
      </w:r>
      <w:r w:rsidRPr="00F269BF">
        <w:rPr>
          <w:rFonts w:ascii="Times New Roman" w:eastAsia="Times New Roman" w:hAnsi="Times New Roman" w:cs="Times New Roman"/>
          <w:sz w:val="24"/>
          <w:szCs w:val="24"/>
          <w:lang w:val="bg-BG" w:eastAsia="bg-BG"/>
        </w:rPr>
        <w:t>);</w:t>
      </w:r>
    </w:p>
    <w:p w14:paraId="32117D9F" w14:textId="6D7A9248" w:rsidR="00AE41DD" w:rsidRPr="00F269BF" w:rsidRDefault="00AE41DD" w:rsidP="00AE41DD">
      <w:pPr>
        <w:spacing w:after="0" w:line="360" w:lineRule="auto"/>
        <w:ind w:right="142" w:firstLine="600"/>
        <w:jc w:val="both"/>
        <w:textAlignment w:val="center"/>
        <w:rPr>
          <w:rFonts w:ascii="Times New Roman" w:eastAsia="Times New Roman" w:hAnsi="Times New Roman" w:cs="Times New Roman"/>
          <w:sz w:val="24"/>
          <w:szCs w:val="24"/>
          <w:lang w:val="bg-BG" w:eastAsia="bg-BG"/>
        </w:rPr>
      </w:pPr>
      <w:r w:rsidRPr="00F269BF">
        <w:rPr>
          <w:rFonts w:ascii="Times New Roman" w:eastAsia="Times New Roman" w:hAnsi="Times New Roman" w:cs="Times New Roman"/>
          <w:sz w:val="24"/>
          <w:szCs w:val="24"/>
          <w:lang w:val="bg-BG" w:eastAsia="bg-BG"/>
        </w:rPr>
        <w:t xml:space="preserve">в) за липса на обстоятелството по чл. 54, ал. 1, т. 6 от ЗОП – удостоверение от органите на Изпълнителна агенция </w:t>
      </w:r>
      <w:r w:rsidR="001561A7">
        <w:rPr>
          <w:rFonts w:ascii="Times New Roman" w:eastAsia="Times New Roman" w:hAnsi="Times New Roman" w:cs="Times New Roman"/>
          <w:sz w:val="24"/>
          <w:szCs w:val="24"/>
          <w:lang w:val="bg-BG" w:eastAsia="bg-BG"/>
        </w:rPr>
        <w:t>„</w:t>
      </w:r>
      <w:r w:rsidRPr="00F269BF">
        <w:rPr>
          <w:rFonts w:ascii="Times New Roman" w:eastAsia="Times New Roman" w:hAnsi="Times New Roman" w:cs="Times New Roman"/>
          <w:sz w:val="24"/>
          <w:szCs w:val="24"/>
          <w:lang w:val="bg-BG" w:eastAsia="bg-BG"/>
        </w:rPr>
        <w:t>Главна инспекция по труда</w:t>
      </w:r>
      <w:r w:rsidR="001561A7">
        <w:rPr>
          <w:rFonts w:ascii="Times New Roman" w:eastAsia="Times New Roman" w:hAnsi="Times New Roman" w:cs="Times New Roman"/>
          <w:sz w:val="24"/>
          <w:szCs w:val="24"/>
          <w:lang w:val="bg-BG" w:eastAsia="bg-BG"/>
        </w:rPr>
        <w:t>“</w:t>
      </w:r>
      <w:r w:rsidRPr="00F269BF">
        <w:rPr>
          <w:rFonts w:ascii="Times New Roman" w:eastAsia="Times New Roman" w:hAnsi="Times New Roman" w:cs="Times New Roman"/>
          <w:sz w:val="24"/>
          <w:szCs w:val="24"/>
          <w:lang w:val="bg-BG" w:eastAsia="bg-BG"/>
        </w:rPr>
        <w:t xml:space="preserve"> (оригинал или заверено копие);</w:t>
      </w:r>
    </w:p>
    <w:p w14:paraId="640D115B" w14:textId="1F505ED7" w:rsidR="00AE41DD" w:rsidRDefault="00AE41DD" w:rsidP="00AE41DD">
      <w:pPr>
        <w:spacing w:after="0" w:line="360" w:lineRule="auto"/>
        <w:ind w:right="142" w:firstLine="600"/>
        <w:jc w:val="both"/>
        <w:textAlignment w:val="center"/>
        <w:rPr>
          <w:rFonts w:ascii="Times New Roman" w:eastAsia="Calibri" w:hAnsi="Times New Roman" w:cs="Times New Roman"/>
          <w:sz w:val="24"/>
          <w:szCs w:val="24"/>
          <w:lang w:val="ru-RU"/>
        </w:rPr>
      </w:pPr>
      <w:r w:rsidRPr="00310EC9">
        <w:rPr>
          <w:rFonts w:ascii="Times New Roman" w:eastAsia="Times New Roman" w:hAnsi="Times New Roman" w:cs="Times New Roman"/>
          <w:sz w:val="24"/>
          <w:szCs w:val="24"/>
          <w:lang w:val="bg-BG" w:eastAsia="bg-BG"/>
        </w:rPr>
        <w:t xml:space="preserve">г) </w:t>
      </w:r>
      <w:r w:rsidRPr="00A74754">
        <w:rPr>
          <w:rFonts w:ascii="Times New Roman" w:eastAsia="Calibri" w:hAnsi="Times New Roman" w:cs="Times New Roman"/>
          <w:sz w:val="24"/>
          <w:szCs w:val="24"/>
          <w:lang w:val="bg-BG"/>
        </w:rPr>
        <w:t xml:space="preserve">списък на </w:t>
      </w:r>
      <w:r w:rsidR="000730D3" w:rsidRPr="00A24973">
        <w:rPr>
          <w:rFonts w:ascii="Times New Roman" w:eastAsia="Calibri" w:hAnsi="Times New Roman" w:cs="Times New Roman"/>
          <w:sz w:val="24"/>
          <w:szCs w:val="24"/>
          <w:lang w:val="bg-BG"/>
        </w:rPr>
        <w:t>дейностите</w:t>
      </w:r>
      <w:r w:rsidRPr="00A74754">
        <w:rPr>
          <w:rFonts w:ascii="Times New Roman" w:eastAsia="Calibri" w:hAnsi="Times New Roman" w:cs="Times New Roman"/>
          <w:sz w:val="24"/>
          <w:szCs w:val="24"/>
          <w:lang w:val="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F269BF" w:rsidRPr="00A24973">
        <w:rPr>
          <w:rFonts w:ascii="Times New Roman" w:eastAsia="Calibri" w:hAnsi="Times New Roman" w:cs="Times New Roman"/>
          <w:sz w:val="24"/>
          <w:szCs w:val="24"/>
          <w:lang w:val="bg-BG"/>
        </w:rPr>
        <w:t>услуга</w:t>
      </w:r>
      <w:r w:rsidRPr="00A74754">
        <w:rPr>
          <w:rFonts w:ascii="Times New Roman" w:eastAsia="Calibri" w:hAnsi="Times New Roman" w:cs="Times New Roman"/>
          <w:sz w:val="24"/>
          <w:szCs w:val="24"/>
          <w:lang w:val="ru-RU"/>
        </w:rPr>
        <w:t>;</w:t>
      </w:r>
    </w:p>
    <w:p w14:paraId="69531C5E" w14:textId="00164025" w:rsidR="00A4265D" w:rsidRPr="00A74754" w:rsidRDefault="00A4265D" w:rsidP="00AE41DD">
      <w:pPr>
        <w:spacing w:after="0" w:line="360" w:lineRule="auto"/>
        <w:ind w:right="142" w:firstLine="600"/>
        <w:jc w:val="both"/>
        <w:textAlignment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 </w:t>
      </w:r>
      <w:r w:rsidRPr="00A4265D">
        <w:rPr>
          <w:rFonts w:ascii="Times New Roman" w:eastAsia="Calibri" w:hAnsi="Times New Roman" w:cs="Times New Roman"/>
          <w:sz w:val="24"/>
          <w:szCs w:val="24"/>
          <w:lang w:val="ru-RU"/>
        </w:rPr>
        <w:t>справка за оборота в сферата, попадаща в обхвата на поръчката, за последните три приключили финансови години. Информацията може да обхваща и по-кратък период в зависимост от датата, на която кандидатът или участникът е създаден или е започнал дейността си</w:t>
      </w:r>
      <w:r>
        <w:rPr>
          <w:rFonts w:ascii="Times New Roman" w:eastAsia="Calibri" w:hAnsi="Times New Roman" w:cs="Times New Roman"/>
          <w:sz w:val="24"/>
          <w:szCs w:val="24"/>
          <w:lang w:val="ru-RU"/>
        </w:rPr>
        <w:t>.</w:t>
      </w:r>
    </w:p>
    <w:p w14:paraId="645FACAB" w14:textId="0426453A" w:rsidR="00AE41DD" w:rsidRPr="00A74754" w:rsidRDefault="00AE41DD" w:rsidP="00AE41DD">
      <w:pPr>
        <w:spacing w:after="0" w:line="360" w:lineRule="auto"/>
        <w:ind w:firstLine="709"/>
        <w:jc w:val="both"/>
        <w:rPr>
          <w:rFonts w:ascii="Times New Roman" w:eastAsia="Times New Roman" w:hAnsi="Times New Roman" w:cs="Times New Roman"/>
          <w:bCs/>
          <w:color w:val="000000"/>
          <w:sz w:val="24"/>
          <w:szCs w:val="24"/>
          <w:lang w:val="ru-RU" w:eastAsia="bg-BG"/>
        </w:rPr>
      </w:pPr>
      <w:r w:rsidRPr="00310EC9">
        <w:rPr>
          <w:rFonts w:ascii="Times New Roman" w:eastAsia="Times New Roman" w:hAnsi="Times New Roman" w:cs="Times New Roman"/>
          <w:bCs/>
          <w:color w:val="000000"/>
          <w:sz w:val="24"/>
          <w:szCs w:val="24"/>
          <w:lang w:val="bg-BG" w:eastAsia="bg-BG"/>
        </w:rPr>
        <w:t>2.2. представи определената гаранция за изпълнение на договора;</w:t>
      </w:r>
      <w:r w:rsidRPr="00A74754">
        <w:rPr>
          <w:rFonts w:ascii="Times New Roman" w:eastAsia="Times New Roman" w:hAnsi="Times New Roman" w:cs="Times New Roman"/>
          <w:bCs/>
          <w:color w:val="000000"/>
          <w:sz w:val="24"/>
          <w:szCs w:val="24"/>
          <w:lang w:val="ru-RU" w:eastAsia="bg-BG"/>
        </w:rPr>
        <w:t xml:space="preserve"> </w:t>
      </w:r>
    </w:p>
    <w:p w14:paraId="45700971" w14:textId="5E166996" w:rsidR="00AE41DD" w:rsidRPr="00A74754" w:rsidRDefault="00AE41DD" w:rsidP="00AE41DD">
      <w:pPr>
        <w:spacing w:after="0" w:line="360" w:lineRule="auto"/>
        <w:ind w:firstLine="709"/>
        <w:jc w:val="both"/>
        <w:rPr>
          <w:rFonts w:ascii="Times New Roman" w:eastAsia="Times New Roman" w:hAnsi="Times New Roman" w:cs="Times New Roman"/>
          <w:bCs/>
          <w:color w:val="000000"/>
          <w:sz w:val="24"/>
          <w:szCs w:val="24"/>
          <w:lang w:val="ru-RU" w:eastAsia="bg-BG"/>
        </w:rPr>
      </w:pPr>
      <w:r w:rsidRPr="00A2503A">
        <w:rPr>
          <w:rFonts w:ascii="Times New Roman" w:eastAsia="Times New Roman" w:hAnsi="Times New Roman" w:cs="Times New Roman"/>
          <w:bCs/>
          <w:color w:val="000000"/>
          <w:sz w:val="24"/>
          <w:szCs w:val="24"/>
          <w:lang w:val="bg-BG" w:eastAsia="bg-BG"/>
        </w:rPr>
        <w:t>2.3.</w:t>
      </w:r>
      <w:r w:rsidRPr="00A74754">
        <w:rPr>
          <w:rFonts w:ascii="Times New Roman" w:eastAsia="Calibri" w:hAnsi="Times New Roman" w:cs="Times New Roman"/>
          <w:sz w:val="24"/>
          <w:szCs w:val="24"/>
          <w:lang w:val="ru-RU"/>
        </w:rPr>
        <w:t xml:space="preserve"> </w:t>
      </w:r>
      <w:r w:rsidRPr="00A2503A">
        <w:rPr>
          <w:rFonts w:ascii="Times New Roman" w:eastAsia="Times New Roman" w:hAnsi="Times New Roman" w:cs="Times New Roman"/>
          <w:bCs/>
          <w:color w:val="000000"/>
          <w:sz w:val="24"/>
          <w:szCs w:val="24"/>
          <w:lang w:val="bg-BG" w:eastAsia="bg-BG"/>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6148D" w:rsidRPr="00A2503A">
        <w:rPr>
          <w:rFonts w:ascii="Times New Roman" w:eastAsia="Times New Roman" w:hAnsi="Times New Roman" w:cs="Times New Roman"/>
          <w:bCs/>
          <w:color w:val="000000"/>
          <w:sz w:val="24"/>
          <w:szCs w:val="24"/>
          <w:lang w:val="bg-BG" w:eastAsia="bg-BG"/>
        </w:rPr>
        <w:t>.</w:t>
      </w:r>
    </w:p>
    <w:p w14:paraId="61CFB257" w14:textId="6D8231BA"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Съгласно чл. 70 от ППЗОП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7F9AF4F" w14:textId="5ABCB69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
          <w:bCs/>
          <w:color w:val="000000"/>
          <w:sz w:val="24"/>
          <w:szCs w:val="24"/>
          <w:lang w:val="bg-BG" w:eastAsia="bg-BG"/>
        </w:rPr>
        <w:t>3.</w:t>
      </w:r>
      <w:r w:rsidRPr="00CC2C2E">
        <w:rPr>
          <w:rFonts w:ascii="Times New Roman" w:eastAsia="Times New Roman" w:hAnsi="Times New Roman" w:cs="Times New Roman"/>
          <w:bCs/>
          <w:color w:val="000000"/>
          <w:sz w:val="24"/>
          <w:szCs w:val="24"/>
          <w:lang w:val="bg-BG" w:eastAsia="bg-BG"/>
        </w:rPr>
        <w:t xml:space="preserve"> Възложителят не сключва договор, когато участникът, класиран на първо място: </w:t>
      </w:r>
    </w:p>
    <w:p w14:paraId="40C765A2" w14:textId="7777777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3.1. откаже да сключи договор; </w:t>
      </w:r>
    </w:p>
    <w:p w14:paraId="3C92BC1D" w14:textId="7777777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3.2. не изпълни някое от условията по т. 2, или </w:t>
      </w:r>
    </w:p>
    <w:p w14:paraId="64476A37" w14:textId="77777777" w:rsidR="00AE41DD" w:rsidRPr="00CC2C2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CC2C2E">
        <w:rPr>
          <w:rFonts w:ascii="Times New Roman" w:eastAsia="Times New Roman" w:hAnsi="Times New Roman" w:cs="Times New Roman"/>
          <w:bCs/>
          <w:color w:val="000000"/>
          <w:sz w:val="24"/>
          <w:szCs w:val="24"/>
          <w:lang w:val="bg-BG" w:eastAsia="bg-BG"/>
        </w:rPr>
        <w:t xml:space="preserve">3.3. не докаже, че не са налице основания за отстраняване от процедурата. </w:t>
      </w:r>
    </w:p>
    <w:p w14:paraId="22C2BD56" w14:textId="77777777" w:rsidR="00AE41DD" w:rsidRPr="00306B5D"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306B5D">
        <w:rPr>
          <w:rFonts w:ascii="Times New Roman" w:eastAsia="Times New Roman" w:hAnsi="Times New Roman" w:cs="Times New Roman"/>
          <w:b/>
          <w:bCs/>
          <w:color w:val="000000"/>
          <w:sz w:val="24"/>
          <w:szCs w:val="24"/>
          <w:lang w:val="bg-BG" w:eastAsia="bg-BG"/>
        </w:rPr>
        <w:lastRenderedPageBreak/>
        <w:t>4.</w:t>
      </w:r>
      <w:r w:rsidRPr="00306B5D">
        <w:rPr>
          <w:rFonts w:ascii="Times New Roman" w:eastAsia="Times New Roman" w:hAnsi="Times New Roman" w:cs="Times New Roman"/>
          <w:bCs/>
          <w:color w:val="000000"/>
          <w:sz w:val="24"/>
          <w:szCs w:val="24"/>
          <w:lang w:val="bg-BG" w:eastAsia="bg-BG"/>
        </w:rPr>
        <w:t xml:space="preserve"> В случаите по т. 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23E661AA" w14:textId="55F2C1CF" w:rsidR="00AE41DD" w:rsidRPr="00306B5D"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306B5D">
        <w:rPr>
          <w:rFonts w:ascii="Times New Roman" w:eastAsia="Times New Roman" w:hAnsi="Times New Roman" w:cs="Times New Roman"/>
          <w:b/>
          <w:bCs/>
          <w:color w:val="000000"/>
          <w:sz w:val="24"/>
          <w:szCs w:val="24"/>
          <w:lang w:val="bg-BG" w:eastAsia="bg-BG"/>
        </w:rPr>
        <w:t>5.</w:t>
      </w:r>
      <w:r w:rsidRPr="00306B5D">
        <w:rPr>
          <w:rFonts w:ascii="Times New Roman" w:eastAsia="Times New Roman" w:hAnsi="Times New Roman" w:cs="Times New Roman"/>
          <w:bCs/>
          <w:color w:val="000000"/>
          <w:sz w:val="24"/>
          <w:szCs w:val="24"/>
          <w:lang w:val="bg-BG" w:eastAsia="bg-BG"/>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583D6CEE" w14:textId="3AD4BA11" w:rsidR="00AE41DD" w:rsidRPr="00791E3E"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791E3E">
        <w:rPr>
          <w:rFonts w:ascii="Times New Roman" w:eastAsia="Times New Roman" w:hAnsi="Times New Roman" w:cs="Times New Roman"/>
          <w:b/>
          <w:bCs/>
          <w:color w:val="000000"/>
          <w:sz w:val="24"/>
          <w:szCs w:val="24"/>
          <w:lang w:val="bg-BG" w:eastAsia="bg-BG"/>
        </w:rPr>
        <w:t>6.</w:t>
      </w:r>
      <w:r w:rsidRPr="00791E3E">
        <w:rPr>
          <w:rFonts w:ascii="Times New Roman" w:eastAsia="Times New Roman" w:hAnsi="Times New Roman" w:cs="Times New Roman"/>
          <w:bCs/>
          <w:color w:val="000000"/>
          <w:sz w:val="24"/>
          <w:szCs w:val="24"/>
          <w:lang w:val="bg-BG" w:eastAsia="bg-BG"/>
        </w:rPr>
        <w:t xml:space="preserve"> Договорът по </w:t>
      </w:r>
      <w:r w:rsidR="00306B5D" w:rsidRPr="00A74754">
        <w:rPr>
          <w:rFonts w:ascii="Times New Roman" w:eastAsia="Times New Roman" w:hAnsi="Times New Roman" w:cs="Times New Roman"/>
          <w:bCs/>
          <w:color w:val="000000"/>
          <w:sz w:val="24"/>
          <w:szCs w:val="24"/>
          <w:lang w:val="bg-BG" w:eastAsia="bg-BG"/>
        </w:rPr>
        <w:t>настоящата обществена поръчка</w:t>
      </w:r>
      <w:r w:rsidR="00306B5D" w:rsidRPr="00A24973">
        <w:rPr>
          <w:rFonts w:ascii="Times New Roman" w:eastAsia="Times New Roman" w:hAnsi="Times New Roman" w:cs="Times New Roman"/>
          <w:bCs/>
          <w:color w:val="000000"/>
          <w:sz w:val="24"/>
          <w:szCs w:val="24"/>
          <w:lang w:eastAsia="bg-BG"/>
        </w:rPr>
        <w:t xml:space="preserve"> </w:t>
      </w:r>
      <w:r w:rsidRPr="00791E3E">
        <w:rPr>
          <w:rFonts w:ascii="Times New Roman" w:eastAsia="Times New Roman" w:hAnsi="Times New Roman" w:cs="Times New Roman"/>
          <w:bCs/>
          <w:color w:val="000000"/>
          <w:sz w:val="24"/>
          <w:szCs w:val="24"/>
          <w:lang w:val="bg-BG" w:eastAsia="bg-BG"/>
        </w:rPr>
        <w:t xml:space="preserve">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w:t>
      </w:r>
      <w:r w:rsidR="00791E3E" w:rsidRPr="00791E3E">
        <w:rPr>
          <w:rFonts w:ascii="Times New Roman" w:eastAsia="Times New Roman" w:hAnsi="Times New Roman" w:cs="Times New Roman"/>
          <w:bCs/>
          <w:color w:val="000000"/>
          <w:sz w:val="24"/>
          <w:szCs w:val="24"/>
          <w:lang w:val="bg-BG" w:eastAsia="bg-BG"/>
        </w:rPr>
        <w:t>на поръчката</w:t>
      </w:r>
      <w:r w:rsidRPr="00791E3E">
        <w:rPr>
          <w:rFonts w:ascii="Times New Roman" w:eastAsia="Times New Roman" w:hAnsi="Times New Roman" w:cs="Times New Roman"/>
          <w:bCs/>
          <w:color w:val="000000"/>
          <w:sz w:val="24"/>
          <w:szCs w:val="24"/>
          <w:lang w:val="bg-BG" w:eastAsia="bg-BG"/>
        </w:rPr>
        <w:t xml:space="preserve">. Промени в проекта на договор се допускат по изключение, когато </w:t>
      </w:r>
      <w:r w:rsidR="0006148D" w:rsidRPr="00791E3E">
        <w:rPr>
          <w:rFonts w:ascii="Times New Roman" w:eastAsia="Times New Roman" w:hAnsi="Times New Roman" w:cs="Times New Roman"/>
          <w:bCs/>
          <w:color w:val="000000"/>
          <w:sz w:val="24"/>
          <w:szCs w:val="24"/>
          <w:lang w:val="bg-BG" w:eastAsia="bg-BG"/>
        </w:rPr>
        <w:t>са</w:t>
      </w:r>
      <w:r w:rsidRPr="00791E3E">
        <w:rPr>
          <w:rFonts w:ascii="Times New Roman" w:eastAsia="Times New Roman" w:hAnsi="Times New Roman" w:cs="Times New Roman"/>
          <w:bCs/>
          <w:color w:val="000000"/>
          <w:sz w:val="24"/>
          <w:szCs w:val="24"/>
          <w:lang w:val="bg-BG" w:eastAsia="bg-BG"/>
        </w:rPr>
        <w:t xml:space="preserve"> изпълне</w:t>
      </w:r>
      <w:r w:rsidR="0006148D" w:rsidRPr="00791E3E">
        <w:rPr>
          <w:rFonts w:ascii="Times New Roman" w:eastAsia="Times New Roman" w:hAnsi="Times New Roman" w:cs="Times New Roman"/>
          <w:bCs/>
          <w:color w:val="000000"/>
          <w:sz w:val="24"/>
          <w:szCs w:val="24"/>
          <w:lang w:val="bg-BG" w:eastAsia="bg-BG"/>
        </w:rPr>
        <w:t>ни нормативните изисквания и възможности.</w:t>
      </w:r>
    </w:p>
    <w:p w14:paraId="4788CCD0" w14:textId="77777777" w:rsidR="00AE41DD" w:rsidRPr="008C5A72"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8C5A72">
        <w:rPr>
          <w:rFonts w:ascii="Times New Roman" w:eastAsia="Times New Roman" w:hAnsi="Times New Roman" w:cs="Times New Roman"/>
          <w:b/>
          <w:bCs/>
          <w:color w:val="000000"/>
          <w:sz w:val="24"/>
          <w:szCs w:val="24"/>
          <w:lang w:val="bg-BG" w:eastAsia="bg-BG"/>
        </w:rPr>
        <w:t>7.</w:t>
      </w:r>
      <w:r w:rsidRPr="008C5A72">
        <w:rPr>
          <w:rFonts w:ascii="Times New Roman" w:eastAsia="Times New Roman" w:hAnsi="Times New Roman" w:cs="Times New Roman"/>
          <w:bCs/>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14:paraId="6626260C" w14:textId="77777777" w:rsidR="00AE41DD" w:rsidRPr="008C5A72" w:rsidRDefault="00AE41DD" w:rsidP="00AE41DD">
      <w:pPr>
        <w:spacing w:after="0" w:line="360" w:lineRule="auto"/>
        <w:ind w:firstLine="709"/>
        <w:jc w:val="both"/>
        <w:rPr>
          <w:rFonts w:ascii="Times New Roman" w:eastAsia="Times New Roman" w:hAnsi="Times New Roman" w:cs="Times New Roman"/>
          <w:bCs/>
          <w:color w:val="000000"/>
          <w:sz w:val="24"/>
          <w:szCs w:val="24"/>
          <w:lang w:val="bg-BG" w:eastAsia="bg-BG"/>
        </w:rPr>
      </w:pPr>
      <w:r w:rsidRPr="00A74754">
        <w:rPr>
          <w:rFonts w:ascii="Times New Roman" w:eastAsia="Calibri" w:hAnsi="Times New Roman" w:cs="Times New Roman"/>
          <w:b/>
          <w:sz w:val="24"/>
          <w:szCs w:val="24"/>
          <w:lang w:val="ru-RU"/>
        </w:rPr>
        <w:t>8</w:t>
      </w:r>
      <w:r w:rsidRPr="008C5A72">
        <w:rPr>
          <w:rFonts w:ascii="Times New Roman" w:eastAsia="Times New Roman" w:hAnsi="Times New Roman" w:cs="Times New Roman"/>
          <w:b/>
          <w:bCs/>
          <w:color w:val="000000"/>
          <w:sz w:val="24"/>
          <w:szCs w:val="24"/>
          <w:lang w:val="bg-BG" w:eastAsia="bg-BG"/>
        </w:rPr>
        <w:t>.</w:t>
      </w:r>
      <w:r w:rsidRPr="008C5A72">
        <w:rPr>
          <w:rFonts w:ascii="Times New Roman" w:eastAsia="Times New Roman" w:hAnsi="Times New Roman" w:cs="Times New Roman"/>
          <w:bCs/>
          <w:color w:val="000000"/>
          <w:sz w:val="24"/>
          <w:szCs w:val="24"/>
          <w:lang w:val="bg-BG" w:eastAsia="bg-BG"/>
        </w:rPr>
        <w:t xml:space="preserve">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w:t>
      </w:r>
    </w:p>
    <w:p w14:paraId="725EC34A" w14:textId="2ED68C85" w:rsidR="00886359" w:rsidRDefault="00AE41DD" w:rsidP="003B0E68">
      <w:pPr>
        <w:spacing w:after="0" w:line="360" w:lineRule="auto"/>
        <w:ind w:firstLine="709"/>
        <w:jc w:val="both"/>
        <w:rPr>
          <w:rFonts w:ascii="Verdana" w:eastAsia="Times New Roman" w:hAnsi="Verdana" w:cs="Times New Roman"/>
          <w:b/>
          <w:bCs/>
          <w:iCs/>
          <w:color w:val="000000"/>
          <w:sz w:val="20"/>
          <w:szCs w:val="20"/>
          <w:lang w:val="bg-BG" w:eastAsia="bg-BG"/>
        </w:rPr>
      </w:pPr>
      <w:r w:rsidRPr="008C5A72">
        <w:rPr>
          <w:rFonts w:ascii="Times New Roman" w:eastAsia="Times New Roman" w:hAnsi="Times New Roman" w:cs="Times New Roman"/>
          <w:b/>
          <w:bCs/>
          <w:color w:val="000000"/>
          <w:sz w:val="24"/>
          <w:szCs w:val="24"/>
          <w:lang w:val="bg-BG" w:eastAsia="bg-BG"/>
        </w:rPr>
        <w:t>9.</w:t>
      </w:r>
      <w:r w:rsidRPr="008C5A72">
        <w:rPr>
          <w:rFonts w:ascii="Times New Roman" w:eastAsia="Times New Roman" w:hAnsi="Times New Roman" w:cs="Times New Roman"/>
          <w:bCs/>
          <w:color w:val="000000"/>
          <w:sz w:val="24"/>
          <w:szCs w:val="24"/>
          <w:lang w:val="bg-BG" w:eastAsia="bg-BG"/>
        </w:rPr>
        <w:t xml:space="preserve"> Изменение на договор за обществена поръчка се допуска при наличие на някое от основанията по чл. 116, ал. 1 от ЗОП.</w:t>
      </w:r>
    </w:p>
    <w:sectPr w:rsidR="0088635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C321E" w14:textId="77777777" w:rsidR="00AB7E38" w:rsidRDefault="00AB7E38" w:rsidP="00FD0136">
      <w:pPr>
        <w:spacing w:after="0" w:line="240" w:lineRule="auto"/>
      </w:pPr>
      <w:r>
        <w:separator/>
      </w:r>
    </w:p>
  </w:endnote>
  <w:endnote w:type="continuationSeparator" w:id="0">
    <w:p w14:paraId="151618D9" w14:textId="77777777" w:rsidR="00AB7E38" w:rsidRDefault="00AB7E38" w:rsidP="00FD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628158"/>
      <w:docPartObj>
        <w:docPartGallery w:val="Page Numbers (Bottom of Page)"/>
        <w:docPartUnique/>
      </w:docPartObj>
    </w:sdtPr>
    <w:sdtEndPr>
      <w:rPr>
        <w:noProof/>
      </w:rPr>
    </w:sdtEndPr>
    <w:sdtContent>
      <w:p w14:paraId="5558AAD9" w14:textId="2F5CF091" w:rsidR="009F1A96" w:rsidRDefault="009F1A96">
        <w:pPr>
          <w:pStyle w:val="Footer"/>
          <w:jc w:val="right"/>
        </w:pPr>
        <w:r>
          <w:fldChar w:fldCharType="begin"/>
        </w:r>
        <w:r>
          <w:instrText xml:space="preserve"> PAGE   \* MERGEFORMAT </w:instrText>
        </w:r>
        <w:r>
          <w:fldChar w:fldCharType="separate"/>
        </w:r>
        <w:r w:rsidR="001903EE">
          <w:rPr>
            <w:noProof/>
          </w:rPr>
          <w:t>24</w:t>
        </w:r>
        <w:r>
          <w:rPr>
            <w:noProof/>
          </w:rPr>
          <w:fldChar w:fldCharType="end"/>
        </w:r>
      </w:p>
    </w:sdtContent>
  </w:sdt>
  <w:p w14:paraId="0D276198" w14:textId="725407B3" w:rsidR="009F1A96" w:rsidRPr="001F5E0B" w:rsidRDefault="009F1A96" w:rsidP="00E53EB3">
    <w:pPr>
      <w:pBdr>
        <w:top w:val="single" w:sz="4" w:space="0" w:color="auto"/>
      </w:pBdr>
      <w:suppressAutoHyphens/>
      <w:spacing w:before="120" w:after="0" w:line="240" w:lineRule="auto"/>
      <w:jc w:val="center"/>
      <w:rPr>
        <w:rFonts w:ascii="Times New Roman" w:eastAsia="Times New Roman" w:hAnsi="Times New Roman" w:cs="Times New Roman"/>
        <w:lang w:val="bg-BG" w:eastAsia="ar-SA"/>
      </w:rPr>
    </w:pPr>
    <w:r w:rsidRPr="001F5E0B">
      <w:rPr>
        <w:rFonts w:ascii="Times New Roman" w:eastAsia="Times New Roman" w:hAnsi="Times New Roman" w:cs="Times New Roman"/>
        <w:lang w:val="bg-BG" w:eastAsia="ar-SA"/>
      </w:rPr>
      <w:t xml:space="preserve">Този документ е създаден в рамките на Приоритетна ос 4 </w:t>
    </w:r>
    <w:r w:rsidRPr="001F5E0B">
      <w:rPr>
        <w:rFonts w:ascii="Times New Roman" w:eastAsia="Times New Roman" w:hAnsi="Times New Roman" w:cs="Times New Roman"/>
        <w:lang w:val="bg-BG" w:eastAsia="bg-BG"/>
      </w:rPr>
      <w:t xml:space="preserve">„Техническа помощ“, </w:t>
    </w:r>
    <w:r w:rsidRPr="001F5E0B">
      <w:rPr>
        <w:rFonts w:ascii="Times New Roman" w:eastAsia="Times New Roman" w:hAnsi="Times New Roman" w:cs="Times New Roman"/>
        <w:lang w:val="bg-BG" w:eastAsia="ar-SA"/>
      </w:rPr>
      <w:t xml:space="preserve"> която се осъществява с финансовата подкрепа на ОП НОИР, съфинансирана от Европейския съюз чрез Европейския социален фонд.</w:t>
    </w:r>
  </w:p>
  <w:p w14:paraId="459F35BA" w14:textId="77777777" w:rsidR="009F1A96" w:rsidRPr="00A74754" w:rsidRDefault="009F1A96">
    <w:pPr>
      <w:pStyle w:val="Foo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80E9A" w14:textId="77777777" w:rsidR="00AB7E38" w:rsidRDefault="00AB7E38" w:rsidP="00FD0136">
      <w:pPr>
        <w:spacing w:after="0" w:line="240" w:lineRule="auto"/>
      </w:pPr>
      <w:r>
        <w:separator/>
      </w:r>
    </w:p>
  </w:footnote>
  <w:footnote w:type="continuationSeparator" w:id="0">
    <w:p w14:paraId="6E88BF57" w14:textId="77777777" w:rsidR="00AB7E38" w:rsidRDefault="00AB7E38" w:rsidP="00FD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2142" w14:textId="77777777" w:rsidR="009F1A96" w:rsidRDefault="009F1A96">
    <w:pPr>
      <w:pStyle w:val="Header"/>
    </w:pPr>
  </w:p>
  <w:tbl>
    <w:tblPr>
      <w:tblW w:w="0" w:type="auto"/>
      <w:tblInd w:w="-142" w:type="dxa"/>
      <w:tblLook w:val="04A0" w:firstRow="1" w:lastRow="0" w:firstColumn="1" w:lastColumn="0" w:noHBand="0" w:noVBand="1"/>
    </w:tblPr>
    <w:tblGrid>
      <w:gridCol w:w="4591"/>
      <w:gridCol w:w="4623"/>
    </w:tblGrid>
    <w:tr w:rsidR="009F1A96" w:rsidRPr="00FD0136" w14:paraId="2F359039" w14:textId="77777777" w:rsidTr="00CB2E53">
      <w:tc>
        <w:tcPr>
          <w:tcW w:w="4786" w:type="dxa"/>
          <w:shd w:val="clear" w:color="auto" w:fill="auto"/>
        </w:tcPr>
        <w:p w14:paraId="51EC9B1F" w14:textId="77777777" w:rsidR="009F1A96" w:rsidRPr="00FD0136" w:rsidRDefault="009F1A96" w:rsidP="00FD0136">
          <w:pPr>
            <w:tabs>
              <w:tab w:val="center" w:pos="4153"/>
              <w:tab w:val="left" w:pos="4796"/>
              <w:tab w:val="right" w:pos="8306"/>
            </w:tabs>
            <w:suppressAutoHyphens/>
            <w:spacing w:after="240" w:line="240" w:lineRule="auto"/>
            <w:jc w:val="both"/>
            <w:rPr>
              <w:rFonts w:ascii="Verdana" w:eastAsia="Times New Roman" w:hAnsi="Verdana" w:cs="Times New Roman"/>
              <w:sz w:val="20"/>
              <w:szCs w:val="20"/>
              <w:lang w:eastAsia="ar-SA"/>
            </w:rPr>
          </w:pPr>
          <w:r w:rsidRPr="00FD0136">
            <w:rPr>
              <w:rFonts w:ascii="Verdana" w:eastAsia="Times New Roman" w:hAnsi="Verdana" w:cs="Arial"/>
              <w:b/>
              <w:noProof/>
              <w:sz w:val="20"/>
              <w:szCs w:val="20"/>
              <w:lang w:val="bg-BG" w:eastAsia="bg-BG"/>
            </w:rPr>
            <w:drawing>
              <wp:inline distT="0" distB="0" distL="0" distR="0" wp14:anchorId="205747F0" wp14:editId="4F6F95CF">
                <wp:extent cx="1579245" cy="504825"/>
                <wp:effectExtent l="0" t="0" r="1905" b="9525"/>
                <wp:docPr id="1" name="Picture 13" descr="LOGO EU_R_Dva_F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U_R_Dva_FON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504825"/>
                        </a:xfrm>
                        <a:prstGeom prst="rect">
                          <a:avLst/>
                        </a:prstGeom>
                        <a:noFill/>
                        <a:ln>
                          <a:noFill/>
                        </a:ln>
                      </pic:spPr>
                    </pic:pic>
                  </a:graphicData>
                </a:graphic>
              </wp:inline>
            </w:drawing>
          </w:r>
        </w:p>
      </w:tc>
      <w:tc>
        <w:tcPr>
          <w:tcW w:w="4786" w:type="dxa"/>
          <w:shd w:val="clear" w:color="auto" w:fill="auto"/>
        </w:tcPr>
        <w:p w14:paraId="7D07CC4D" w14:textId="77777777" w:rsidR="009F1A96" w:rsidRPr="00FD0136" w:rsidRDefault="009F1A96" w:rsidP="00FD0136">
          <w:pPr>
            <w:tabs>
              <w:tab w:val="center" w:pos="4153"/>
              <w:tab w:val="left" w:pos="4796"/>
              <w:tab w:val="right" w:pos="8306"/>
            </w:tabs>
            <w:suppressAutoHyphens/>
            <w:spacing w:after="240" w:line="240" w:lineRule="auto"/>
            <w:jc w:val="right"/>
            <w:rPr>
              <w:rFonts w:ascii="Verdana" w:eastAsia="Times New Roman" w:hAnsi="Verdana" w:cs="Times New Roman"/>
              <w:sz w:val="20"/>
              <w:szCs w:val="20"/>
              <w:lang w:eastAsia="ar-SA"/>
            </w:rPr>
          </w:pPr>
          <w:r w:rsidRPr="00FD0136">
            <w:rPr>
              <w:rFonts w:ascii="Verdana" w:eastAsia="Times New Roman" w:hAnsi="Verdana" w:cs="Arial"/>
              <w:noProof/>
              <w:sz w:val="20"/>
              <w:szCs w:val="20"/>
              <w:lang w:val="bg-BG" w:eastAsia="bg-BG"/>
            </w:rPr>
            <w:drawing>
              <wp:inline distT="0" distB="0" distL="0" distR="0" wp14:anchorId="06D2F4F4" wp14:editId="660BE471">
                <wp:extent cx="1793240" cy="570230"/>
                <wp:effectExtent l="0" t="0" r="0" b="1270"/>
                <wp:docPr id="2" name="Picture 14" descr="OP_nau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_nauk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570230"/>
                        </a:xfrm>
                        <a:prstGeom prst="rect">
                          <a:avLst/>
                        </a:prstGeom>
                        <a:noFill/>
                        <a:ln>
                          <a:noFill/>
                        </a:ln>
                      </pic:spPr>
                    </pic:pic>
                  </a:graphicData>
                </a:graphic>
              </wp:inline>
            </w:drawing>
          </w:r>
        </w:p>
      </w:tc>
    </w:tr>
  </w:tbl>
  <w:p w14:paraId="34EAA410" w14:textId="77777777" w:rsidR="009F1A96" w:rsidRDefault="009F1A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9022EC"/>
    <w:lvl w:ilvl="0">
      <w:start w:val="1"/>
      <w:numFmt w:val="decimal"/>
      <w:pStyle w:val="Heading1"/>
      <w:lvlText w:val="%1."/>
      <w:lvlJc w:val="left"/>
      <w:pPr>
        <w:tabs>
          <w:tab w:val="num" w:pos="480"/>
        </w:tabs>
        <w:ind w:left="480" w:hanging="480"/>
      </w:pPr>
      <w:rPr>
        <w:b/>
        <w:sz w:val="28"/>
        <w:szCs w:val="28"/>
      </w:rPr>
    </w:lvl>
    <w:lvl w:ilvl="1">
      <w:start w:val="1"/>
      <w:numFmt w:val="decimal"/>
      <w:pStyle w:val="Heading2"/>
      <w:lvlText w:val="%1.%2."/>
      <w:lvlJc w:val="left"/>
      <w:pPr>
        <w:tabs>
          <w:tab w:val="num" w:pos="1145"/>
        </w:tabs>
        <w:ind w:left="1145"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pStyle w:val="Heading10"/>
      <w:lvlText w:val="%9."/>
      <w:lvlJc w:val="left"/>
      <w:pPr>
        <w:tabs>
          <w:tab w:val="num" w:pos="3240"/>
        </w:tabs>
        <w:ind w:left="3240" w:hanging="360"/>
      </w:pPr>
    </w:lvl>
  </w:abstractNum>
  <w:abstractNum w:abstractNumId="1" w15:restartNumberingAfterBreak="0">
    <w:nsid w:val="00000005"/>
    <w:multiLevelType w:val="multilevel"/>
    <w:tmpl w:val="00000005"/>
    <w:name w:val="WW8Num5"/>
    <w:lvl w:ilvl="0">
      <w:start w:val="1"/>
      <w:numFmt w:val="bullet"/>
      <w:pStyle w:val="RamBullet1"/>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9F3388"/>
    <w:multiLevelType w:val="hybridMultilevel"/>
    <w:tmpl w:val="4D866CAA"/>
    <w:lvl w:ilvl="0" w:tplc="7EDC3FCE">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5C06EB"/>
    <w:multiLevelType w:val="hybridMultilevel"/>
    <w:tmpl w:val="ABA433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9D369A"/>
    <w:multiLevelType w:val="hybridMultilevel"/>
    <w:tmpl w:val="4394199E"/>
    <w:lvl w:ilvl="0" w:tplc="4A540E0C">
      <w:start w:val="1"/>
      <w:numFmt w:val="upperRoman"/>
      <w:lvlText w:val="%1."/>
      <w:lvlJc w:val="left"/>
      <w:pPr>
        <w:ind w:left="720" w:hanging="720"/>
      </w:pPr>
      <w:rPr>
        <w:rFonts w:eastAsia="Times New Roman" w:cs="Verdana"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0FCF2E21"/>
    <w:multiLevelType w:val="hybridMultilevel"/>
    <w:tmpl w:val="1F6CD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2077AC"/>
    <w:multiLevelType w:val="multilevel"/>
    <w:tmpl w:val="92C2906E"/>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6DF15E6"/>
    <w:multiLevelType w:val="multilevel"/>
    <w:tmpl w:val="55C256A2"/>
    <w:lvl w:ilvl="0">
      <w:start w:val="11"/>
      <w:numFmt w:val="decimal"/>
      <w:lvlText w:val="%1."/>
      <w:lvlJc w:val="left"/>
      <w:pPr>
        <w:ind w:left="480" w:hanging="480"/>
      </w:pPr>
      <w:rPr>
        <w:rFonts w:hint="default"/>
        <w:color w:val="000000"/>
        <w:u w:val="single"/>
      </w:rPr>
    </w:lvl>
    <w:lvl w:ilvl="1">
      <w:start w:val="2"/>
      <w:numFmt w:val="decimal"/>
      <w:lvlText w:val="%1.%2."/>
      <w:lvlJc w:val="left"/>
      <w:pPr>
        <w:ind w:left="480" w:hanging="48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8" w15:restartNumberingAfterBreak="0">
    <w:nsid w:val="196034E8"/>
    <w:multiLevelType w:val="hybridMultilevel"/>
    <w:tmpl w:val="7EE8FE0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294E6B"/>
    <w:multiLevelType w:val="hybridMultilevel"/>
    <w:tmpl w:val="0696F704"/>
    <w:lvl w:ilvl="0" w:tplc="D92E588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1B99739A"/>
    <w:multiLevelType w:val="multilevel"/>
    <w:tmpl w:val="6C3817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C44835"/>
    <w:multiLevelType w:val="multilevel"/>
    <w:tmpl w:val="B1267864"/>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E316B74"/>
    <w:multiLevelType w:val="hybridMultilevel"/>
    <w:tmpl w:val="F4D8A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50D02"/>
    <w:multiLevelType w:val="hybridMultilevel"/>
    <w:tmpl w:val="37644FB2"/>
    <w:lvl w:ilvl="0" w:tplc="2F18F484">
      <w:start w:val="6"/>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0B913C0"/>
    <w:multiLevelType w:val="hybridMultilevel"/>
    <w:tmpl w:val="99FC01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402F02"/>
    <w:multiLevelType w:val="hybridMultilevel"/>
    <w:tmpl w:val="0B180D24"/>
    <w:lvl w:ilvl="0" w:tplc="ED2EB458">
      <w:start w:val="1"/>
      <w:numFmt w:val="upperRoman"/>
      <w:lvlText w:val="%1."/>
      <w:lvlJc w:val="left"/>
      <w:pPr>
        <w:ind w:left="1287" w:hanging="720"/>
      </w:pPr>
      <w:rPr>
        <w:rFonts w:eastAsia="Times New Roman" w:cs="Verdana" w:hint="default"/>
        <w:b/>
        <w:color w:val="000000"/>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2886654D"/>
    <w:multiLevelType w:val="hybridMultilevel"/>
    <w:tmpl w:val="6FCEBCC6"/>
    <w:lvl w:ilvl="0" w:tplc="A7F62694">
      <w:start w:val="1"/>
      <w:numFmt w:val="bullet"/>
      <w:lvlText w:val="-"/>
      <w:lvlJc w:val="left"/>
      <w:pPr>
        <w:ind w:left="1080" w:hanging="360"/>
      </w:pPr>
      <w:rPr>
        <w:rFonts w:ascii="Times New Roman" w:eastAsia="Calibri" w:hAnsi="Times New Roman" w:cs="Times New Roman" w:hint="default"/>
        <w:b/>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29A43493"/>
    <w:multiLevelType w:val="hybridMultilevel"/>
    <w:tmpl w:val="6226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540CA6"/>
    <w:multiLevelType w:val="hybridMultilevel"/>
    <w:tmpl w:val="4C9A06EE"/>
    <w:lvl w:ilvl="0" w:tplc="ED2EB458">
      <w:start w:val="1"/>
      <w:numFmt w:val="upperRoman"/>
      <w:lvlText w:val="%1."/>
      <w:lvlJc w:val="left"/>
      <w:pPr>
        <w:ind w:left="1287" w:hanging="720"/>
      </w:pPr>
      <w:rPr>
        <w:rFonts w:eastAsia="Times New Roman" w:cs="Verdana" w:hint="default"/>
        <w:b/>
        <w:color w:val="000000"/>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2F1335AB"/>
    <w:multiLevelType w:val="hybridMultilevel"/>
    <w:tmpl w:val="1A8CAF64"/>
    <w:lvl w:ilvl="0" w:tplc="3C028944">
      <w:start w:val="1"/>
      <w:numFmt w:val="decimal"/>
      <w:lvlText w:val="%1."/>
      <w:lvlJc w:val="left"/>
      <w:pPr>
        <w:ind w:left="360" w:hanging="360"/>
      </w:pPr>
      <w:rPr>
        <w:rFonts w:cs="Times New Roman" w:hint="default"/>
        <w:b/>
        <w:u w:val="none"/>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21" w15:restartNumberingAfterBreak="0">
    <w:nsid w:val="321F7B45"/>
    <w:multiLevelType w:val="multilevel"/>
    <w:tmpl w:val="AE7A31A2"/>
    <w:lvl w:ilvl="0">
      <w:start w:val="11"/>
      <w:numFmt w:val="decimal"/>
      <w:lvlText w:val="%1"/>
      <w:lvlJc w:val="left"/>
      <w:pPr>
        <w:ind w:left="420" w:hanging="420"/>
      </w:pPr>
      <w:rPr>
        <w:rFonts w:hint="default"/>
        <w:color w:val="000000"/>
        <w:u w:val="single"/>
      </w:rPr>
    </w:lvl>
    <w:lvl w:ilvl="1">
      <w:start w:val="1"/>
      <w:numFmt w:val="decimal"/>
      <w:lvlText w:val="%1.%2"/>
      <w:lvlJc w:val="left"/>
      <w:pPr>
        <w:ind w:left="780" w:hanging="420"/>
      </w:pPr>
      <w:rPr>
        <w:rFonts w:hint="default"/>
        <w:color w:val="000000"/>
        <w:u w:val="single"/>
      </w:rPr>
    </w:lvl>
    <w:lvl w:ilvl="2">
      <w:start w:val="1"/>
      <w:numFmt w:val="decimal"/>
      <w:lvlText w:val="%1.%2.%3"/>
      <w:lvlJc w:val="left"/>
      <w:pPr>
        <w:ind w:left="1440" w:hanging="720"/>
      </w:pPr>
      <w:rPr>
        <w:rFonts w:hint="default"/>
        <w:color w:val="000000"/>
        <w:u w:val="single"/>
      </w:rPr>
    </w:lvl>
    <w:lvl w:ilvl="3">
      <w:start w:val="1"/>
      <w:numFmt w:val="decimal"/>
      <w:lvlText w:val="%1.%2.%3.%4"/>
      <w:lvlJc w:val="left"/>
      <w:pPr>
        <w:ind w:left="1800" w:hanging="720"/>
      </w:pPr>
      <w:rPr>
        <w:rFonts w:hint="default"/>
        <w:color w:val="000000"/>
        <w:u w:val="single"/>
      </w:rPr>
    </w:lvl>
    <w:lvl w:ilvl="4">
      <w:start w:val="1"/>
      <w:numFmt w:val="decimal"/>
      <w:lvlText w:val="%1.%2.%3.%4.%5"/>
      <w:lvlJc w:val="left"/>
      <w:pPr>
        <w:ind w:left="2520" w:hanging="1080"/>
      </w:pPr>
      <w:rPr>
        <w:rFonts w:hint="default"/>
        <w:color w:val="000000"/>
        <w:u w:val="single"/>
      </w:rPr>
    </w:lvl>
    <w:lvl w:ilvl="5">
      <w:start w:val="1"/>
      <w:numFmt w:val="decimal"/>
      <w:lvlText w:val="%1.%2.%3.%4.%5.%6"/>
      <w:lvlJc w:val="left"/>
      <w:pPr>
        <w:ind w:left="2880" w:hanging="1080"/>
      </w:pPr>
      <w:rPr>
        <w:rFonts w:hint="default"/>
        <w:color w:val="000000"/>
        <w:u w:val="single"/>
      </w:rPr>
    </w:lvl>
    <w:lvl w:ilvl="6">
      <w:start w:val="1"/>
      <w:numFmt w:val="decimal"/>
      <w:lvlText w:val="%1.%2.%3.%4.%5.%6.%7"/>
      <w:lvlJc w:val="left"/>
      <w:pPr>
        <w:ind w:left="3600" w:hanging="1440"/>
      </w:pPr>
      <w:rPr>
        <w:rFonts w:hint="default"/>
        <w:color w:val="000000"/>
        <w:u w:val="single"/>
      </w:rPr>
    </w:lvl>
    <w:lvl w:ilvl="7">
      <w:start w:val="1"/>
      <w:numFmt w:val="decimal"/>
      <w:lvlText w:val="%1.%2.%3.%4.%5.%6.%7.%8"/>
      <w:lvlJc w:val="left"/>
      <w:pPr>
        <w:ind w:left="3960" w:hanging="1440"/>
      </w:pPr>
      <w:rPr>
        <w:rFonts w:hint="default"/>
        <w:color w:val="000000"/>
        <w:u w:val="single"/>
      </w:rPr>
    </w:lvl>
    <w:lvl w:ilvl="8">
      <w:start w:val="1"/>
      <w:numFmt w:val="decimal"/>
      <w:lvlText w:val="%1.%2.%3.%4.%5.%6.%7.%8.%9"/>
      <w:lvlJc w:val="left"/>
      <w:pPr>
        <w:ind w:left="4680" w:hanging="1800"/>
      </w:pPr>
      <w:rPr>
        <w:rFonts w:hint="default"/>
        <w:color w:val="000000"/>
        <w:u w:val="single"/>
      </w:rPr>
    </w:lvl>
  </w:abstractNum>
  <w:abstractNum w:abstractNumId="22" w15:restartNumberingAfterBreak="0">
    <w:nsid w:val="35A007C6"/>
    <w:multiLevelType w:val="hybridMultilevel"/>
    <w:tmpl w:val="B150F14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3F351313"/>
    <w:multiLevelType w:val="multilevel"/>
    <w:tmpl w:val="01BE565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88259F7"/>
    <w:multiLevelType w:val="multilevel"/>
    <w:tmpl w:val="562431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C862D6"/>
    <w:multiLevelType w:val="hybridMultilevel"/>
    <w:tmpl w:val="38660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14C86"/>
    <w:multiLevelType w:val="multilevel"/>
    <w:tmpl w:val="87B23776"/>
    <w:lvl w:ilvl="0">
      <w:start w:val="7"/>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8" w15:restartNumberingAfterBreak="0">
    <w:nsid w:val="504A7ECB"/>
    <w:multiLevelType w:val="hybridMultilevel"/>
    <w:tmpl w:val="42785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6024472"/>
    <w:multiLevelType w:val="hybridMultilevel"/>
    <w:tmpl w:val="E2985F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05729C5"/>
    <w:multiLevelType w:val="hybridMultilevel"/>
    <w:tmpl w:val="7D3E5522"/>
    <w:lvl w:ilvl="0" w:tplc="D64EE778">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625345C6"/>
    <w:multiLevelType w:val="hybridMultilevel"/>
    <w:tmpl w:val="6A860DD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15:restartNumberingAfterBreak="0">
    <w:nsid w:val="626C2129"/>
    <w:multiLevelType w:val="multilevel"/>
    <w:tmpl w:val="B53C39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15:restartNumberingAfterBreak="0">
    <w:nsid w:val="6377115B"/>
    <w:multiLevelType w:val="hybridMultilevel"/>
    <w:tmpl w:val="C818F13C"/>
    <w:lvl w:ilvl="0" w:tplc="ED2EB458">
      <w:start w:val="1"/>
      <w:numFmt w:val="upperRoman"/>
      <w:lvlText w:val="%1."/>
      <w:lvlJc w:val="left"/>
      <w:pPr>
        <w:ind w:left="1287" w:hanging="720"/>
      </w:pPr>
      <w:rPr>
        <w:rFonts w:eastAsia="Times New Roman" w:cs="Verdana" w:hint="default"/>
        <w:b/>
        <w:color w:val="000000"/>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4BC4117"/>
    <w:multiLevelType w:val="hybridMultilevel"/>
    <w:tmpl w:val="083E9364"/>
    <w:lvl w:ilvl="0" w:tplc="4F06E8D0">
      <w:start w:val="1"/>
      <w:numFmt w:val="upperRoman"/>
      <w:lvlText w:val="%1."/>
      <w:lvlJc w:val="left"/>
      <w:pPr>
        <w:ind w:left="720" w:hanging="720"/>
      </w:pPr>
      <w:rPr>
        <w:rFonts w:eastAsia="Times New Roman" w:cs="Verdana" w:hint="default"/>
        <w:b/>
        <w:color w:val="00000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15:restartNumberingAfterBreak="0">
    <w:nsid w:val="66994683"/>
    <w:multiLevelType w:val="hybridMultilevel"/>
    <w:tmpl w:val="7FC6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30257"/>
    <w:multiLevelType w:val="hybridMultilevel"/>
    <w:tmpl w:val="8B24892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E045D10"/>
    <w:multiLevelType w:val="multilevel"/>
    <w:tmpl w:val="FDBE0EB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8C026DD"/>
    <w:multiLevelType w:val="hybridMultilevel"/>
    <w:tmpl w:val="8ADC91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B1F2FD5"/>
    <w:multiLevelType w:val="hybridMultilevel"/>
    <w:tmpl w:val="88165628"/>
    <w:lvl w:ilvl="0" w:tplc="EA2EA54A">
      <w:start w:val="4"/>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1" w15:restartNumberingAfterBreak="0">
    <w:nsid w:val="7D0B6388"/>
    <w:multiLevelType w:val="hybridMultilevel"/>
    <w:tmpl w:val="ABB0208A"/>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42" w15:restartNumberingAfterBreak="0">
    <w:nsid w:val="7E1A71BA"/>
    <w:multiLevelType w:val="hybridMultilevel"/>
    <w:tmpl w:val="DF068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F07718E"/>
    <w:multiLevelType w:val="hybridMultilevel"/>
    <w:tmpl w:val="1B723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37"/>
  </w:num>
  <w:num w:numId="5">
    <w:abstractNumId w:val="43"/>
  </w:num>
  <w:num w:numId="6">
    <w:abstractNumId w:val="18"/>
  </w:num>
  <w:num w:numId="7">
    <w:abstractNumId w:val="42"/>
  </w:num>
  <w:num w:numId="8">
    <w:abstractNumId w:val="39"/>
  </w:num>
  <w:num w:numId="9">
    <w:abstractNumId w:val="38"/>
  </w:num>
  <w:num w:numId="10">
    <w:abstractNumId w:val="25"/>
  </w:num>
  <w:num w:numId="11">
    <w:abstractNumId w:val="2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29"/>
  </w:num>
  <w:num w:numId="16">
    <w:abstractNumId w:val="32"/>
  </w:num>
  <w:num w:numId="17">
    <w:abstractNumId w:val="30"/>
    <w:lvlOverride w:ilvl="0">
      <w:startOverride w:val="1"/>
    </w:lvlOverride>
  </w:num>
  <w:num w:numId="18">
    <w:abstractNumId w:val="24"/>
    <w:lvlOverride w:ilvl="0">
      <w:startOverride w:val="1"/>
    </w:lvlOverride>
  </w:num>
  <w:num w:numId="19">
    <w:abstractNumId w:val="30"/>
  </w:num>
  <w:num w:numId="20">
    <w:abstractNumId w:val="2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1"/>
  </w:num>
  <w:num w:numId="26">
    <w:abstractNumId w:val="6"/>
  </w:num>
  <w:num w:numId="27">
    <w:abstractNumId w:val="8"/>
  </w:num>
  <w:num w:numId="28">
    <w:abstractNumId w:val="34"/>
  </w:num>
  <w:num w:numId="29">
    <w:abstractNumId w:val="41"/>
  </w:num>
  <w:num w:numId="30">
    <w:abstractNumId w:val="16"/>
  </w:num>
  <w:num w:numId="31">
    <w:abstractNumId w:val="35"/>
  </w:num>
  <w:num w:numId="32">
    <w:abstractNumId w:val="19"/>
  </w:num>
  <w:num w:numId="33">
    <w:abstractNumId w:val="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2"/>
  </w:num>
  <w:num w:numId="37">
    <w:abstractNumId w:val="36"/>
  </w:num>
  <w:num w:numId="38">
    <w:abstractNumId w:val="2"/>
  </w:num>
  <w:num w:numId="39">
    <w:abstractNumId w:val="27"/>
  </w:num>
  <w:num w:numId="40">
    <w:abstractNumId w:val="17"/>
  </w:num>
  <w:num w:numId="41">
    <w:abstractNumId w:val="33"/>
  </w:num>
  <w:num w:numId="42">
    <w:abstractNumId w:val="40"/>
  </w:num>
  <w:num w:numId="43">
    <w:abstractNumId w:val="26"/>
  </w:num>
  <w:num w:numId="44">
    <w:abstractNumId w:val="5"/>
  </w:num>
  <w:num w:numId="45">
    <w:abstractNumId w:val="3"/>
  </w:num>
  <w:num w:numId="46">
    <w:abstractNumId w:val="21"/>
  </w:num>
  <w:num w:numId="47">
    <w:abstractNumId w:val="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4"/>
    <w:rsid w:val="0000101A"/>
    <w:rsid w:val="00005325"/>
    <w:rsid w:val="0001063B"/>
    <w:rsid w:val="00010CFF"/>
    <w:rsid w:val="0001130A"/>
    <w:rsid w:val="000118CE"/>
    <w:rsid w:val="000137D0"/>
    <w:rsid w:val="000147EC"/>
    <w:rsid w:val="00015A6D"/>
    <w:rsid w:val="000179FE"/>
    <w:rsid w:val="00027AA8"/>
    <w:rsid w:val="000311AF"/>
    <w:rsid w:val="0003183C"/>
    <w:rsid w:val="000326EB"/>
    <w:rsid w:val="00033087"/>
    <w:rsid w:val="0004506F"/>
    <w:rsid w:val="0004595B"/>
    <w:rsid w:val="000464C1"/>
    <w:rsid w:val="00050BDE"/>
    <w:rsid w:val="00052CF0"/>
    <w:rsid w:val="00057579"/>
    <w:rsid w:val="00060AEE"/>
    <w:rsid w:val="0006148D"/>
    <w:rsid w:val="000671A3"/>
    <w:rsid w:val="000730D3"/>
    <w:rsid w:val="00075680"/>
    <w:rsid w:val="00077068"/>
    <w:rsid w:val="00077400"/>
    <w:rsid w:val="000829E1"/>
    <w:rsid w:val="00085D3D"/>
    <w:rsid w:val="000865D5"/>
    <w:rsid w:val="000A06DD"/>
    <w:rsid w:val="000A0BA4"/>
    <w:rsid w:val="000A5025"/>
    <w:rsid w:val="000C19EF"/>
    <w:rsid w:val="000C2A41"/>
    <w:rsid w:val="000C718C"/>
    <w:rsid w:val="000C770B"/>
    <w:rsid w:val="000D26FE"/>
    <w:rsid w:val="000D2834"/>
    <w:rsid w:val="000D34D0"/>
    <w:rsid w:val="000E06D4"/>
    <w:rsid w:val="000E503B"/>
    <w:rsid w:val="000F02BD"/>
    <w:rsid w:val="000F635C"/>
    <w:rsid w:val="00102106"/>
    <w:rsid w:val="001025A9"/>
    <w:rsid w:val="00103147"/>
    <w:rsid w:val="00106C71"/>
    <w:rsid w:val="00110137"/>
    <w:rsid w:val="00112CA1"/>
    <w:rsid w:val="00116036"/>
    <w:rsid w:val="00116E79"/>
    <w:rsid w:val="00122538"/>
    <w:rsid w:val="00124263"/>
    <w:rsid w:val="00124D33"/>
    <w:rsid w:val="00130459"/>
    <w:rsid w:val="0013683D"/>
    <w:rsid w:val="00143BE7"/>
    <w:rsid w:val="001459CE"/>
    <w:rsid w:val="00153272"/>
    <w:rsid w:val="001561A7"/>
    <w:rsid w:val="00156E93"/>
    <w:rsid w:val="00157D77"/>
    <w:rsid w:val="00162FE3"/>
    <w:rsid w:val="00166F11"/>
    <w:rsid w:val="001674C3"/>
    <w:rsid w:val="001700C4"/>
    <w:rsid w:val="00176B15"/>
    <w:rsid w:val="00177B44"/>
    <w:rsid w:val="00181FEC"/>
    <w:rsid w:val="00182006"/>
    <w:rsid w:val="001903EE"/>
    <w:rsid w:val="00191F38"/>
    <w:rsid w:val="001942A3"/>
    <w:rsid w:val="00195C4D"/>
    <w:rsid w:val="00196101"/>
    <w:rsid w:val="001A0416"/>
    <w:rsid w:val="001A10D3"/>
    <w:rsid w:val="001A4C0E"/>
    <w:rsid w:val="001A5314"/>
    <w:rsid w:val="001A65AE"/>
    <w:rsid w:val="001B0F3E"/>
    <w:rsid w:val="001C0787"/>
    <w:rsid w:val="001C7040"/>
    <w:rsid w:val="001D21F5"/>
    <w:rsid w:val="001D4D0F"/>
    <w:rsid w:val="001D71C1"/>
    <w:rsid w:val="001E092F"/>
    <w:rsid w:val="001E094B"/>
    <w:rsid w:val="001E3E59"/>
    <w:rsid w:val="001E406E"/>
    <w:rsid w:val="001E4366"/>
    <w:rsid w:val="001E4C9D"/>
    <w:rsid w:val="001E7547"/>
    <w:rsid w:val="001E7BBD"/>
    <w:rsid w:val="001F5688"/>
    <w:rsid w:val="001F5E0B"/>
    <w:rsid w:val="002001C3"/>
    <w:rsid w:val="00202864"/>
    <w:rsid w:val="00210583"/>
    <w:rsid w:val="002141C2"/>
    <w:rsid w:val="002179B7"/>
    <w:rsid w:val="00217F94"/>
    <w:rsid w:val="002250FB"/>
    <w:rsid w:val="00227637"/>
    <w:rsid w:val="00230040"/>
    <w:rsid w:val="00230CA8"/>
    <w:rsid w:val="00231129"/>
    <w:rsid w:val="00232F0F"/>
    <w:rsid w:val="002340EF"/>
    <w:rsid w:val="00234372"/>
    <w:rsid w:val="00234878"/>
    <w:rsid w:val="00250584"/>
    <w:rsid w:val="002617AE"/>
    <w:rsid w:val="0026298F"/>
    <w:rsid w:val="00275225"/>
    <w:rsid w:val="002854F5"/>
    <w:rsid w:val="00291B4F"/>
    <w:rsid w:val="002A22EB"/>
    <w:rsid w:val="002A240F"/>
    <w:rsid w:val="002A34DD"/>
    <w:rsid w:val="002A451F"/>
    <w:rsid w:val="002A4E71"/>
    <w:rsid w:val="002B4954"/>
    <w:rsid w:val="002B4AB1"/>
    <w:rsid w:val="002B5CA6"/>
    <w:rsid w:val="002B6034"/>
    <w:rsid w:val="002B6E37"/>
    <w:rsid w:val="002C0D77"/>
    <w:rsid w:val="002C488A"/>
    <w:rsid w:val="002C4D78"/>
    <w:rsid w:val="002C54C7"/>
    <w:rsid w:val="002D3B21"/>
    <w:rsid w:val="002D54D7"/>
    <w:rsid w:val="002D5BE0"/>
    <w:rsid w:val="002E021E"/>
    <w:rsid w:val="002E2034"/>
    <w:rsid w:val="002F082E"/>
    <w:rsid w:val="002F3A6E"/>
    <w:rsid w:val="00302B8F"/>
    <w:rsid w:val="00306B5D"/>
    <w:rsid w:val="00307CA6"/>
    <w:rsid w:val="00310EC9"/>
    <w:rsid w:val="003206C3"/>
    <w:rsid w:val="00327CFE"/>
    <w:rsid w:val="003304BF"/>
    <w:rsid w:val="003318AB"/>
    <w:rsid w:val="00333CA3"/>
    <w:rsid w:val="003379A1"/>
    <w:rsid w:val="00341D59"/>
    <w:rsid w:val="00352150"/>
    <w:rsid w:val="003558CC"/>
    <w:rsid w:val="00356878"/>
    <w:rsid w:val="00363F87"/>
    <w:rsid w:val="00366A75"/>
    <w:rsid w:val="00370FDD"/>
    <w:rsid w:val="00377E97"/>
    <w:rsid w:val="0038015B"/>
    <w:rsid w:val="00381F1B"/>
    <w:rsid w:val="00383D2A"/>
    <w:rsid w:val="003939C8"/>
    <w:rsid w:val="00395320"/>
    <w:rsid w:val="00397815"/>
    <w:rsid w:val="003A5264"/>
    <w:rsid w:val="003A6E3A"/>
    <w:rsid w:val="003B0E68"/>
    <w:rsid w:val="003B3D83"/>
    <w:rsid w:val="003B79EC"/>
    <w:rsid w:val="003C15BB"/>
    <w:rsid w:val="003C3A70"/>
    <w:rsid w:val="003C480D"/>
    <w:rsid w:val="003D14C3"/>
    <w:rsid w:val="003D1527"/>
    <w:rsid w:val="003D198D"/>
    <w:rsid w:val="003D398F"/>
    <w:rsid w:val="003D401F"/>
    <w:rsid w:val="003D4CB5"/>
    <w:rsid w:val="003D64EE"/>
    <w:rsid w:val="003E080B"/>
    <w:rsid w:val="003E3406"/>
    <w:rsid w:val="003E3EBB"/>
    <w:rsid w:val="003F2C34"/>
    <w:rsid w:val="003F4F32"/>
    <w:rsid w:val="003F6D6E"/>
    <w:rsid w:val="00403C76"/>
    <w:rsid w:val="00404967"/>
    <w:rsid w:val="00404CA5"/>
    <w:rsid w:val="00405F79"/>
    <w:rsid w:val="004155DB"/>
    <w:rsid w:val="00415E4E"/>
    <w:rsid w:val="00417310"/>
    <w:rsid w:val="00417F8A"/>
    <w:rsid w:val="004248DD"/>
    <w:rsid w:val="004322F4"/>
    <w:rsid w:val="00433057"/>
    <w:rsid w:val="00433790"/>
    <w:rsid w:val="00433B93"/>
    <w:rsid w:val="00442694"/>
    <w:rsid w:val="0044355B"/>
    <w:rsid w:val="0044644E"/>
    <w:rsid w:val="00447D42"/>
    <w:rsid w:val="00456E73"/>
    <w:rsid w:val="0046399F"/>
    <w:rsid w:val="00466D8C"/>
    <w:rsid w:val="0047271C"/>
    <w:rsid w:val="00473C24"/>
    <w:rsid w:val="00474DDA"/>
    <w:rsid w:val="004813A7"/>
    <w:rsid w:val="004824CF"/>
    <w:rsid w:val="004830AE"/>
    <w:rsid w:val="00484136"/>
    <w:rsid w:val="00486C59"/>
    <w:rsid w:val="00491D81"/>
    <w:rsid w:val="004925B3"/>
    <w:rsid w:val="004A0379"/>
    <w:rsid w:val="004A1B93"/>
    <w:rsid w:val="004A6065"/>
    <w:rsid w:val="004B53DC"/>
    <w:rsid w:val="004C0C37"/>
    <w:rsid w:val="004C2D82"/>
    <w:rsid w:val="004C462B"/>
    <w:rsid w:val="004C6FD8"/>
    <w:rsid w:val="004D0CB3"/>
    <w:rsid w:val="004D4C4D"/>
    <w:rsid w:val="004E590A"/>
    <w:rsid w:val="004E5D87"/>
    <w:rsid w:val="004E6D4F"/>
    <w:rsid w:val="004F1DCF"/>
    <w:rsid w:val="004F798C"/>
    <w:rsid w:val="00502BF2"/>
    <w:rsid w:val="00506B56"/>
    <w:rsid w:val="00506DAF"/>
    <w:rsid w:val="005137BB"/>
    <w:rsid w:val="005150F7"/>
    <w:rsid w:val="005173C3"/>
    <w:rsid w:val="00525CE2"/>
    <w:rsid w:val="00527036"/>
    <w:rsid w:val="00530338"/>
    <w:rsid w:val="00544CD5"/>
    <w:rsid w:val="00550B8A"/>
    <w:rsid w:val="00553EE0"/>
    <w:rsid w:val="0056011A"/>
    <w:rsid w:val="00563A84"/>
    <w:rsid w:val="00567569"/>
    <w:rsid w:val="005677A6"/>
    <w:rsid w:val="00576BC7"/>
    <w:rsid w:val="00580CC2"/>
    <w:rsid w:val="005838ED"/>
    <w:rsid w:val="00587A09"/>
    <w:rsid w:val="005916B8"/>
    <w:rsid w:val="0059325E"/>
    <w:rsid w:val="00594386"/>
    <w:rsid w:val="005946FF"/>
    <w:rsid w:val="00597F7A"/>
    <w:rsid w:val="005A4C90"/>
    <w:rsid w:val="005A54E5"/>
    <w:rsid w:val="005A5CD6"/>
    <w:rsid w:val="005B43FE"/>
    <w:rsid w:val="005B4D44"/>
    <w:rsid w:val="005B7DBA"/>
    <w:rsid w:val="005C2BC3"/>
    <w:rsid w:val="005C3673"/>
    <w:rsid w:val="005C4B7D"/>
    <w:rsid w:val="005C6364"/>
    <w:rsid w:val="005D189B"/>
    <w:rsid w:val="005D5362"/>
    <w:rsid w:val="005D5457"/>
    <w:rsid w:val="005D5812"/>
    <w:rsid w:val="005E3496"/>
    <w:rsid w:val="005E4236"/>
    <w:rsid w:val="005E6D49"/>
    <w:rsid w:val="005E7BD6"/>
    <w:rsid w:val="005F1DF4"/>
    <w:rsid w:val="005F2543"/>
    <w:rsid w:val="005F34E3"/>
    <w:rsid w:val="005F35D8"/>
    <w:rsid w:val="005F45E4"/>
    <w:rsid w:val="00607135"/>
    <w:rsid w:val="0060763C"/>
    <w:rsid w:val="00611B3C"/>
    <w:rsid w:val="006152D2"/>
    <w:rsid w:val="00621FAE"/>
    <w:rsid w:val="006260FC"/>
    <w:rsid w:val="00634D23"/>
    <w:rsid w:val="0063535E"/>
    <w:rsid w:val="0063653A"/>
    <w:rsid w:val="00641972"/>
    <w:rsid w:val="00643B76"/>
    <w:rsid w:val="006561C8"/>
    <w:rsid w:val="006612DF"/>
    <w:rsid w:val="006677E5"/>
    <w:rsid w:val="00673ADD"/>
    <w:rsid w:val="00676AC2"/>
    <w:rsid w:val="006771D0"/>
    <w:rsid w:val="006775F9"/>
    <w:rsid w:val="00682478"/>
    <w:rsid w:val="00685DBE"/>
    <w:rsid w:val="00692372"/>
    <w:rsid w:val="00693886"/>
    <w:rsid w:val="00697F6C"/>
    <w:rsid w:val="006A232F"/>
    <w:rsid w:val="006B11CA"/>
    <w:rsid w:val="006B6162"/>
    <w:rsid w:val="006C3634"/>
    <w:rsid w:val="006C47A9"/>
    <w:rsid w:val="006C6307"/>
    <w:rsid w:val="006D003D"/>
    <w:rsid w:val="006D0D7A"/>
    <w:rsid w:val="006D0F09"/>
    <w:rsid w:val="006D5EB8"/>
    <w:rsid w:val="006E2A30"/>
    <w:rsid w:val="006E2A73"/>
    <w:rsid w:val="006F4928"/>
    <w:rsid w:val="00701CD7"/>
    <w:rsid w:val="00703EFF"/>
    <w:rsid w:val="00723A97"/>
    <w:rsid w:val="00724635"/>
    <w:rsid w:val="007307A8"/>
    <w:rsid w:val="00732936"/>
    <w:rsid w:val="00735B8E"/>
    <w:rsid w:val="00746E8D"/>
    <w:rsid w:val="0075008A"/>
    <w:rsid w:val="00755472"/>
    <w:rsid w:val="007556D7"/>
    <w:rsid w:val="00763182"/>
    <w:rsid w:val="00766BD5"/>
    <w:rsid w:val="00766C0E"/>
    <w:rsid w:val="00771662"/>
    <w:rsid w:val="007729AC"/>
    <w:rsid w:val="00773803"/>
    <w:rsid w:val="00777131"/>
    <w:rsid w:val="00782F2F"/>
    <w:rsid w:val="00784318"/>
    <w:rsid w:val="00791E3E"/>
    <w:rsid w:val="00792532"/>
    <w:rsid w:val="0079350D"/>
    <w:rsid w:val="0079473D"/>
    <w:rsid w:val="007A0908"/>
    <w:rsid w:val="007A203F"/>
    <w:rsid w:val="007A6278"/>
    <w:rsid w:val="007B071B"/>
    <w:rsid w:val="007B1C39"/>
    <w:rsid w:val="007C688F"/>
    <w:rsid w:val="007D75FD"/>
    <w:rsid w:val="007E4FB3"/>
    <w:rsid w:val="007E507F"/>
    <w:rsid w:val="007E535D"/>
    <w:rsid w:val="007E6427"/>
    <w:rsid w:val="00817993"/>
    <w:rsid w:val="00821DFC"/>
    <w:rsid w:val="008226E6"/>
    <w:rsid w:val="0083220C"/>
    <w:rsid w:val="00834408"/>
    <w:rsid w:val="0083560C"/>
    <w:rsid w:val="008371EE"/>
    <w:rsid w:val="00844CB2"/>
    <w:rsid w:val="00846A21"/>
    <w:rsid w:val="008523B5"/>
    <w:rsid w:val="0085442B"/>
    <w:rsid w:val="00860C7E"/>
    <w:rsid w:val="00865BED"/>
    <w:rsid w:val="00866F87"/>
    <w:rsid w:val="008676FE"/>
    <w:rsid w:val="00873D34"/>
    <w:rsid w:val="00880365"/>
    <w:rsid w:val="00880AE9"/>
    <w:rsid w:val="008836D3"/>
    <w:rsid w:val="00884A63"/>
    <w:rsid w:val="00886359"/>
    <w:rsid w:val="008952B2"/>
    <w:rsid w:val="008968A7"/>
    <w:rsid w:val="008A0B58"/>
    <w:rsid w:val="008A2DA9"/>
    <w:rsid w:val="008A6B7F"/>
    <w:rsid w:val="008B35D7"/>
    <w:rsid w:val="008B700C"/>
    <w:rsid w:val="008C1ABF"/>
    <w:rsid w:val="008C1DA8"/>
    <w:rsid w:val="008C5A72"/>
    <w:rsid w:val="008C7A71"/>
    <w:rsid w:val="008D0C1B"/>
    <w:rsid w:val="008D18E0"/>
    <w:rsid w:val="008D1BE5"/>
    <w:rsid w:val="008E4733"/>
    <w:rsid w:val="008E65DA"/>
    <w:rsid w:val="008F04A3"/>
    <w:rsid w:val="008F2AB1"/>
    <w:rsid w:val="008F4BA8"/>
    <w:rsid w:val="00902F9B"/>
    <w:rsid w:val="0090590A"/>
    <w:rsid w:val="00914E6C"/>
    <w:rsid w:val="00914FA7"/>
    <w:rsid w:val="0092012C"/>
    <w:rsid w:val="00920C7C"/>
    <w:rsid w:val="00923A1C"/>
    <w:rsid w:val="0092545E"/>
    <w:rsid w:val="0094408A"/>
    <w:rsid w:val="009564D4"/>
    <w:rsid w:val="009576E5"/>
    <w:rsid w:val="00964934"/>
    <w:rsid w:val="009662D6"/>
    <w:rsid w:val="00967DA0"/>
    <w:rsid w:val="00971B84"/>
    <w:rsid w:val="00982D2A"/>
    <w:rsid w:val="00992F29"/>
    <w:rsid w:val="009A29F2"/>
    <w:rsid w:val="009A683C"/>
    <w:rsid w:val="009B545E"/>
    <w:rsid w:val="009C13E1"/>
    <w:rsid w:val="009C50CD"/>
    <w:rsid w:val="009D01C7"/>
    <w:rsid w:val="009D2ABA"/>
    <w:rsid w:val="009D39FE"/>
    <w:rsid w:val="009D3FC9"/>
    <w:rsid w:val="009D7698"/>
    <w:rsid w:val="009D7797"/>
    <w:rsid w:val="009E3DA2"/>
    <w:rsid w:val="009E3F3C"/>
    <w:rsid w:val="009E7BD1"/>
    <w:rsid w:val="009F0347"/>
    <w:rsid w:val="009F0FF5"/>
    <w:rsid w:val="009F1A96"/>
    <w:rsid w:val="009F266F"/>
    <w:rsid w:val="009F304B"/>
    <w:rsid w:val="00A018D0"/>
    <w:rsid w:val="00A02903"/>
    <w:rsid w:val="00A06C18"/>
    <w:rsid w:val="00A06FC5"/>
    <w:rsid w:val="00A10F20"/>
    <w:rsid w:val="00A147B7"/>
    <w:rsid w:val="00A14C90"/>
    <w:rsid w:val="00A24336"/>
    <w:rsid w:val="00A246FF"/>
    <w:rsid w:val="00A24973"/>
    <w:rsid w:val="00A2503A"/>
    <w:rsid w:val="00A30315"/>
    <w:rsid w:val="00A30C9D"/>
    <w:rsid w:val="00A32EEF"/>
    <w:rsid w:val="00A33395"/>
    <w:rsid w:val="00A3507E"/>
    <w:rsid w:val="00A4265D"/>
    <w:rsid w:val="00A442A4"/>
    <w:rsid w:val="00A50FFE"/>
    <w:rsid w:val="00A51543"/>
    <w:rsid w:val="00A60104"/>
    <w:rsid w:val="00A609A7"/>
    <w:rsid w:val="00A63F0C"/>
    <w:rsid w:val="00A6492B"/>
    <w:rsid w:val="00A730F5"/>
    <w:rsid w:val="00A73B37"/>
    <w:rsid w:val="00A74754"/>
    <w:rsid w:val="00A76744"/>
    <w:rsid w:val="00A77C96"/>
    <w:rsid w:val="00A84AE9"/>
    <w:rsid w:val="00A84F66"/>
    <w:rsid w:val="00A952BA"/>
    <w:rsid w:val="00AA0DD0"/>
    <w:rsid w:val="00AA2F4E"/>
    <w:rsid w:val="00AA5338"/>
    <w:rsid w:val="00AA5618"/>
    <w:rsid w:val="00AA5C2C"/>
    <w:rsid w:val="00AA6821"/>
    <w:rsid w:val="00AB0664"/>
    <w:rsid w:val="00AB18A2"/>
    <w:rsid w:val="00AB20A5"/>
    <w:rsid w:val="00AB35AB"/>
    <w:rsid w:val="00AB44A9"/>
    <w:rsid w:val="00AB5F69"/>
    <w:rsid w:val="00AB7E38"/>
    <w:rsid w:val="00AC1F8A"/>
    <w:rsid w:val="00AD1148"/>
    <w:rsid w:val="00AD1352"/>
    <w:rsid w:val="00AD13FA"/>
    <w:rsid w:val="00AD611E"/>
    <w:rsid w:val="00AD765E"/>
    <w:rsid w:val="00AE3AE5"/>
    <w:rsid w:val="00AE41DD"/>
    <w:rsid w:val="00AE50B0"/>
    <w:rsid w:val="00AF46C6"/>
    <w:rsid w:val="00AF7E7B"/>
    <w:rsid w:val="00B004D0"/>
    <w:rsid w:val="00B005AC"/>
    <w:rsid w:val="00B12FAB"/>
    <w:rsid w:val="00B14025"/>
    <w:rsid w:val="00B172B6"/>
    <w:rsid w:val="00B220C0"/>
    <w:rsid w:val="00B22858"/>
    <w:rsid w:val="00B40674"/>
    <w:rsid w:val="00B40AFD"/>
    <w:rsid w:val="00B4334E"/>
    <w:rsid w:val="00B52C41"/>
    <w:rsid w:val="00B559E2"/>
    <w:rsid w:val="00B55B5E"/>
    <w:rsid w:val="00B5752B"/>
    <w:rsid w:val="00B6274C"/>
    <w:rsid w:val="00B64712"/>
    <w:rsid w:val="00B64D1E"/>
    <w:rsid w:val="00B65E26"/>
    <w:rsid w:val="00B67AFF"/>
    <w:rsid w:val="00B67CE9"/>
    <w:rsid w:val="00B705EF"/>
    <w:rsid w:val="00B70EAE"/>
    <w:rsid w:val="00B7146D"/>
    <w:rsid w:val="00B73379"/>
    <w:rsid w:val="00B746AA"/>
    <w:rsid w:val="00B84484"/>
    <w:rsid w:val="00B85342"/>
    <w:rsid w:val="00B85BB3"/>
    <w:rsid w:val="00B9035B"/>
    <w:rsid w:val="00B94F51"/>
    <w:rsid w:val="00B9781B"/>
    <w:rsid w:val="00BA11CD"/>
    <w:rsid w:val="00BA50E3"/>
    <w:rsid w:val="00BA7DD8"/>
    <w:rsid w:val="00BB2620"/>
    <w:rsid w:val="00BB2E09"/>
    <w:rsid w:val="00BB6289"/>
    <w:rsid w:val="00BC1A9D"/>
    <w:rsid w:val="00BC4D24"/>
    <w:rsid w:val="00BD3A06"/>
    <w:rsid w:val="00BD45C9"/>
    <w:rsid w:val="00BD72E3"/>
    <w:rsid w:val="00BD78FA"/>
    <w:rsid w:val="00BE0F0C"/>
    <w:rsid w:val="00BE3D5F"/>
    <w:rsid w:val="00BE5C58"/>
    <w:rsid w:val="00BF1D43"/>
    <w:rsid w:val="00BF394D"/>
    <w:rsid w:val="00BF761C"/>
    <w:rsid w:val="00C075D5"/>
    <w:rsid w:val="00C078E3"/>
    <w:rsid w:val="00C07D30"/>
    <w:rsid w:val="00C115F3"/>
    <w:rsid w:val="00C204EA"/>
    <w:rsid w:val="00C30DE7"/>
    <w:rsid w:val="00C3110D"/>
    <w:rsid w:val="00C32E9D"/>
    <w:rsid w:val="00C32EC3"/>
    <w:rsid w:val="00C33429"/>
    <w:rsid w:val="00C3565A"/>
    <w:rsid w:val="00C434E4"/>
    <w:rsid w:val="00C44DCF"/>
    <w:rsid w:val="00C462A3"/>
    <w:rsid w:val="00C5031B"/>
    <w:rsid w:val="00C50476"/>
    <w:rsid w:val="00C55757"/>
    <w:rsid w:val="00C5760E"/>
    <w:rsid w:val="00C6071B"/>
    <w:rsid w:val="00C62319"/>
    <w:rsid w:val="00C703F1"/>
    <w:rsid w:val="00C764A6"/>
    <w:rsid w:val="00C810FC"/>
    <w:rsid w:val="00C81681"/>
    <w:rsid w:val="00C84254"/>
    <w:rsid w:val="00C85AE9"/>
    <w:rsid w:val="00C87493"/>
    <w:rsid w:val="00C97E2C"/>
    <w:rsid w:val="00CA5294"/>
    <w:rsid w:val="00CA556B"/>
    <w:rsid w:val="00CA6DD0"/>
    <w:rsid w:val="00CB2C34"/>
    <w:rsid w:val="00CB2E53"/>
    <w:rsid w:val="00CC0AFF"/>
    <w:rsid w:val="00CC2C2E"/>
    <w:rsid w:val="00CC37CF"/>
    <w:rsid w:val="00CC5390"/>
    <w:rsid w:val="00CD0116"/>
    <w:rsid w:val="00CD1117"/>
    <w:rsid w:val="00CD3CD7"/>
    <w:rsid w:val="00CD7058"/>
    <w:rsid w:val="00CE3B5D"/>
    <w:rsid w:val="00CE7C9D"/>
    <w:rsid w:val="00CE7E4A"/>
    <w:rsid w:val="00CF1FEC"/>
    <w:rsid w:val="00CF497B"/>
    <w:rsid w:val="00CF6995"/>
    <w:rsid w:val="00CF6BF6"/>
    <w:rsid w:val="00D15FBF"/>
    <w:rsid w:val="00D21234"/>
    <w:rsid w:val="00D22A66"/>
    <w:rsid w:val="00D246A7"/>
    <w:rsid w:val="00D25840"/>
    <w:rsid w:val="00D265AC"/>
    <w:rsid w:val="00D267E0"/>
    <w:rsid w:val="00D26AF4"/>
    <w:rsid w:val="00D279D0"/>
    <w:rsid w:val="00D3082C"/>
    <w:rsid w:val="00D33513"/>
    <w:rsid w:val="00D35279"/>
    <w:rsid w:val="00D36750"/>
    <w:rsid w:val="00D5053E"/>
    <w:rsid w:val="00D513F2"/>
    <w:rsid w:val="00D52C58"/>
    <w:rsid w:val="00D57944"/>
    <w:rsid w:val="00D57C98"/>
    <w:rsid w:val="00D60255"/>
    <w:rsid w:val="00D62CD7"/>
    <w:rsid w:val="00D639CD"/>
    <w:rsid w:val="00D656A6"/>
    <w:rsid w:val="00D66C3D"/>
    <w:rsid w:val="00D70582"/>
    <w:rsid w:val="00D74185"/>
    <w:rsid w:val="00D74665"/>
    <w:rsid w:val="00D74A57"/>
    <w:rsid w:val="00D776B9"/>
    <w:rsid w:val="00D81A2A"/>
    <w:rsid w:val="00D83413"/>
    <w:rsid w:val="00D852AA"/>
    <w:rsid w:val="00D900F5"/>
    <w:rsid w:val="00D918C7"/>
    <w:rsid w:val="00D92148"/>
    <w:rsid w:val="00D93429"/>
    <w:rsid w:val="00DA037E"/>
    <w:rsid w:val="00DA3221"/>
    <w:rsid w:val="00DA44B3"/>
    <w:rsid w:val="00DB0D5F"/>
    <w:rsid w:val="00DB514C"/>
    <w:rsid w:val="00DB595C"/>
    <w:rsid w:val="00DB76DD"/>
    <w:rsid w:val="00DC0B1E"/>
    <w:rsid w:val="00DD12A4"/>
    <w:rsid w:val="00DD5032"/>
    <w:rsid w:val="00DD57C0"/>
    <w:rsid w:val="00DD7A40"/>
    <w:rsid w:val="00DE0021"/>
    <w:rsid w:val="00DE0198"/>
    <w:rsid w:val="00DE116F"/>
    <w:rsid w:val="00DE5A2E"/>
    <w:rsid w:val="00DE688F"/>
    <w:rsid w:val="00DE6C21"/>
    <w:rsid w:val="00DE71FE"/>
    <w:rsid w:val="00DF1A11"/>
    <w:rsid w:val="00DF4727"/>
    <w:rsid w:val="00DF66A4"/>
    <w:rsid w:val="00E01EF7"/>
    <w:rsid w:val="00E037D4"/>
    <w:rsid w:val="00E048EE"/>
    <w:rsid w:val="00E05C1A"/>
    <w:rsid w:val="00E109E5"/>
    <w:rsid w:val="00E16AEF"/>
    <w:rsid w:val="00E178CE"/>
    <w:rsid w:val="00E21545"/>
    <w:rsid w:val="00E240BE"/>
    <w:rsid w:val="00E25804"/>
    <w:rsid w:val="00E27396"/>
    <w:rsid w:val="00E32510"/>
    <w:rsid w:val="00E34FFE"/>
    <w:rsid w:val="00E403EC"/>
    <w:rsid w:val="00E47C2B"/>
    <w:rsid w:val="00E5333C"/>
    <w:rsid w:val="00E53EB3"/>
    <w:rsid w:val="00E54664"/>
    <w:rsid w:val="00E5501F"/>
    <w:rsid w:val="00E569E9"/>
    <w:rsid w:val="00E6267C"/>
    <w:rsid w:val="00E64A04"/>
    <w:rsid w:val="00E66471"/>
    <w:rsid w:val="00E77595"/>
    <w:rsid w:val="00E82A40"/>
    <w:rsid w:val="00E8309B"/>
    <w:rsid w:val="00E85590"/>
    <w:rsid w:val="00E90081"/>
    <w:rsid w:val="00E90E66"/>
    <w:rsid w:val="00E923C8"/>
    <w:rsid w:val="00E93373"/>
    <w:rsid w:val="00EA3FB9"/>
    <w:rsid w:val="00EA4A13"/>
    <w:rsid w:val="00EA6475"/>
    <w:rsid w:val="00EA6637"/>
    <w:rsid w:val="00EA784F"/>
    <w:rsid w:val="00EB17E5"/>
    <w:rsid w:val="00EB1BD8"/>
    <w:rsid w:val="00EB3638"/>
    <w:rsid w:val="00EB74F7"/>
    <w:rsid w:val="00EC0878"/>
    <w:rsid w:val="00EC0FBC"/>
    <w:rsid w:val="00EC2965"/>
    <w:rsid w:val="00EC3F20"/>
    <w:rsid w:val="00EC5589"/>
    <w:rsid w:val="00ED21CB"/>
    <w:rsid w:val="00ED24A9"/>
    <w:rsid w:val="00EE7BDD"/>
    <w:rsid w:val="00EF2267"/>
    <w:rsid w:val="00EF291F"/>
    <w:rsid w:val="00EF5706"/>
    <w:rsid w:val="00F10501"/>
    <w:rsid w:val="00F110B8"/>
    <w:rsid w:val="00F17F4D"/>
    <w:rsid w:val="00F21F29"/>
    <w:rsid w:val="00F22AEC"/>
    <w:rsid w:val="00F23D7D"/>
    <w:rsid w:val="00F269BF"/>
    <w:rsid w:val="00F33881"/>
    <w:rsid w:val="00F35347"/>
    <w:rsid w:val="00F43EC7"/>
    <w:rsid w:val="00F46FA6"/>
    <w:rsid w:val="00F504EA"/>
    <w:rsid w:val="00F51112"/>
    <w:rsid w:val="00F51A51"/>
    <w:rsid w:val="00F51DB1"/>
    <w:rsid w:val="00F51E81"/>
    <w:rsid w:val="00F524B4"/>
    <w:rsid w:val="00F608EB"/>
    <w:rsid w:val="00F60BC3"/>
    <w:rsid w:val="00F61B90"/>
    <w:rsid w:val="00F6675A"/>
    <w:rsid w:val="00F80DCA"/>
    <w:rsid w:val="00F81D48"/>
    <w:rsid w:val="00F85EC6"/>
    <w:rsid w:val="00F86ED3"/>
    <w:rsid w:val="00F8736B"/>
    <w:rsid w:val="00F9054D"/>
    <w:rsid w:val="00F90C96"/>
    <w:rsid w:val="00F90F0F"/>
    <w:rsid w:val="00F944D9"/>
    <w:rsid w:val="00FA0945"/>
    <w:rsid w:val="00FA4879"/>
    <w:rsid w:val="00FA5AA3"/>
    <w:rsid w:val="00FA6E3C"/>
    <w:rsid w:val="00FB0351"/>
    <w:rsid w:val="00FB22EC"/>
    <w:rsid w:val="00FB657C"/>
    <w:rsid w:val="00FC2C67"/>
    <w:rsid w:val="00FC4128"/>
    <w:rsid w:val="00FC60AA"/>
    <w:rsid w:val="00FC6B00"/>
    <w:rsid w:val="00FD0136"/>
    <w:rsid w:val="00FE5791"/>
    <w:rsid w:val="00FF1FBE"/>
    <w:rsid w:val="00FF4AD1"/>
    <w:rsid w:val="00FF6846"/>
    <w:rsid w:val="00FF6C03"/>
    <w:rsid w:val="00FF75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41CDE5"/>
  <w15:chartTrackingRefBased/>
  <w15:docId w15:val="{97C5C9D8-6252-4C0E-9B0A-51803F02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FE"/>
    <w:pPr>
      <w:spacing w:after="200" w:line="276" w:lineRule="auto"/>
    </w:pPr>
    <w:rPr>
      <w:lang w:val="en-US"/>
    </w:rPr>
  </w:style>
  <w:style w:type="paragraph" w:styleId="Heading1">
    <w:name w:val="heading 1"/>
    <w:basedOn w:val="Normal"/>
    <w:next w:val="Normal"/>
    <w:link w:val="Heading1Char"/>
    <w:qFormat/>
    <w:rsid w:val="00544CD5"/>
    <w:pPr>
      <w:keepNext/>
      <w:numPr>
        <w:numId w:val="2"/>
      </w:numPr>
      <w:suppressAutoHyphens/>
      <w:spacing w:before="240" w:after="240" w:line="240" w:lineRule="auto"/>
      <w:jc w:val="both"/>
      <w:outlineLvl w:val="0"/>
    </w:pPr>
    <w:rPr>
      <w:rFonts w:ascii="Times New Roman" w:eastAsia="Times New Roman" w:hAnsi="Times New Roman" w:cs="Times New Roman"/>
      <w:b/>
      <w:smallCaps/>
      <w:kern w:val="1"/>
      <w:sz w:val="28"/>
      <w:szCs w:val="28"/>
      <w:lang w:val="en-GB" w:eastAsia="ar-SA"/>
    </w:rPr>
  </w:style>
  <w:style w:type="paragraph" w:styleId="Heading2">
    <w:name w:val="heading 2"/>
    <w:basedOn w:val="Normal"/>
    <w:next w:val="Normal"/>
    <w:link w:val="Heading2Char"/>
    <w:qFormat/>
    <w:rsid w:val="00544CD5"/>
    <w:pPr>
      <w:keepNext/>
      <w:numPr>
        <w:ilvl w:val="1"/>
        <w:numId w:val="2"/>
      </w:numPr>
      <w:suppressAutoHyphens/>
      <w:spacing w:after="240" w:line="240" w:lineRule="auto"/>
      <w:outlineLvl w:val="1"/>
    </w:pPr>
    <w:rPr>
      <w:rFonts w:ascii="Arial" w:eastAsia="Times New Roman" w:hAnsi="Arial" w:cs="Times New Roman"/>
      <w:b/>
      <w:sz w:val="20"/>
      <w:szCs w:val="20"/>
      <w:lang w:val="en-GB" w:eastAsia="ar-SA"/>
    </w:rPr>
  </w:style>
  <w:style w:type="paragraph" w:styleId="Heading3">
    <w:name w:val="heading 3"/>
    <w:basedOn w:val="Normal"/>
    <w:next w:val="Normal"/>
    <w:link w:val="Heading3Char"/>
    <w:qFormat/>
    <w:rsid w:val="00544CD5"/>
    <w:pPr>
      <w:keepNext/>
      <w:numPr>
        <w:ilvl w:val="2"/>
        <w:numId w:val="2"/>
      </w:numPr>
      <w:suppressAutoHyphens/>
      <w:spacing w:after="240" w:line="240" w:lineRule="auto"/>
      <w:jc w:val="both"/>
      <w:outlineLvl w:val="2"/>
    </w:pPr>
    <w:rPr>
      <w:rFonts w:ascii="Times New Roman" w:eastAsia="Times New Roman" w:hAnsi="Times New Roman" w:cs="Times New Roman"/>
      <w:lang w:val="en-GB" w:eastAsia="ar-SA"/>
    </w:rPr>
  </w:style>
  <w:style w:type="paragraph" w:styleId="Heading4">
    <w:name w:val="heading 4"/>
    <w:basedOn w:val="Normal"/>
    <w:next w:val="Normal"/>
    <w:link w:val="Heading4Char"/>
    <w:qFormat/>
    <w:rsid w:val="00544CD5"/>
    <w:pPr>
      <w:keepNext/>
      <w:numPr>
        <w:ilvl w:val="3"/>
        <w:numId w:val="2"/>
      </w:numPr>
      <w:suppressAutoHyphens/>
      <w:spacing w:after="240" w:line="240" w:lineRule="auto"/>
      <w:jc w:val="both"/>
      <w:outlineLvl w:val="3"/>
    </w:pPr>
    <w:rPr>
      <w:rFonts w:ascii="Arial" w:eastAsia="Times New Roman" w:hAnsi="Arial"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1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136"/>
  </w:style>
  <w:style w:type="paragraph" w:styleId="Footer">
    <w:name w:val="footer"/>
    <w:basedOn w:val="Normal"/>
    <w:link w:val="FooterChar"/>
    <w:uiPriority w:val="99"/>
    <w:unhideWhenUsed/>
    <w:rsid w:val="00FD01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136"/>
  </w:style>
  <w:style w:type="paragraph" w:styleId="ListParagraph">
    <w:name w:val="List Paragraph"/>
    <w:basedOn w:val="Normal"/>
    <w:uiPriority w:val="34"/>
    <w:qFormat/>
    <w:rsid w:val="000D2834"/>
    <w:pPr>
      <w:ind w:left="720"/>
      <w:contextualSpacing/>
    </w:pPr>
  </w:style>
  <w:style w:type="character" w:customStyle="1" w:styleId="Heading1Char">
    <w:name w:val="Heading 1 Char"/>
    <w:basedOn w:val="DefaultParagraphFont"/>
    <w:link w:val="Heading1"/>
    <w:rsid w:val="00544CD5"/>
    <w:rPr>
      <w:rFonts w:ascii="Times New Roman" w:eastAsia="Times New Roman" w:hAnsi="Times New Roman" w:cs="Times New Roman"/>
      <w:b/>
      <w:smallCaps/>
      <w:kern w:val="1"/>
      <w:sz w:val="28"/>
      <w:szCs w:val="28"/>
      <w:lang w:val="en-GB" w:eastAsia="ar-SA"/>
    </w:rPr>
  </w:style>
  <w:style w:type="character" w:customStyle="1" w:styleId="Heading2Char">
    <w:name w:val="Heading 2 Char"/>
    <w:basedOn w:val="DefaultParagraphFont"/>
    <w:link w:val="Heading2"/>
    <w:rsid w:val="00544CD5"/>
    <w:rPr>
      <w:rFonts w:ascii="Arial" w:eastAsia="Times New Roman" w:hAnsi="Arial" w:cs="Times New Roman"/>
      <w:b/>
      <w:sz w:val="20"/>
      <w:szCs w:val="20"/>
      <w:lang w:val="en-GB" w:eastAsia="ar-SA"/>
    </w:rPr>
  </w:style>
  <w:style w:type="character" w:customStyle="1" w:styleId="Heading3Char">
    <w:name w:val="Heading 3 Char"/>
    <w:basedOn w:val="DefaultParagraphFont"/>
    <w:link w:val="Heading3"/>
    <w:rsid w:val="00544CD5"/>
    <w:rPr>
      <w:rFonts w:ascii="Times New Roman" w:eastAsia="Times New Roman" w:hAnsi="Times New Roman" w:cs="Times New Roman"/>
      <w:lang w:val="en-GB" w:eastAsia="ar-SA"/>
    </w:rPr>
  </w:style>
  <w:style w:type="character" w:customStyle="1" w:styleId="Heading4Char">
    <w:name w:val="Heading 4 Char"/>
    <w:basedOn w:val="DefaultParagraphFont"/>
    <w:link w:val="Heading4"/>
    <w:rsid w:val="00544CD5"/>
    <w:rPr>
      <w:rFonts w:ascii="Arial" w:eastAsia="Times New Roman" w:hAnsi="Arial" w:cs="Times New Roman"/>
      <w:sz w:val="20"/>
      <w:szCs w:val="20"/>
      <w:lang w:val="en-GB" w:eastAsia="ar-SA"/>
    </w:rPr>
  </w:style>
  <w:style w:type="paragraph" w:customStyle="1" w:styleId="Heading10">
    <w:name w:val="Heading 10"/>
    <w:basedOn w:val="Normal"/>
    <w:next w:val="BodyText"/>
    <w:rsid w:val="00544CD5"/>
    <w:pPr>
      <w:keepNext/>
      <w:numPr>
        <w:ilvl w:val="8"/>
        <w:numId w:val="2"/>
      </w:numPr>
      <w:suppressAutoHyphens/>
      <w:spacing w:before="240" w:after="120" w:line="240" w:lineRule="auto"/>
      <w:jc w:val="both"/>
      <w:outlineLvl w:val="8"/>
    </w:pPr>
    <w:rPr>
      <w:rFonts w:ascii="Arial" w:eastAsia="Lucida Sans Unicode" w:hAnsi="Arial" w:cs="Tahoma"/>
      <w:b/>
      <w:bCs/>
      <w:sz w:val="21"/>
      <w:szCs w:val="21"/>
      <w:lang w:val="en-GB" w:eastAsia="ar-SA"/>
    </w:rPr>
  </w:style>
  <w:style w:type="paragraph" w:styleId="BodyText">
    <w:name w:val="Body Text"/>
    <w:basedOn w:val="Normal"/>
    <w:link w:val="BodyTextChar"/>
    <w:uiPriority w:val="99"/>
    <w:unhideWhenUsed/>
    <w:rsid w:val="00544CD5"/>
    <w:pPr>
      <w:spacing w:after="120"/>
    </w:pPr>
  </w:style>
  <w:style w:type="character" w:customStyle="1" w:styleId="BodyTextChar">
    <w:name w:val="Body Text Char"/>
    <w:basedOn w:val="DefaultParagraphFont"/>
    <w:link w:val="BodyText"/>
    <w:uiPriority w:val="99"/>
    <w:rsid w:val="00544CD5"/>
    <w:rPr>
      <w:lang w:val="en-US"/>
    </w:rPr>
  </w:style>
  <w:style w:type="paragraph" w:styleId="NormalWeb">
    <w:name w:val="Normal (Web)"/>
    <w:basedOn w:val="Normal"/>
    <w:link w:val="NormalWebChar"/>
    <w:uiPriority w:val="99"/>
    <w:unhideWhenUsed/>
    <w:rsid w:val="00DE71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rmalWebChar">
    <w:name w:val="Normal (Web) Char"/>
    <w:link w:val="NormalWeb"/>
    <w:uiPriority w:val="99"/>
    <w:locked/>
    <w:rsid w:val="00DE71FE"/>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4925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5B3"/>
    <w:rPr>
      <w:sz w:val="20"/>
      <w:szCs w:val="20"/>
      <w:lang w:val="en-US"/>
    </w:rPr>
  </w:style>
  <w:style w:type="character" w:customStyle="1" w:styleId="DeltaViewInsertion">
    <w:name w:val="DeltaView Insertion"/>
    <w:rsid w:val="004925B3"/>
    <w:rPr>
      <w:b/>
      <w:i/>
      <w:spacing w:val="0"/>
      <w:lang w:val="bg-BG" w:eastAsia="bg-BG"/>
    </w:rPr>
  </w:style>
  <w:style w:type="character" w:styleId="FootnoteReference">
    <w:name w:val="footnote reference"/>
    <w:uiPriority w:val="99"/>
    <w:semiHidden/>
    <w:unhideWhenUsed/>
    <w:rsid w:val="004925B3"/>
    <w:rPr>
      <w:shd w:val="clear" w:color="auto" w:fill="auto"/>
      <w:vertAlign w:val="superscript"/>
    </w:rPr>
  </w:style>
  <w:style w:type="paragraph" w:customStyle="1" w:styleId="Tiret0">
    <w:name w:val="Tiret 0"/>
    <w:basedOn w:val="Normal"/>
    <w:rsid w:val="004925B3"/>
    <w:pPr>
      <w:numPr>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4925B3"/>
    <w:pPr>
      <w:numPr>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4925B3"/>
    <w:pPr>
      <w:numPr>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4925B3"/>
    <w:pPr>
      <w:numPr>
        <w:ilvl w:val="1"/>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4925B3"/>
    <w:pPr>
      <w:numPr>
        <w:ilvl w:val="2"/>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4925B3"/>
    <w:pPr>
      <w:numPr>
        <w:ilvl w:val="3"/>
        <w:numId w:val="21"/>
      </w:numPr>
      <w:spacing w:before="120" w:after="120" w:line="240" w:lineRule="auto"/>
      <w:jc w:val="both"/>
    </w:pPr>
    <w:rPr>
      <w:rFonts w:ascii="Times New Roman" w:eastAsia="Calibri" w:hAnsi="Times New Roman" w:cs="Times New Roman"/>
      <w:sz w:val="24"/>
      <w:lang w:val="bg-BG" w:eastAsia="bg-BG"/>
    </w:rPr>
  </w:style>
  <w:style w:type="paragraph" w:customStyle="1" w:styleId="RamBullet1">
    <w:name w:val="Ram Bullet 1"/>
    <w:basedOn w:val="Normal"/>
    <w:rsid w:val="00676AC2"/>
    <w:pPr>
      <w:numPr>
        <w:numId w:val="25"/>
      </w:numPr>
      <w:suppressAutoHyphens/>
      <w:spacing w:after="240" w:line="280" w:lineRule="atLeast"/>
      <w:ind w:left="0" w:firstLine="0"/>
      <w:jc w:val="both"/>
    </w:pPr>
    <w:rPr>
      <w:rFonts w:ascii="Arial" w:eastAsia="Times New Roman" w:hAnsi="Arial" w:cs="Times New Roman"/>
      <w:sz w:val="23"/>
      <w:szCs w:val="20"/>
      <w:lang w:val="en-GB" w:eastAsia="ar-SA"/>
    </w:rPr>
  </w:style>
  <w:style w:type="character" w:styleId="CommentReference">
    <w:name w:val="annotation reference"/>
    <w:basedOn w:val="DefaultParagraphFont"/>
    <w:uiPriority w:val="99"/>
    <w:semiHidden/>
    <w:unhideWhenUsed/>
    <w:rsid w:val="003F6D6E"/>
    <w:rPr>
      <w:sz w:val="16"/>
      <w:szCs w:val="16"/>
    </w:rPr>
  </w:style>
  <w:style w:type="paragraph" w:styleId="CommentText">
    <w:name w:val="annotation text"/>
    <w:basedOn w:val="Normal"/>
    <w:link w:val="CommentTextChar"/>
    <w:uiPriority w:val="99"/>
    <w:semiHidden/>
    <w:unhideWhenUsed/>
    <w:rsid w:val="003F6D6E"/>
    <w:pPr>
      <w:spacing w:line="240" w:lineRule="auto"/>
    </w:pPr>
    <w:rPr>
      <w:sz w:val="20"/>
      <w:szCs w:val="20"/>
    </w:rPr>
  </w:style>
  <w:style w:type="character" w:customStyle="1" w:styleId="CommentTextChar">
    <w:name w:val="Comment Text Char"/>
    <w:basedOn w:val="DefaultParagraphFont"/>
    <w:link w:val="CommentText"/>
    <w:uiPriority w:val="99"/>
    <w:semiHidden/>
    <w:rsid w:val="003F6D6E"/>
    <w:rPr>
      <w:sz w:val="20"/>
      <w:szCs w:val="20"/>
      <w:lang w:val="en-US"/>
    </w:rPr>
  </w:style>
  <w:style w:type="paragraph" w:styleId="CommentSubject">
    <w:name w:val="annotation subject"/>
    <w:basedOn w:val="CommentText"/>
    <w:next w:val="CommentText"/>
    <w:link w:val="CommentSubjectChar"/>
    <w:uiPriority w:val="99"/>
    <w:semiHidden/>
    <w:unhideWhenUsed/>
    <w:rsid w:val="003F6D6E"/>
    <w:rPr>
      <w:b/>
      <w:bCs/>
    </w:rPr>
  </w:style>
  <w:style w:type="character" w:customStyle="1" w:styleId="CommentSubjectChar">
    <w:name w:val="Comment Subject Char"/>
    <w:basedOn w:val="CommentTextChar"/>
    <w:link w:val="CommentSubject"/>
    <w:uiPriority w:val="99"/>
    <w:semiHidden/>
    <w:rsid w:val="003F6D6E"/>
    <w:rPr>
      <w:b/>
      <w:bCs/>
      <w:sz w:val="20"/>
      <w:szCs w:val="20"/>
      <w:lang w:val="en-US"/>
    </w:rPr>
  </w:style>
  <w:style w:type="paragraph" w:styleId="BalloonText">
    <w:name w:val="Balloon Text"/>
    <w:basedOn w:val="Normal"/>
    <w:link w:val="BalloonTextChar"/>
    <w:uiPriority w:val="99"/>
    <w:semiHidden/>
    <w:unhideWhenUsed/>
    <w:rsid w:val="003F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6E"/>
    <w:rPr>
      <w:rFonts w:ascii="Segoe UI" w:hAnsi="Segoe UI" w:cs="Segoe UI"/>
      <w:sz w:val="18"/>
      <w:szCs w:val="18"/>
      <w:lang w:val="en-US"/>
    </w:rPr>
  </w:style>
  <w:style w:type="paragraph" w:customStyle="1" w:styleId="ListParagraph1">
    <w:name w:val="List Paragraph1"/>
    <w:basedOn w:val="Normal"/>
    <w:uiPriority w:val="34"/>
    <w:qFormat/>
    <w:rsid w:val="00BC1A9D"/>
    <w:pPr>
      <w:spacing w:after="160" w:line="259" w:lineRule="auto"/>
      <w:ind w:left="720"/>
      <w:contextualSpacing/>
    </w:pPr>
    <w:rPr>
      <w:lang w:val="bg-BG"/>
    </w:rPr>
  </w:style>
  <w:style w:type="character" w:styleId="Hyperlink">
    <w:name w:val="Hyperlink"/>
    <w:basedOn w:val="DefaultParagraphFont"/>
    <w:uiPriority w:val="99"/>
    <w:unhideWhenUsed/>
    <w:rsid w:val="00433B93"/>
    <w:rPr>
      <w:color w:val="0563C1" w:themeColor="hyperlink"/>
      <w:u w:val="single"/>
    </w:rPr>
  </w:style>
  <w:style w:type="paragraph" w:styleId="Revision">
    <w:name w:val="Revision"/>
    <w:hidden/>
    <w:uiPriority w:val="99"/>
    <w:semiHidden/>
    <w:rsid w:val="005B43FE"/>
    <w:pPr>
      <w:spacing w:after="0" w:line="240" w:lineRule="auto"/>
    </w:pPr>
    <w:rPr>
      <w:lang w:val="en-US"/>
    </w:rPr>
  </w:style>
  <w:style w:type="character" w:styleId="FollowedHyperlink">
    <w:name w:val="FollowedHyperlink"/>
    <w:basedOn w:val="DefaultParagraphFont"/>
    <w:uiPriority w:val="99"/>
    <w:semiHidden/>
    <w:unhideWhenUsed/>
    <w:rsid w:val="00B52C41"/>
    <w:rPr>
      <w:color w:val="954F72" w:themeColor="followedHyperlink"/>
      <w:u w:val="single"/>
    </w:rPr>
  </w:style>
  <w:style w:type="character" w:customStyle="1" w:styleId="3">
    <w:name w:val="Основен текст (3)_"/>
    <w:basedOn w:val="DefaultParagraphFont"/>
    <w:link w:val="31"/>
    <w:locked/>
    <w:rsid w:val="00405F79"/>
    <w:rPr>
      <w:rFonts w:ascii="Times New Roman" w:eastAsia="Times New Roman" w:hAnsi="Times New Roman" w:cs="Times New Roman"/>
      <w:b/>
      <w:bCs/>
      <w:shd w:val="clear" w:color="auto" w:fill="FFFFFF"/>
    </w:rPr>
  </w:style>
  <w:style w:type="paragraph" w:customStyle="1" w:styleId="31">
    <w:name w:val="Основен текст (3)1"/>
    <w:basedOn w:val="Normal"/>
    <w:link w:val="3"/>
    <w:rsid w:val="00405F79"/>
    <w:pPr>
      <w:widowControl w:val="0"/>
      <w:shd w:val="clear" w:color="auto" w:fill="FFFFFF"/>
      <w:spacing w:before="60" w:after="60" w:line="0" w:lineRule="atLeast"/>
      <w:jc w:val="center"/>
    </w:pPr>
    <w:rPr>
      <w:rFonts w:ascii="Times New Roman" w:eastAsia="Times New Roman" w:hAnsi="Times New Roman" w:cs="Times New Roman"/>
      <w:b/>
      <w:bCs/>
      <w:lang w:val="bg-BG"/>
    </w:rPr>
  </w:style>
  <w:style w:type="character" w:customStyle="1" w:styleId="Bodytext0">
    <w:name w:val="Body text_"/>
    <w:basedOn w:val="DefaultParagraphFont"/>
    <w:link w:val="BodyText1"/>
    <w:uiPriority w:val="99"/>
    <w:rsid w:val="00005325"/>
    <w:rPr>
      <w:rFonts w:cs="Times New Roman"/>
      <w:shd w:val="clear" w:color="auto" w:fill="FFFFFF"/>
    </w:rPr>
  </w:style>
  <w:style w:type="paragraph" w:customStyle="1" w:styleId="BodyText1">
    <w:name w:val="Body Text1"/>
    <w:basedOn w:val="Normal"/>
    <w:link w:val="Bodytext0"/>
    <w:uiPriority w:val="99"/>
    <w:qFormat/>
    <w:rsid w:val="00005325"/>
    <w:pPr>
      <w:widowControl w:val="0"/>
      <w:shd w:val="clear" w:color="auto" w:fill="FFFFFF"/>
      <w:spacing w:after="0" w:line="257" w:lineRule="auto"/>
      <w:ind w:firstLine="400"/>
      <w:jc w:val="both"/>
    </w:pPr>
    <w:rPr>
      <w:rFonts w:cs="Times New Roman"/>
      <w:lang w:val="bg-BG"/>
    </w:rPr>
  </w:style>
  <w:style w:type="paragraph" w:customStyle="1" w:styleId="Style80">
    <w:name w:val="Style80"/>
    <w:basedOn w:val="Normal"/>
    <w:uiPriority w:val="99"/>
    <w:rsid w:val="008C1ABF"/>
    <w:pPr>
      <w:widowControl w:val="0"/>
      <w:autoSpaceDE w:val="0"/>
      <w:autoSpaceDN w:val="0"/>
      <w:adjustRightInd w:val="0"/>
      <w:spacing w:after="0" w:line="281" w:lineRule="exact"/>
      <w:jc w:val="both"/>
    </w:pPr>
    <w:rPr>
      <w:rFonts w:ascii="Times New Roman" w:eastAsiaTheme="minorEastAsia" w:hAnsi="Times New Roman" w:cs="Times New Roman"/>
      <w:sz w:val="24"/>
      <w:szCs w:val="24"/>
      <w:lang w:val="bg-BG" w:eastAsia="bg-BG"/>
    </w:rPr>
  </w:style>
  <w:style w:type="character" w:customStyle="1" w:styleId="FontStyle86">
    <w:name w:val="Font Style86"/>
    <w:basedOn w:val="DefaultParagraphFont"/>
    <w:uiPriority w:val="99"/>
    <w:rsid w:val="008C1ABF"/>
    <w:rPr>
      <w:rFonts w:ascii="Times New Roman" w:hAnsi="Times New Roman" w:cs="Times New Roman"/>
      <w:b/>
      <w:bCs/>
      <w:sz w:val="20"/>
      <w:szCs w:val="20"/>
    </w:rPr>
  </w:style>
  <w:style w:type="character" w:customStyle="1" w:styleId="FontStyle126">
    <w:name w:val="Font Style126"/>
    <w:basedOn w:val="DefaultParagraphFont"/>
    <w:uiPriority w:val="99"/>
    <w:rsid w:val="005F1DF4"/>
    <w:rPr>
      <w:rFonts w:ascii="Times New Roman" w:hAnsi="Times New Roman" w:cs="Times New Roman"/>
      <w:sz w:val="20"/>
      <w:szCs w:val="20"/>
    </w:rPr>
  </w:style>
  <w:style w:type="paragraph" w:customStyle="1" w:styleId="Style6">
    <w:name w:val="Style6"/>
    <w:basedOn w:val="Normal"/>
    <w:uiPriority w:val="99"/>
    <w:rsid w:val="005F1DF4"/>
    <w:pPr>
      <w:widowControl w:val="0"/>
      <w:autoSpaceDE w:val="0"/>
      <w:autoSpaceDN w:val="0"/>
      <w:adjustRightInd w:val="0"/>
      <w:spacing w:after="0" w:line="270" w:lineRule="exact"/>
      <w:jc w:val="both"/>
    </w:pPr>
    <w:rPr>
      <w:rFonts w:ascii="Times New Roman" w:eastAsiaTheme="minorEastAsia" w:hAnsi="Times New Roman" w:cs="Times New Roman"/>
      <w:sz w:val="24"/>
      <w:szCs w:val="24"/>
      <w:lang w:val="bg-BG" w:eastAsia="bg-BG"/>
    </w:rPr>
  </w:style>
  <w:style w:type="table" w:styleId="TableGrid">
    <w:name w:val="Table Grid"/>
    <w:basedOn w:val="TableNormal"/>
    <w:uiPriority w:val="39"/>
    <w:rsid w:val="00F8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6245">
      <w:bodyDiv w:val="1"/>
      <w:marLeft w:val="0"/>
      <w:marRight w:val="0"/>
      <w:marTop w:val="0"/>
      <w:marBottom w:val="0"/>
      <w:divBdr>
        <w:top w:val="none" w:sz="0" w:space="0" w:color="auto"/>
        <w:left w:val="none" w:sz="0" w:space="0" w:color="auto"/>
        <w:bottom w:val="none" w:sz="0" w:space="0" w:color="auto"/>
        <w:right w:val="none" w:sz="0" w:space="0" w:color="auto"/>
      </w:divBdr>
    </w:div>
    <w:div w:id="183055514">
      <w:bodyDiv w:val="1"/>
      <w:marLeft w:val="0"/>
      <w:marRight w:val="0"/>
      <w:marTop w:val="0"/>
      <w:marBottom w:val="0"/>
      <w:divBdr>
        <w:top w:val="none" w:sz="0" w:space="0" w:color="auto"/>
        <w:left w:val="none" w:sz="0" w:space="0" w:color="auto"/>
        <w:bottom w:val="none" w:sz="0" w:space="0" w:color="auto"/>
        <w:right w:val="none" w:sz="0" w:space="0" w:color="auto"/>
      </w:divBdr>
    </w:div>
    <w:div w:id="296450206">
      <w:bodyDiv w:val="1"/>
      <w:marLeft w:val="0"/>
      <w:marRight w:val="0"/>
      <w:marTop w:val="0"/>
      <w:marBottom w:val="0"/>
      <w:divBdr>
        <w:top w:val="none" w:sz="0" w:space="0" w:color="auto"/>
        <w:left w:val="none" w:sz="0" w:space="0" w:color="auto"/>
        <w:bottom w:val="none" w:sz="0" w:space="0" w:color="auto"/>
        <w:right w:val="none" w:sz="0" w:space="0" w:color="auto"/>
      </w:divBdr>
    </w:div>
    <w:div w:id="362638678">
      <w:bodyDiv w:val="1"/>
      <w:marLeft w:val="0"/>
      <w:marRight w:val="0"/>
      <w:marTop w:val="0"/>
      <w:marBottom w:val="0"/>
      <w:divBdr>
        <w:top w:val="none" w:sz="0" w:space="0" w:color="auto"/>
        <w:left w:val="none" w:sz="0" w:space="0" w:color="auto"/>
        <w:bottom w:val="none" w:sz="0" w:space="0" w:color="auto"/>
        <w:right w:val="none" w:sz="0" w:space="0" w:color="auto"/>
      </w:divBdr>
    </w:div>
    <w:div w:id="569004211">
      <w:bodyDiv w:val="1"/>
      <w:marLeft w:val="0"/>
      <w:marRight w:val="0"/>
      <w:marTop w:val="0"/>
      <w:marBottom w:val="0"/>
      <w:divBdr>
        <w:top w:val="none" w:sz="0" w:space="0" w:color="auto"/>
        <w:left w:val="none" w:sz="0" w:space="0" w:color="auto"/>
        <w:bottom w:val="none" w:sz="0" w:space="0" w:color="auto"/>
        <w:right w:val="none" w:sz="0" w:space="0" w:color="auto"/>
      </w:divBdr>
    </w:div>
    <w:div w:id="628241652">
      <w:bodyDiv w:val="1"/>
      <w:marLeft w:val="0"/>
      <w:marRight w:val="0"/>
      <w:marTop w:val="0"/>
      <w:marBottom w:val="0"/>
      <w:divBdr>
        <w:top w:val="none" w:sz="0" w:space="0" w:color="auto"/>
        <w:left w:val="none" w:sz="0" w:space="0" w:color="auto"/>
        <w:bottom w:val="none" w:sz="0" w:space="0" w:color="auto"/>
        <w:right w:val="none" w:sz="0" w:space="0" w:color="auto"/>
      </w:divBdr>
    </w:div>
    <w:div w:id="942689544">
      <w:bodyDiv w:val="1"/>
      <w:marLeft w:val="0"/>
      <w:marRight w:val="0"/>
      <w:marTop w:val="0"/>
      <w:marBottom w:val="0"/>
      <w:divBdr>
        <w:top w:val="none" w:sz="0" w:space="0" w:color="auto"/>
        <w:left w:val="none" w:sz="0" w:space="0" w:color="auto"/>
        <w:bottom w:val="none" w:sz="0" w:space="0" w:color="auto"/>
        <w:right w:val="none" w:sz="0" w:space="0" w:color="auto"/>
      </w:divBdr>
    </w:div>
    <w:div w:id="990862747">
      <w:bodyDiv w:val="1"/>
      <w:marLeft w:val="0"/>
      <w:marRight w:val="0"/>
      <w:marTop w:val="0"/>
      <w:marBottom w:val="0"/>
      <w:divBdr>
        <w:top w:val="none" w:sz="0" w:space="0" w:color="auto"/>
        <w:left w:val="none" w:sz="0" w:space="0" w:color="auto"/>
        <w:bottom w:val="none" w:sz="0" w:space="0" w:color="auto"/>
        <w:right w:val="none" w:sz="0" w:space="0" w:color="auto"/>
      </w:divBdr>
    </w:div>
    <w:div w:id="1205681606">
      <w:bodyDiv w:val="1"/>
      <w:marLeft w:val="0"/>
      <w:marRight w:val="0"/>
      <w:marTop w:val="0"/>
      <w:marBottom w:val="0"/>
      <w:divBdr>
        <w:top w:val="none" w:sz="0" w:space="0" w:color="auto"/>
        <w:left w:val="none" w:sz="0" w:space="0" w:color="auto"/>
        <w:bottom w:val="none" w:sz="0" w:space="0" w:color="auto"/>
        <w:right w:val="none" w:sz="0" w:space="0" w:color="auto"/>
      </w:divBdr>
    </w:div>
    <w:div w:id="1637031421">
      <w:bodyDiv w:val="1"/>
      <w:marLeft w:val="0"/>
      <w:marRight w:val="0"/>
      <w:marTop w:val="0"/>
      <w:marBottom w:val="0"/>
      <w:divBdr>
        <w:top w:val="none" w:sz="0" w:space="0" w:color="auto"/>
        <w:left w:val="none" w:sz="0" w:space="0" w:color="auto"/>
        <w:bottom w:val="none" w:sz="0" w:space="0" w:color="auto"/>
        <w:right w:val="none" w:sz="0" w:space="0" w:color="auto"/>
      </w:divBdr>
    </w:div>
    <w:div w:id="1641109428">
      <w:bodyDiv w:val="1"/>
      <w:marLeft w:val="0"/>
      <w:marRight w:val="0"/>
      <w:marTop w:val="0"/>
      <w:marBottom w:val="0"/>
      <w:divBdr>
        <w:top w:val="none" w:sz="0" w:space="0" w:color="auto"/>
        <w:left w:val="none" w:sz="0" w:space="0" w:color="auto"/>
        <w:bottom w:val="none" w:sz="0" w:space="0" w:color="auto"/>
        <w:right w:val="none" w:sz="0" w:space="0" w:color="auto"/>
      </w:divBdr>
    </w:div>
    <w:div w:id="1645500267">
      <w:bodyDiv w:val="1"/>
      <w:marLeft w:val="0"/>
      <w:marRight w:val="0"/>
      <w:marTop w:val="0"/>
      <w:marBottom w:val="0"/>
      <w:divBdr>
        <w:top w:val="none" w:sz="0" w:space="0" w:color="auto"/>
        <w:left w:val="none" w:sz="0" w:space="0" w:color="auto"/>
        <w:bottom w:val="none" w:sz="0" w:space="0" w:color="auto"/>
        <w:right w:val="none" w:sz="0" w:space="0" w:color="auto"/>
      </w:divBdr>
    </w:div>
    <w:div w:id="1706589748">
      <w:bodyDiv w:val="1"/>
      <w:marLeft w:val="0"/>
      <w:marRight w:val="0"/>
      <w:marTop w:val="0"/>
      <w:marBottom w:val="0"/>
      <w:divBdr>
        <w:top w:val="none" w:sz="0" w:space="0" w:color="auto"/>
        <w:left w:val="none" w:sz="0" w:space="0" w:color="auto"/>
        <w:bottom w:val="none" w:sz="0" w:space="0" w:color="auto"/>
        <w:right w:val="none" w:sz="0" w:space="0" w:color="auto"/>
      </w:divBdr>
    </w:div>
    <w:div w:id="18254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page&amp;pageId=183" TargetMode="External"/><Relationship Id="rId13" Type="http://schemas.openxmlformats.org/officeDocument/2006/relationships/hyperlink" Target="http://ec.europa.eu/DocsRoom/documents/17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hyperlink" Target="http://web6.ciela.net/Document/LinkToDocumentReference?fromDocumentId=2135482815&amp;dbId=0&amp;refId=7984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8325-DFCE-44EF-8648-9A9089AD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6854</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Borisova</dc:creator>
  <cp:keywords/>
  <dc:description/>
  <cp:lastModifiedBy>Lora Borisova</cp:lastModifiedBy>
  <cp:revision>4</cp:revision>
  <cp:lastPrinted>2019-04-08T12:00:00Z</cp:lastPrinted>
  <dcterms:created xsi:type="dcterms:W3CDTF">2019-04-05T07:02:00Z</dcterms:created>
  <dcterms:modified xsi:type="dcterms:W3CDTF">2019-04-08T12:03:00Z</dcterms:modified>
</cp:coreProperties>
</file>