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45" w:rsidRDefault="008F1145" w:rsidP="008F1145">
      <w:pPr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2B3">
        <w:rPr>
          <w:rFonts w:ascii="Times New Roman" w:hAnsi="Times New Roman" w:cs="Times New Roman"/>
          <w:b/>
          <w:sz w:val="24"/>
          <w:szCs w:val="24"/>
        </w:rPr>
        <w:t>ПОКАЗАТЕЛИ ЗА ОЦЕНКА НА ОФЕРТИТЕ И МЕТОДИКА ЗА ОПРЕДЕЛЯНЕ НА КОМПЛЕКСНАТА ОЦЕНКА НА ОФЕРТИТЕ</w:t>
      </w:r>
    </w:p>
    <w:p w:rsidR="008F1145" w:rsidRDefault="008F1145" w:rsidP="008F1145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ЗА ОЦЕНКА НА ОФЕРТИТЕ</w:t>
      </w:r>
    </w:p>
    <w:p w:rsidR="008F1145" w:rsidRDefault="008F1145" w:rsidP="008F1145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8F1145" w:rsidRDefault="008F1145" w:rsidP="008F1145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50BD8">
        <w:rPr>
          <w:rFonts w:ascii="Times New Roman" w:hAnsi="Times New Roman" w:cs="Times New Roman"/>
          <w:sz w:val="24"/>
          <w:szCs w:val="24"/>
        </w:rPr>
        <w:t xml:space="preserve">Методиката за определяне на комплексната оценка на офертите, представлява съвкупност от правила, които определят начина, по който ще бъде извършено класирането на подадените оферти и определянето на изпълнител на обществената поръчка. </w:t>
      </w:r>
      <w:r w:rsidRPr="00D302BE">
        <w:rPr>
          <w:rFonts w:ascii="Times New Roman" w:hAnsi="Times New Roman" w:cs="Times New Roman"/>
          <w:sz w:val="24"/>
          <w:szCs w:val="24"/>
        </w:rPr>
        <w:t>Критерият за оценка на офертите е икономически най-изгодна оферта</w:t>
      </w:r>
      <w:r>
        <w:rPr>
          <w:rFonts w:ascii="Times New Roman" w:hAnsi="Times New Roman" w:cs="Times New Roman"/>
          <w:sz w:val="24"/>
          <w:szCs w:val="24"/>
        </w:rPr>
        <w:t xml:space="preserve">, при </w:t>
      </w:r>
      <w:r w:rsidRPr="00E317CC">
        <w:rPr>
          <w:rFonts w:ascii="Times New Roman" w:hAnsi="Times New Roman" w:cs="Times New Roman"/>
          <w:sz w:val="24"/>
          <w:szCs w:val="24"/>
        </w:rPr>
        <w:t>оптимално съотношение качество/цена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145" w:rsidRPr="00950BD8" w:rsidRDefault="008F1145" w:rsidP="008F1145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50BD8">
        <w:rPr>
          <w:rFonts w:ascii="Times New Roman" w:hAnsi="Times New Roman" w:cs="Times New Roman"/>
          <w:sz w:val="24"/>
          <w:szCs w:val="24"/>
        </w:rPr>
        <w:t>Класирането на офертите се извършва въз основа на комплексна оценка, определена на</w:t>
      </w:r>
      <w:r>
        <w:rPr>
          <w:rFonts w:ascii="Times New Roman" w:hAnsi="Times New Roman" w:cs="Times New Roman"/>
          <w:sz w:val="24"/>
          <w:szCs w:val="24"/>
        </w:rPr>
        <w:t xml:space="preserve"> базата на</w:t>
      </w:r>
      <w:r w:rsidRPr="00950BD8">
        <w:rPr>
          <w:rFonts w:ascii="Times New Roman" w:hAnsi="Times New Roman" w:cs="Times New Roman"/>
          <w:sz w:val="24"/>
          <w:szCs w:val="24"/>
        </w:rPr>
        <w:t xml:space="preserve"> оценка на офертите по посочените показатели. На първо място се класира офертата, получила най-висока комплексна оценка.</w:t>
      </w:r>
    </w:p>
    <w:p w:rsidR="008F1145" w:rsidRPr="00950BD8" w:rsidRDefault="008F1145" w:rsidP="008F1145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50BD8">
        <w:rPr>
          <w:rFonts w:ascii="Times New Roman" w:hAnsi="Times New Roman" w:cs="Times New Roman"/>
          <w:sz w:val="24"/>
          <w:szCs w:val="24"/>
        </w:rPr>
        <w:t>Показатели за оценка:</w:t>
      </w:r>
    </w:p>
    <w:p w:rsidR="008F1145" w:rsidRPr="00950BD8" w:rsidRDefault="008F1145" w:rsidP="008F1145">
      <w:pPr>
        <w:tabs>
          <w:tab w:val="left" w:pos="1134"/>
        </w:tabs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50BD8">
        <w:rPr>
          <w:rFonts w:ascii="Times New Roman" w:hAnsi="Times New Roman" w:cs="Times New Roman"/>
          <w:sz w:val="24"/>
          <w:szCs w:val="24"/>
        </w:rPr>
        <w:t>1.</w:t>
      </w:r>
      <w:r w:rsidRPr="00950BD8">
        <w:rPr>
          <w:rFonts w:ascii="Times New Roman" w:hAnsi="Times New Roman" w:cs="Times New Roman"/>
          <w:sz w:val="24"/>
          <w:szCs w:val="24"/>
        </w:rPr>
        <w:tab/>
        <w:t>Показател „Техническа оценка” (Т</w:t>
      </w:r>
      <w:r w:rsidRPr="00A34D89">
        <w:rPr>
          <w:rFonts w:ascii="Times New Roman" w:hAnsi="Times New Roman" w:cs="Times New Roman"/>
          <w:sz w:val="24"/>
          <w:szCs w:val="24"/>
        </w:rPr>
        <w:t>О</w:t>
      </w:r>
      <w:r w:rsidRPr="00950BD8">
        <w:rPr>
          <w:rFonts w:ascii="Times New Roman" w:hAnsi="Times New Roman" w:cs="Times New Roman"/>
          <w:sz w:val="24"/>
          <w:szCs w:val="24"/>
        </w:rPr>
        <w:t xml:space="preserve">), с тежест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0B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  <w:r w:rsidRPr="00950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145" w:rsidRPr="00950BD8" w:rsidRDefault="008F1145" w:rsidP="008F1145">
      <w:pPr>
        <w:tabs>
          <w:tab w:val="left" w:pos="1134"/>
        </w:tabs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50BD8">
        <w:rPr>
          <w:rFonts w:ascii="Times New Roman" w:hAnsi="Times New Roman" w:cs="Times New Roman"/>
          <w:sz w:val="24"/>
          <w:szCs w:val="24"/>
        </w:rPr>
        <w:t>2.</w:t>
      </w:r>
      <w:r w:rsidRPr="00950BD8">
        <w:rPr>
          <w:rFonts w:ascii="Times New Roman" w:hAnsi="Times New Roman" w:cs="Times New Roman"/>
          <w:sz w:val="24"/>
          <w:szCs w:val="24"/>
        </w:rPr>
        <w:tab/>
        <w:t>Показател „</w:t>
      </w:r>
      <w:r>
        <w:rPr>
          <w:rFonts w:ascii="Times New Roman" w:hAnsi="Times New Roman" w:cs="Times New Roman"/>
          <w:sz w:val="24"/>
          <w:szCs w:val="24"/>
        </w:rPr>
        <w:t>Финансова оценка“</w:t>
      </w:r>
      <w:r w:rsidRPr="00950B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ФО</w:t>
      </w:r>
      <w:r w:rsidRPr="00950BD8">
        <w:rPr>
          <w:rFonts w:ascii="Times New Roman" w:hAnsi="Times New Roman" w:cs="Times New Roman"/>
          <w:sz w:val="24"/>
          <w:szCs w:val="24"/>
        </w:rPr>
        <w:t xml:space="preserve">), с тежест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0B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BD8">
        <w:rPr>
          <w:rFonts w:ascii="Times New Roman" w:hAnsi="Times New Roman" w:cs="Times New Roman"/>
          <w:sz w:val="24"/>
          <w:szCs w:val="24"/>
        </w:rPr>
        <w:t>%.</w:t>
      </w:r>
    </w:p>
    <w:p w:rsidR="008F1145" w:rsidRPr="00950BD8" w:rsidRDefault="008F1145" w:rsidP="008F1145">
      <w:pPr>
        <w:tabs>
          <w:tab w:val="left" w:pos="1134"/>
        </w:tabs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50BD8">
        <w:rPr>
          <w:rFonts w:ascii="Times New Roman" w:hAnsi="Times New Roman" w:cs="Times New Roman"/>
          <w:sz w:val="24"/>
          <w:szCs w:val="24"/>
        </w:rPr>
        <w:t xml:space="preserve">Показателите за оценка се определят само за офертите на участниците, които отговарят на обявените от Възложителя изисквания по отношение на техническото предложение. </w:t>
      </w:r>
    </w:p>
    <w:p w:rsidR="008F1145" w:rsidRPr="00950BD8" w:rsidRDefault="008F1145" w:rsidP="008F1145">
      <w:pPr>
        <w:tabs>
          <w:tab w:val="left" w:pos="1134"/>
        </w:tabs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50BD8">
        <w:rPr>
          <w:rFonts w:ascii="Times New Roman" w:hAnsi="Times New Roman" w:cs="Times New Roman"/>
          <w:sz w:val="24"/>
          <w:szCs w:val="24"/>
        </w:rPr>
        <w:t xml:space="preserve">Разглеждането, оценката и класирането на офертите се извършва в следната последователност: </w:t>
      </w:r>
    </w:p>
    <w:p w:rsidR="008F1145" w:rsidRPr="00950BD8" w:rsidRDefault="008F1145" w:rsidP="008F1145">
      <w:pPr>
        <w:tabs>
          <w:tab w:val="left" w:pos="1134"/>
        </w:tabs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50BD8">
        <w:rPr>
          <w:rFonts w:ascii="Times New Roman" w:hAnsi="Times New Roman" w:cs="Times New Roman"/>
          <w:sz w:val="24"/>
          <w:szCs w:val="24"/>
        </w:rPr>
        <w:t>1.</w:t>
      </w:r>
      <w:r w:rsidRPr="00950BD8">
        <w:rPr>
          <w:rFonts w:ascii="Times New Roman" w:hAnsi="Times New Roman" w:cs="Times New Roman"/>
          <w:sz w:val="24"/>
          <w:szCs w:val="24"/>
        </w:rPr>
        <w:tab/>
        <w:t>Извършване на техническа оценка;</w:t>
      </w:r>
    </w:p>
    <w:p w:rsidR="008F1145" w:rsidRPr="00950BD8" w:rsidRDefault="008F1145" w:rsidP="008F1145">
      <w:pPr>
        <w:tabs>
          <w:tab w:val="left" w:pos="1134"/>
        </w:tabs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50BD8">
        <w:rPr>
          <w:rFonts w:ascii="Times New Roman" w:hAnsi="Times New Roman" w:cs="Times New Roman"/>
          <w:sz w:val="24"/>
          <w:szCs w:val="24"/>
        </w:rPr>
        <w:t>2.</w:t>
      </w:r>
      <w:r w:rsidRPr="00950BD8">
        <w:rPr>
          <w:rFonts w:ascii="Times New Roman" w:hAnsi="Times New Roman" w:cs="Times New Roman"/>
          <w:sz w:val="24"/>
          <w:szCs w:val="24"/>
        </w:rPr>
        <w:tab/>
        <w:t>Извършване на финансова оценка;</w:t>
      </w:r>
    </w:p>
    <w:p w:rsidR="008F1145" w:rsidRDefault="008F1145" w:rsidP="008F1145">
      <w:pPr>
        <w:tabs>
          <w:tab w:val="left" w:pos="1134"/>
        </w:tabs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50BD8">
        <w:rPr>
          <w:rFonts w:ascii="Times New Roman" w:hAnsi="Times New Roman" w:cs="Times New Roman"/>
          <w:sz w:val="24"/>
          <w:szCs w:val="24"/>
        </w:rPr>
        <w:t>3.</w:t>
      </w:r>
      <w:r w:rsidRPr="00950BD8">
        <w:rPr>
          <w:rFonts w:ascii="Times New Roman" w:hAnsi="Times New Roman" w:cs="Times New Roman"/>
          <w:sz w:val="24"/>
          <w:szCs w:val="24"/>
        </w:rPr>
        <w:tab/>
        <w:t>Определяне на комплексна оценка на офертите.</w:t>
      </w:r>
    </w:p>
    <w:p w:rsidR="008F1145" w:rsidRDefault="008F1145" w:rsidP="008F1145">
      <w:pPr>
        <w:tabs>
          <w:tab w:val="left" w:pos="1134"/>
        </w:tabs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F1145" w:rsidRPr="000838DE" w:rsidRDefault="008F1145" w:rsidP="008F1145">
      <w:pPr>
        <w:tabs>
          <w:tab w:val="left" w:pos="1134"/>
        </w:tabs>
        <w:spacing w:after="240" w:line="276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DE">
        <w:rPr>
          <w:rFonts w:ascii="Times New Roman" w:hAnsi="Times New Roman" w:cs="Times New Roman"/>
          <w:b/>
          <w:sz w:val="24"/>
          <w:szCs w:val="24"/>
        </w:rPr>
        <w:t>1.</w:t>
      </w:r>
      <w:r w:rsidRPr="000838DE">
        <w:rPr>
          <w:rFonts w:ascii="Times New Roman" w:hAnsi="Times New Roman" w:cs="Times New Roman"/>
          <w:b/>
          <w:sz w:val="24"/>
          <w:szCs w:val="24"/>
        </w:rPr>
        <w:tab/>
        <w:t xml:space="preserve">ТЕХНИЧЕСКА ОЦЕНКА </w:t>
      </w:r>
    </w:p>
    <w:p w:rsidR="008F1145" w:rsidRDefault="008F1145" w:rsidP="008F1145">
      <w:pPr>
        <w:tabs>
          <w:tab w:val="left" w:pos="1134"/>
        </w:tabs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50BD8">
        <w:rPr>
          <w:rFonts w:ascii="Times New Roman" w:hAnsi="Times New Roman" w:cs="Times New Roman"/>
          <w:sz w:val="24"/>
          <w:szCs w:val="24"/>
        </w:rPr>
        <w:t>Показателят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BD8">
        <w:rPr>
          <w:rFonts w:ascii="Times New Roman" w:hAnsi="Times New Roman" w:cs="Times New Roman"/>
          <w:sz w:val="24"/>
          <w:szCs w:val="24"/>
        </w:rPr>
        <w:t>„ТО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50BD8">
        <w:rPr>
          <w:rFonts w:ascii="Times New Roman" w:hAnsi="Times New Roman" w:cs="Times New Roman"/>
          <w:sz w:val="24"/>
          <w:szCs w:val="24"/>
        </w:rPr>
        <w:t xml:space="preserve"> представлява оценка на техническото предложение на участника за изпълнение на поръчката –</w:t>
      </w:r>
      <w:r w:rsidRPr="00D302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0BD8">
        <w:rPr>
          <w:rFonts w:ascii="Times New Roman" w:hAnsi="Times New Roman" w:cs="Times New Roman"/>
          <w:sz w:val="24"/>
          <w:szCs w:val="24"/>
        </w:rPr>
        <w:t xml:space="preserve">методите за изпълнение, съответствието на описаните дейности, техниките и инструментите за изпълнение на поръчката,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50BD8">
        <w:rPr>
          <w:rFonts w:ascii="Times New Roman" w:hAnsi="Times New Roman" w:cs="Times New Roman"/>
          <w:sz w:val="24"/>
          <w:szCs w:val="24"/>
        </w:rPr>
        <w:t xml:space="preserve">тяхното съответствие с изискванията на Възложителя, заложени в Техническата спецификация с оглед постигане на заложените цели. </w:t>
      </w:r>
    </w:p>
    <w:p w:rsidR="008F1145" w:rsidRPr="00950BD8" w:rsidRDefault="008F1145" w:rsidP="008F1145">
      <w:pPr>
        <w:tabs>
          <w:tab w:val="left" w:pos="1134"/>
        </w:tabs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50BD8">
        <w:rPr>
          <w:rFonts w:ascii="Times New Roman" w:hAnsi="Times New Roman" w:cs="Times New Roman"/>
          <w:sz w:val="24"/>
          <w:szCs w:val="24"/>
        </w:rPr>
        <w:t xml:space="preserve">Конкретният брой точки се определя за всяка оферта на базата на експертна оценка, извършвана от комисията. Преценяват се качество, пълнота, обхват и адекватност на предложението. </w:t>
      </w:r>
    </w:p>
    <w:p w:rsidR="008F1145" w:rsidRDefault="008F1145" w:rsidP="008F1145">
      <w:pPr>
        <w:tabs>
          <w:tab w:val="left" w:pos="1134"/>
        </w:tabs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F0643">
        <w:rPr>
          <w:rFonts w:ascii="Times New Roman" w:hAnsi="Times New Roman" w:cs="Times New Roman"/>
          <w:sz w:val="24"/>
          <w:szCs w:val="24"/>
        </w:rPr>
        <w:t>Максималният брой точки по показател „Техническа оценка” (ТО) е 100 с относителна тежест в комплексната оценка – 60 %.</w:t>
      </w:r>
    </w:p>
    <w:p w:rsidR="008F1145" w:rsidRDefault="008F1145" w:rsidP="008F1145">
      <w:pPr>
        <w:tabs>
          <w:tab w:val="left" w:pos="1134"/>
        </w:tabs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A595F">
        <w:rPr>
          <w:rFonts w:ascii="Times New Roman" w:hAnsi="Times New Roman" w:cs="Times New Roman"/>
          <w:sz w:val="24"/>
          <w:szCs w:val="24"/>
        </w:rPr>
        <w:t xml:space="preserve">Оценките </w:t>
      </w:r>
      <w:r>
        <w:rPr>
          <w:rFonts w:ascii="Times New Roman" w:hAnsi="Times New Roman" w:cs="Times New Roman"/>
          <w:sz w:val="24"/>
          <w:szCs w:val="24"/>
        </w:rPr>
        <w:t>на показател „Техническа оценка“</w:t>
      </w:r>
      <w:r w:rsidRPr="007A595F">
        <w:rPr>
          <w:rFonts w:ascii="Times New Roman" w:hAnsi="Times New Roman" w:cs="Times New Roman"/>
          <w:sz w:val="24"/>
          <w:szCs w:val="24"/>
        </w:rPr>
        <w:t xml:space="preserve"> (ТО) се формират съобразно </w:t>
      </w:r>
      <w:r>
        <w:rPr>
          <w:rFonts w:ascii="Times New Roman" w:hAnsi="Times New Roman" w:cs="Times New Roman"/>
          <w:sz w:val="24"/>
          <w:szCs w:val="24"/>
        </w:rPr>
        <w:t xml:space="preserve">тристепенна </w:t>
      </w:r>
      <w:r w:rsidRPr="007A595F">
        <w:rPr>
          <w:rFonts w:ascii="Times New Roman" w:hAnsi="Times New Roman" w:cs="Times New Roman"/>
          <w:sz w:val="24"/>
          <w:szCs w:val="24"/>
        </w:rPr>
        <w:t>скала, както следва:</w:t>
      </w:r>
    </w:p>
    <w:p w:rsidR="008F1145" w:rsidRDefault="008F1145" w:rsidP="008F1145">
      <w:pPr>
        <w:tabs>
          <w:tab w:val="left" w:pos="1134"/>
        </w:tabs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1554"/>
      </w:tblGrid>
      <w:tr w:rsidR="008F1145" w:rsidRPr="006775B3" w:rsidTr="00BD49AA">
        <w:tc>
          <w:tcPr>
            <w:tcW w:w="6232" w:type="dxa"/>
            <w:shd w:val="clear" w:color="auto" w:fill="FFF2CC" w:themeFill="accent4" w:themeFillTint="33"/>
            <w:vAlign w:val="bottom"/>
          </w:tcPr>
          <w:p w:rsidR="008F1145" w:rsidRPr="006775B3" w:rsidRDefault="008F1145" w:rsidP="00BD49AA">
            <w:pPr>
              <w:tabs>
                <w:tab w:val="left" w:pos="1134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B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8F1145" w:rsidRPr="006775B3" w:rsidRDefault="008F1145" w:rsidP="00BD49AA">
            <w:pPr>
              <w:tabs>
                <w:tab w:val="left" w:pos="1134"/>
              </w:tabs>
              <w:spacing w:before="120" w:line="360" w:lineRule="auto"/>
              <w:ind w:left="-111"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ТЕЖЕСТ</w:t>
            </w:r>
          </w:p>
        </w:tc>
        <w:tc>
          <w:tcPr>
            <w:tcW w:w="1554" w:type="dxa"/>
            <w:shd w:val="clear" w:color="auto" w:fill="FFF2CC" w:themeFill="accent4" w:themeFillTint="33"/>
            <w:vAlign w:val="bottom"/>
          </w:tcPr>
          <w:p w:rsidR="008F1145" w:rsidRPr="006775B3" w:rsidRDefault="008F1145" w:rsidP="00BD49AA">
            <w:pPr>
              <w:tabs>
                <w:tab w:val="left" w:pos="1134"/>
              </w:tabs>
              <w:spacing w:before="120" w:line="360" w:lineRule="auto"/>
              <w:ind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B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8F1145" w:rsidTr="00BD49AA">
        <w:tc>
          <w:tcPr>
            <w:tcW w:w="6232" w:type="dxa"/>
          </w:tcPr>
          <w:p w:rsidR="008F1145" w:rsidRPr="006775B3" w:rsidRDefault="008F1145" w:rsidP="00BD49A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6775B3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 (П1):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E20BA">
              <w:rPr>
                <w:rFonts w:ascii="Times New Roman" w:hAnsi="Times New Roman" w:cs="Times New Roman"/>
                <w:b/>
                <w:sz w:val="24"/>
                <w:szCs w:val="24"/>
              </w:rPr>
              <w:t>етодология, която ще се прилага при изпълнение на конкретните дейности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7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F1145" w:rsidRPr="006775B3" w:rsidRDefault="008F1145" w:rsidP="00BD49AA">
            <w:pPr>
              <w:tabs>
                <w:tab w:val="left" w:pos="1134"/>
              </w:tabs>
              <w:spacing w:line="276" w:lineRule="auto"/>
              <w:ind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0.30</w:t>
            </w:r>
          </w:p>
        </w:tc>
        <w:tc>
          <w:tcPr>
            <w:tcW w:w="1554" w:type="dxa"/>
            <w:vAlign w:val="center"/>
          </w:tcPr>
          <w:p w:rsidR="008F1145" w:rsidRDefault="008F1145" w:rsidP="00BD49AA">
            <w:pPr>
              <w:tabs>
                <w:tab w:val="left" w:pos="1134"/>
              </w:tabs>
              <w:spacing w:line="276" w:lineRule="auto"/>
              <w:ind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B3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</w:t>
            </w:r>
          </w:p>
          <w:p w:rsidR="008F1145" w:rsidRPr="0075322F" w:rsidRDefault="008F1145" w:rsidP="008F1145">
            <w:pPr>
              <w:pStyle w:val="ListParagraph"/>
              <w:numPr>
                <w:ilvl w:val="1"/>
                <w:numId w:val="2"/>
              </w:numPr>
              <w:tabs>
                <w:tab w:val="left" w:pos="1134"/>
              </w:tabs>
              <w:spacing w:line="276" w:lineRule="auto"/>
              <w:ind w:left="290"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</w:t>
            </w:r>
            <w:r w:rsidRPr="0075322F">
              <w:rPr>
                <w:rFonts w:ascii="Times New Roman" w:hAnsi="Times New Roman" w:cs="Times New Roman"/>
                <w:b/>
                <w:sz w:val="24"/>
                <w:szCs w:val="24"/>
              </w:rPr>
              <w:t>чки</w:t>
            </w:r>
          </w:p>
        </w:tc>
      </w:tr>
      <w:tr w:rsidR="008F1145" w:rsidTr="00BD49AA">
        <w:trPr>
          <w:trHeight w:val="1490"/>
        </w:trPr>
        <w:tc>
          <w:tcPr>
            <w:tcW w:w="6232" w:type="dxa"/>
          </w:tcPr>
          <w:p w:rsidR="003C56EF" w:rsidRPr="00F326A1" w:rsidRDefault="008F1145" w:rsidP="003C56EF">
            <w:pPr>
              <w:tabs>
                <w:tab w:val="left" w:pos="738"/>
              </w:tabs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5322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Участникът е предложил методология, която ще се прилага при изпълнение на конкретните дейности описани в техническата спецификация, като всички предложени компоненти от методологията са адаптирани към спецификата на оценката заложена в </w:t>
            </w:r>
            <w:r w:rsidRPr="00E70F6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Плана за оценка на ОП НОИР, и включват: </w:t>
            </w:r>
            <w:r w:rsidRPr="0006408E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конкретен списък с инструменти за събиране на информация и анализ</w:t>
            </w:r>
            <w:r w:rsidRPr="00E70F6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; </w:t>
            </w:r>
            <w:r w:rsidRPr="0006408E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конкретни методи за оценка, които включват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06408E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документално проучване; интервюта; анкетно проучване; фокус групи; анализ на първична и вторична информация</w:t>
            </w:r>
            <w:r w:rsidRPr="0072501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Pr="00E70F6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за оценка на </w:t>
            </w:r>
            <w:r w:rsidRPr="0072501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изпълнението, ефективността и ефикасността на партньорството по процедура „Образователна интеграция на учениците от етническите малцинства и/или търсещи или получили международна закрила“ на Оперативна програма „Наука и образование за интелигентен растеж“ 2014-2020 г. и приноса ѝ за постигане целите на Стратегията за образователна интеграция на децата и учениците от етническите малцинства</w:t>
            </w:r>
            <w:r w:rsidR="003C56E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8F1145" w:rsidRPr="00F326A1" w:rsidRDefault="008F1145" w:rsidP="003C56EF">
            <w:pPr>
              <w:tabs>
                <w:tab w:val="left" w:pos="738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8F1145" w:rsidRDefault="008F1145" w:rsidP="00BD49AA">
            <w:pPr>
              <w:tabs>
                <w:tab w:val="left" w:pos="1134"/>
              </w:tabs>
              <w:spacing w:line="276" w:lineRule="auto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8F1145" w:rsidRPr="00EF42D7" w:rsidRDefault="008F1145" w:rsidP="00BD49AA">
            <w:pPr>
              <w:tabs>
                <w:tab w:val="left" w:pos="1134"/>
              </w:tabs>
              <w:spacing w:line="276" w:lineRule="auto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F42D7">
              <w:rPr>
                <w:rFonts w:ascii="Times New Roman" w:hAnsi="Times New Roman" w:cs="Times New Roman"/>
                <w:sz w:val="24"/>
                <w:szCs w:val="24"/>
              </w:rPr>
              <w:t>0 точки</w:t>
            </w:r>
          </w:p>
        </w:tc>
      </w:tr>
      <w:tr w:rsidR="008F1145" w:rsidRPr="006775B3" w:rsidTr="00BD49AA">
        <w:tc>
          <w:tcPr>
            <w:tcW w:w="6232" w:type="dxa"/>
            <w:vAlign w:val="center"/>
          </w:tcPr>
          <w:p w:rsidR="008F1145" w:rsidRDefault="008F1145" w:rsidP="00BD49AA">
            <w:pPr>
              <w:pStyle w:val="bulettable"/>
              <w:numPr>
                <w:ilvl w:val="0"/>
                <w:numId w:val="0"/>
              </w:numPr>
              <w:spacing w:after="0" w:line="276" w:lineRule="auto"/>
              <w:ind w:firstLine="454"/>
              <w:jc w:val="both"/>
              <w:rPr>
                <w:lang w:val="bg-BG" w:eastAsia="bg-BG"/>
              </w:rPr>
            </w:pPr>
            <w:r w:rsidRPr="0006408E">
              <w:rPr>
                <w:lang w:val="bg-BG" w:eastAsia="bg-BG"/>
              </w:rPr>
              <w:t xml:space="preserve">Участникът е предложил методология, която ще се прилага при изпълнение на конкретните дейности описани в техническата спецификация, като всички предложени компоненти от методологията са адаптирани към спецификата на оценката заложена в Плана за оценка на ОП НОИР, и включват: </w:t>
            </w:r>
            <w:r w:rsidRPr="0006408E">
              <w:rPr>
                <w:i/>
                <w:lang w:val="bg-BG" w:eastAsia="bg-BG"/>
              </w:rPr>
              <w:t>конкретен списък с инструменти за събиране на информация и анализ</w:t>
            </w:r>
            <w:r w:rsidRPr="0006408E">
              <w:rPr>
                <w:lang w:val="bg-BG" w:eastAsia="bg-BG"/>
              </w:rPr>
              <w:t xml:space="preserve">; </w:t>
            </w:r>
            <w:r w:rsidRPr="002E41D2">
              <w:rPr>
                <w:lang w:val="bg-BG" w:eastAsia="bg-BG"/>
              </w:rPr>
              <w:t xml:space="preserve">Участникът е предложил </w:t>
            </w:r>
            <w:r w:rsidRPr="0006408E">
              <w:rPr>
                <w:i/>
                <w:lang w:val="bg-BG" w:eastAsia="bg-BG"/>
              </w:rPr>
              <w:t>три от методите</w:t>
            </w:r>
            <w:r w:rsidRPr="002E41D2">
              <w:rPr>
                <w:lang w:val="bg-BG" w:eastAsia="bg-BG"/>
              </w:rPr>
              <w:t xml:space="preserve"> </w:t>
            </w:r>
            <w:r>
              <w:rPr>
                <w:lang w:val="bg-BG" w:eastAsia="bg-BG"/>
              </w:rPr>
              <w:t xml:space="preserve">за оценка, заложени в Плана за оценка на ОПНОИР, </w:t>
            </w:r>
            <w:r w:rsidRPr="002E41D2">
              <w:rPr>
                <w:lang w:val="bg-BG" w:eastAsia="bg-BG"/>
              </w:rPr>
              <w:t>които включват</w:t>
            </w:r>
            <w:r>
              <w:rPr>
                <w:lang w:val="bg-BG" w:eastAsia="bg-BG"/>
              </w:rPr>
              <w:t>:</w:t>
            </w:r>
            <w:r w:rsidRPr="0006408E">
              <w:rPr>
                <w:i/>
                <w:lang w:val="bg-BG" w:eastAsia="bg-BG"/>
              </w:rPr>
              <w:t xml:space="preserve"> документално проучване; интервюта; анкетно проучване; фокус групи; анализ на първична и вторична информация, </w:t>
            </w:r>
            <w:r w:rsidRPr="00725013">
              <w:rPr>
                <w:lang w:val="bg-BG" w:eastAsia="bg-BG"/>
              </w:rPr>
              <w:t>за оценка на изпълнението, ефективността и ефикасността на партньорството по процедура „Образователна интеграция на учениците от етническите малцинства и/или търсещи или получили международна закрила“ на Оперативна програма „Наука и образование за интелигентен растеж“ 2014-2020 г. и приноса ѝ за постигане целите на Стратегията за образователна интеграция на децата и учениците от етническите малцинства</w:t>
            </w:r>
            <w:r w:rsidR="003C56EF">
              <w:rPr>
                <w:lang w:val="bg-BG" w:eastAsia="bg-BG"/>
              </w:rPr>
              <w:t>.</w:t>
            </w:r>
          </w:p>
          <w:p w:rsidR="008F1145" w:rsidRPr="00266EC5" w:rsidRDefault="008F1145" w:rsidP="00F326A1">
            <w:pPr>
              <w:pStyle w:val="bulettable"/>
              <w:numPr>
                <w:ilvl w:val="0"/>
                <w:numId w:val="0"/>
              </w:numPr>
              <w:spacing w:after="0" w:line="276" w:lineRule="auto"/>
              <w:ind w:left="171" w:hanging="171"/>
              <w:jc w:val="both"/>
              <w:rPr>
                <w:lang w:val="bg-BG" w:eastAsia="bg-BG"/>
              </w:rPr>
            </w:pPr>
          </w:p>
        </w:tc>
        <w:tc>
          <w:tcPr>
            <w:tcW w:w="1276" w:type="dxa"/>
          </w:tcPr>
          <w:p w:rsidR="008F1145" w:rsidRDefault="008F1145" w:rsidP="00BD49AA">
            <w:pPr>
              <w:spacing w:line="276" w:lineRule="auto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4" w:type="dxa"/>
            <w:vAlign w:val="center"/>
          </w:tcPr>
          <w:p w:rsidR="008F1145" w:rsidRPr="00EF42D7" w:rsidRDefault="008F1145" w:rsidP="00BD49AA">
            <w:pPr>
              <w:spacing w:line="276" w:lineRule="auto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EF42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0 точки</w:t>
            </w:r>
          </w:p>
        </w:tc>
      </w:tr>
      <w:tr w:rsidR="008F1145" w:rsidRPr="00372A0D" w:rsidTr="00BD49AA">
        <w:trPr>
          <w:trHeight w:val="406"/>
        </w:trPr>
        <w:tc>
          <w:tcPr>
            <w:tcW w:w="6232" w:type="dxa"/>
            <w:vAlign w:val="center"/>
          </w:tcPr>
          <w:p w:rsidR="003C56EF" w:rsidRPr="00EF42D7" w:rsidRDefault="008F1145" w:rsidP="003C56EF">
            <w:pPr>
              <w:pStyle w:val="bulettable"/>
              <w:numPr>
                <w:ilvl w:val="0"/>
                <w:numId w:val="0"/>
              </w:numPr>
              <w:ind w:firstLine="454"/>
              <w:jc w:val="both"/>
              <w:rPr>
                <w:lang w:val="bg-BG" w:eastAsia="bg-BG"/>
              </w:rPr>
            </w:pPr>
            <w:r w:rsidRPr="0006408E">
              <w:rPr>
                <w:lang w:val="bg-BG" w:eastAsia="bg-BG"/>
              </w:rPr>
              <w:lastRenderedPageBreak/>
              <w:t xml:space="preserve">Участникът е предложил методология, която ще се прилага при изпълнение на конкретните дейности описани в техническата спецификация, като всички предложени компоненти от методологията са адаптирани към спецификата на оценката заложена в Плана за оценка на ОП НОИР, и включват: </w:t>
            </w:r>
            <w:r w:rsidRPr="0006408E">
              <w:rPr>
                <w:i/>
                <w:lang w:val="bg-BG" w:eastAsia="bg-BG"/>
              </w:rPr>
              <w:t>конкретен списък с инструменти за събиране на информация и анализ</w:t>
            </w:r>
            <w:r w:rsidRPr="0006408E">
              <w:rPr>
                <w:lang w:val="bg-BG" w:eastAsia="bg-BG"/>
              </w:rPr>
              <w:t xml:space="preserve">; </w:t>
            </w:r>
            <w:r w:rsidRPr="002E41D2">
              <w:rPr>
                <w:lang w:val="bg-BG" w:eastAsia="bg-BG"/>
              </w:rPr>
              <w:t xml:space="preserve">Участникът е предложил </w:t>
            </w:r>
            <w:r w:rsidRPr="0006408E">
              <w:rPr>
                <w:i/>
                <w:lang w:val="bg-BG" w:eastAsia="bg-BG"/>
              </w:rPr>
              <w:t>само един от методите</w:t>
            </w:r>
            <w:r w:rsidRPr="002E41D2">
              <w:rPr>
                <w:lang w:val="bg-BG" w:eastAsia="bg-BG"/>
              </w:rPr>
              <w:t xml:space="preserve"> за оценка- </w:t>
            </w:r>
            <w:r w:rsidRPr="000B0E09">
              <w:rPr>
                <w:lang w:val="bg-BG" w:eastAsia="bg-BG"/>
              </w:rPr>
              <w:t>заложени в Плана за оценка на ОПНОИР, които включват:</w:t>
            </w:r>
            <w:r>
              <w:rPr>
                <w:lang w:val="bg-BG" w:eastAsia="bg-BG"/>
              </w:rPr>
              <w:t xml:space="preserve"> </w:t>
            </w:r>
            <w:r w:rsidRPr="0006408E">
              <w:rPr>
                <w:i/>
                <w:lang w:val="bg-BG" w:eastAsia="bg-BG"/>
              </w:rPr>
              <w:t>документално проучване; интервюта; анкетно проучване; фокус групи; анализ на първична и вторична информация</w:t>
            </w:r>
            <w:r w:rsidRPr="00796C64">
              <w:rPr>
                <w:lang w:val="bg-BG" w:eastAsia="bg-BG"/>
              </w:rPr>
              <w:t>, за оценка на изпълнението, ефективността и ефикасността на партньорството по процедура „Образователна интеграция на учениците от етническите малцинства и/или търсещи или получили международна закрила“ на Оперативна програма „Наука и образование за интелигентен растеж“ 2014-2020 г. и приноса ѝ за постигане целите на Стратегията за образователна интеграция на децата и учениците от етническите малцинства</w:t>
            </w:r>
            <w:r w:rsidR="003C56EF">
              <w:rPr>
                <w:lang w:val="bg-BG" w:eastAsia="bg-BG"/>
              </w:rPr>
              <w:t>.</w:t>
            </w:r>
          </w:p>
          <w:p w:rsidR="008F1145" w:rsidRPr="00EF42D7" w:rsidRDefault="008F1145" w:rsidP="00BD49AA">
            <w:pPr>
              <w:pStyle w:val="bulettable"/>
              <w:numPr>
                <w:ilvl w:val="0"/>
                <w:numId w:val="0"/>
              </w:numPr>
              <w:ind w:left="171" w:hanging="284"/>
              <w:jc w:val="both"/>
              <w:rPr>
                <w:lang w:val="bg-BG" w:eastAsia="bg-BG"/>
              </w:rPr>
            </w:pPr>
          </w:p>
        </w:tc>
        <w:tc>
          <w:tcPr>
            <w:tcW w:w="1276" w:type="dxa"/>
          </w:tcPr>
          <w:p w:rsidR="008F1145" w:rsidRPr="00EF42D7" w:rsidRDefault="008F1145" w:rsidP="00BD49AA">
            <w:pPr>
              <w:spacing w:line="276" w:lineRule="auto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4" w:type="dxa"/>
            <w:vAlign w:val="center"/>
          </w:tcPr>
          <w:p w:rsidR="008F1145" w:rsidRPr="00EF42D7" w:rsidRDefault="008F1145" w:rsidP="00BD49AA">
            <w:pPr>
              <w:spacing w:line="276" w:lineRule="auto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EF42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0 точки</w:t>
            </w:r>
          </w:p>
        </w:tc>
      </w:tr>
      <w:tr w:rsidR="008F1145" w:rsidRPr="00372A0D" w:rsidTr="00BD49AA">
        <w:trPr>
          <w:trHeight w:val="406"/>
        </w:trPr>
        <w:tc>
          <w:tcPr>
            <w:tcW w:w="6232" w:type="dxa"/>
          </w:tcPr>
          <w:p w:rsidR="008F1145" w:rsidRPr="002E41D2" w:rsidRDefault="008F1145" w:rsidP="00BD49AA">
            <w:pPr>
              <w:pStyle w:val="bulettable"/>
              <w:numPr>
                <w:ilvl w:val="0"/>
                <w:numId w:val="0"/>
              </w:numPr>
              <w:jc w:val="both"/>
              <w:rPr>
                <w:lang w:val="bg-BG" w:eastAsia="bg-BG"/>
              </w:rPr>
            </w:pPr>
            <w:proofErr w:type="spellStart"/>
            <w:r>
              <w:rPr>
                <w:b/>
              </w:rPr>
              <w:t>П</w:t>
            </w:r>
            <w:r w:rsidRPr="006775B3">
              <w:rPr>
                <w:b/>
              </w:rPr>
              <w:t>оказател</w:t>
            </w:r>
            <w:proofErr w:type="spellEnd"/>
            <w:r w:rsidRPr="006775B3">
              <w:rPr>
                <w:b/>
              </w:rPr>
              <w:t xml:space="preserve"> (П</w:t>
            </w:r>
            <w:r>
              <w:rPr>
                <w:b/>
                <w:lang w:val="bg-BG"/>
              </w:rPr>
              <w:t>2</w:t>
            </w:r>
            <w:r w:rsidRPr="006775B3">
              <w:rPr>
                <w:b/>
              </w:rPr>
              <w:t>):</w:t>
            </w:r>
            <w:r>
              <w:t xml:space="preserve"> </w:t>
            </w:r>
            <w:proofErr w:type="spellStart"/>
            <w:r>
              <w:rPr>
                <w:b/>
              </w:rPr>
              <w:t>П</w:t>
            </w:r>
            <w:r w:rsidRPr="00FA6841">
              <w:rPr>
                <w:b/>
              </w:rPr>
              <w:t>рофесионална</w:t>
            </w:r>
            <w:proofErr w:type="spellEnd"/>
            <w:r w:rsidRPr="00FA6841">
              <w:rPr>
                <w:b/>
              </w:rPr>
              <w:t xml:space="preserve"> </w:t>
            </w:r>
            <w:proofErr w:type="spellStart"/>
            <w:r w:rsidRPr="00FA6841">
              <w:rPr>
                <w:b/>
              </w:rPr>
              <w:t>компетентност</w:t>
            </w:r>
            <w:proofErr w:type="spellEnd"/>
            <w:r w:rsidRPr="00FA6841">
              <w:rPr>
                <w:b/>
              </w:rPr>
              <w:t xml:space="preserve"> </w:t>
            </w:r>
            <w:proofErr w:type="spellStart"/>
            <w:r w:rsidRPr="00FA6841">
              <w:rPr>
                <w:b/>
              </w:rPr>
              <w:t>на</w:t>
            </w:r>
            <w:proofErr w:type="spellEnd"/>
            <w:r w:rsidRPr="00FA6841">
              <w:rPr>
                <w:b/>
              </w:rPr>
              <w:t xml:space="preserve"> </w:t>
            </w:r>
            <w:proofErr w:type="spellStart"/>
            <w:r w:rsidRPr="00FA6841">
              <w:rPr>
                <w:b/>
              </w:rPr>
              <w:t>персонала</w:t>
            </w:r>
            <w:proofErr w:type="spellEnd"/>
            <w:r w:rsidRPr="00FA6841">
              <w:rPr>
                <w:b/>
              </w:rPr>
              <w:t xml:space="preserve">, </w:t>
            </w:r>
            <w:proofErr w:type="spellStart"/>
            <w:r w:rsidRPr="00FA6841">
              <w:rPr>
                <w:b/>
              </w:rPr>
              <w:t>на</w:t>
            </w:r>
            <w:proofErr w:type="spellEnd"/>
            <w:r w:rsidRPr="00FA6841">
              <w:rPr>
                <w:b/>
              </w:rPr>
              <w:t xml:space="preserve"> </w:t>
            </w:r>
            <w:proofErr w:type="spellStart"/>
            <w:r w:rsidRPr="00FA6841">
              <w:rPr>
                <w:b/>
              </w:rPr>
              <w:t>който</w:t>
            </w:r>
            <w:proofErr w:type="spellEnd"/>
            <w:r w:rsidRPr="00FA6841">
              <w:rPr>
                <w:b/>
              </w:rPr>
              <w:t xml:space="preserve"> е </w:t>
            </w:r>
            <w:proofErr w:type="spellStart"/>
            <w:r w:rsidRPr="00FA6841">
              <w:rPr>
                <w:b/>
              </w:rPr>
              <w:t>възложено</w:t>
            </w:r>
            <w:proofErr w:type="spellEnd"/>
            <w:r w:rsidRPr="00FA6841">
              <w:rPr>
                <w:b/>
              </w:rPr>
              <w:t xml:space="preserve"> </w:t>
            </w:r>
            <w:proofErr w:type="spellStart"/>
            <w:r w:rsidRPr="00FA6841">
              <w:rPr>
                <w:b/>
              </w:rPr>
              <w:t>изпълнението</w:t>
            </w:r>
            <w:proofErr w:type="spellEnd"/>
            <w:r w:rsidRPr="00FA6841">
              <w:rPr>
                <w:b/>
              </w:rPr>
              <w:t xml:space="preserve"> </w:t>
            </w:r>
            <w:proofErr w:type="spellStart"/>
            <w:r w:rsidRPr="00FA6841">
              <w:rPr>
                <w:b/>
              </w:rPr>
              <w:t>на</w:t>
            </w:r>
            <w:proofErr w:type="spellEnd"/>
            <w:r w:rsidRPr="00FA6841">
              <w:rPr>
                <w:b/>
              </w:rPr>
              <w:t xml:space="preserve"> </w:t>
            </w:r>
            <w:proofErr w:type="spellStart"/>
            <w:r w:rsidRPr="00FA6841">
              <w:rPr>
                <w:b/>
              </w:rPr>
              <w:t>поръчката</w:t>
            </w:r>
            <w:proofErr w:type="spellEnd"/>
          </w:p>
        </w:tc>
        <w:tc>
          <w:tcPr>
            <w:tcW w:w="1276" w:type="dxa"/>
          </w:tcPr>
          <w:p w:rsidR="008F1145" w:rsidRPr="00EF42D7" w:rsidRDefault="008F1145" w:rsidP="00BD49AA">
            <w:pPr>
              <w:spacing w:line="276" w:lineRule="auto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0.30</w:t>
            </w:r>
          </w:p>
        </w:tc>
        <w:tc>
          <w:tcPr>
            <w:tcW w:w="1554" w:type="dxa"/>
            <w:vAlign w:val="center"/>
          </w:tcPr>
          <w:p w:rsidR="008F1145" w:rsidRDefault="008F1145" w:rsidP="00BD49AA">
            <w:pPr>
              <w:tabs>
                <w:tab w:val="left" w:pos="1134"/>
              </w:tabs>
              <w:spacing w:line="276" w:lineRule="auto"/>
              <w:ind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B3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</w:t>
            </w:r>
          </w:p>
          <w:p w:rsidR="008F1145" w:rsidRPr="00EF42D7" w:rsidRDefault="008F1145" w:rsidP="00BD49AA">
            <w:pPr>
              <w:spacing w:line="276" w:lineRule="auto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 то</w:t>
            </w:r>
            <w:r w:rsidRPr="0075322F">
              <w:rPr>
                <w:rFonts w:ascii="Times New Roman" w:hAnsi="Times New Roman" w:cs="Times New Roman"/>
                <w:b/>
                <w:sz w:val="24"/>
                <w:szCs w:val="24"/>
              </w:rPr>
              <w:t>чки</w:t>
            </w:r>
          </w:p>
        </w:tc>
      </w:tr>
      <w:tr w:rsidR="008F1145" w:rsidRPr="00372A0D" w:rsidTr="00BD49AA">
        <w:trPr>
          <w:trHeight w:val="406"/>
        </w:trPr>
        <w:tc>
          <w:tcPr>
            <w:tcW w:w="6232" w:type="dxa"/>
          </w:tcPr>
          <w:p w:rsidR="008F1145" w:rsidRDefault="008F1145" w:rsidP="00BD49AA">
            <w:pPr>
              <w:pStyle w:val="bulettable"/>
              <w:numPr>
                <w:ilvl w:val="0"/>
                <w:numId w:val="0"/>
              </w:numPr>
              <w:jc w:val="both"/>
              <w:rPr>
                <w:lang w:val="bg-BG"/>
              </w:rPr>
            </w:pPr>
            <w:r w:rsidRPr="008D64EE">
              <w:rPr>
                <w:lang w:val="bg-BG"/>
              </w:rPr>
              <w:t>Участника е представил екип от експерти за изпълнение на услугите, предмет на обществената поръчка, който отговаря</w:t>
            </w:r>
            <w:r>
              <w:rPr>
                <w:lang w:val="bg-BG"/>
              </w:rPr>
              <w:t xml:space="preserve"> едновременно </w:t>
            </w:r>
            <w:r w:rsidRPr="008D64EE">
              <w:rPr>
                <w:lang w:val="bg-BG"/>
              </w:rPr>
              <w:t xml:space="preserve"> на следните изисквания:</w:t>
            </w:r>
          </w:p>
          <w:p w:rsidR="008F1145" w:rsidRPr="00430FC3" w:rsidRDefault="008F1145" w:rsidP="00BD49AA">
            <w:pPr>
              <w:pStyle w:val="basictext0"/>
              <w:keepNext/>
              <w:spacing w:line="276" w:lineRule="auto"/>
              <w:ind w:firstLine="0"/>
              <w:rPr>
                <w:i/>
                <w:u w:val="single"/>
              </w:rPr>
            </w:pPr>
            <w:r w:rsidRPr="00430FC3">
              <w:rPr>
                <w:b/>
                <w:i/>
                <w:u w:val="single"/>
              </w:rPr>
              <w:t>Ръководител на екип</w:t>
            </w:r>
            <w:r>
              <w:rPr>
                <w:i/>
                <w:u w:val="single"/>
              </w:rPr>
              <w:t>:</w:t>
            </w:r>
          </w:p>
          <w:p w:rsidR="008F1145" w:rsidRPr="002F51A5" w:rsidRDefault="008F1145" w:rsidP="00BD49AA">
            <w:pPr>
              <w:pStyle w:val="basictext0"/>
              <w:spacing w:line="276" w:lineRule="auto"/>
              <w:ind w:firstLine="0"/>
            </w:pPr>
            <w:r w:rsidRPr="0038078E">
              <w:rPr>
                <w:b/>
              </w:rPr>
              <w:t xml:space="preserve">- </w:t>
            </w:r>
            <w:r w:rsidR="00E02C8E">
              <w:rPr>
                <w:b/>
              </w:rPr>
              <w:t>5</w:t>
            </w:r>
            <w:r w:rsidRPr="0038078E">
              <w:rPr>
                <w:b/>
              </w:rPr>
              <w:t xml:space="preserve"> години </w:t>
            </w:r>
            <w:r>
              <w:rPr>
                <w:b/>
              </w:rPr>
              <w:t xml:space="preserve">професионален </w:t>
            </w:r>
            <w:r w:rsidRPr="0038078E">
              <w:rPr>
                <w:b/>
              </w:rPr>
              <w:t>опит в услуги сходни с предмета на поръчката</w:t>
            </w:r>
            <w:r>
              <w:t xml:space="preserve"> (</w:t>
            </w:r>
            <w:r w:rsidRPr="0038078E">
              <w:rPr>
                <w:i/>
              </w:rPr>
              <w:t xml:space="preserve">по смисъла на настоящата методика сходни с предмета на поръчката са услуги, свързани с поне една от следните дейности: 1) </w:t>
            </w:r>
            <w:r w:rsidRPr="0006408E">
              <w:rPr>
                <w:i/>
              </w:rPr>
              <w:t>Извършване на анализи, оценки на ефективност и/или ефикасност, оценки на въздействието на публични политики и/или по оперативни програми. Оценки и/или изследвания на публични политики в сферата на образованието и/или науката; Оценки и/или изследвания на публични политики в сферата на образователната интеграция; Участие в изготвянето на общински план/</w:t>
            </w:r>
            <w:proofErr w:type="spellStart"/>
            <w:r w:rsidRPr="0006408E">
              <w:rPr>
                <w:i/>
              </w:rPr>
              <w:t>ове</w:t>
            </w:r>
            <w:proofErr w:type="spellEnd"/>
            <w:r w:rsidRPr="0006408E">
              <w:rPr>
                <w:i/>
              </w:rPr>
              <w:t xml:space="preserve"> за образователна интеграция; 2) Участие в разработването на стратегически документи в областта на публичните политики</w:t>
            </w:r>
            <w:r>
              <w:rPr>
                <w:i/>
              </w:rPr>
              <w:t xml:space="preserve">. </w:t>
            </w:r>
          </w:p>
          <w:p w:rsidR="008F1145" w:rsidRPr="0038078E" w:rsidRDefault="008F1145" w:rsidP="00BD49AA">
            <w:pPr>
              <w:pStyle w:val="basictext0"/>
              <w:spacing w:line="276" w:lineRule="auto"/>
              <w:ind w:firstLine="0"/>
              <w:rPr>
                <w:b/>
              </w:rPr>
            </w:pPr>
            <w:r w:rsidRPr="0038078E">
              <w:rPr>
                <w:b/>
              </w:rPr>
              <w:lastRenderedPageBreak/>
              <w:t xml:space="preserve">- участие като ръководител в изпълнението на най-малко </w:t>
            </w:r>
            <w:r w:rsidR="00F2310A">
              <w:rPr>
                <w:b/>
              </w:rPr>
              <w:t>4</w:t>
            </w:r>
            <w:r w:rsidRPr="0038078E">
              <w:rPr>
                <w:b/>
              </w:rPr>
              <w:t xml:space="preserve"> услуги, свързани с изпълнение на дейности, сходни с предмета на поръчката.</w:t>
            </w:r>
          </w:p>
          <w:p w:rsidR="008F1145" w:rsidRPr="00430FC3" w:rsidRDefault="008F1145" w:rsidP="00BD49AA">
            <w:pPr>
              <w:pStyle w:val="basictext0"/>
              <w:spacing w:line="276" w:lineRule="auto"/>
              <w:ind w:firstLine="0"/>
              <w:rPr>
                <w:b/>
                <w:u w:val="single"/>
              </w:rPr>
            </w:pPr>
          </w:p>
          <w:p w:rsidR="008F1145" w:rsidRPr="00430FC3" w:rsidRDefault="008F1145" w:rsidP="00BD49AA">
            <w:pPr>
              <w:pStyle w:val="basictext0"/>
              <w:spacing w:line="276" w:lineRule="auto"/>
              <w:ind w:firstLine="0"/>
              <w:rPr>
                <w:b/>
                <w:i/>
                <w:u w:val="single"/>
              </w:rPr>
            </w:pPr>
            <w:r w:rsidRPr="00430FC3">
              <w:rPr>
                <w:b/>
                <w:i/>
                <w:u w:val="single"/>
              </w:rPr>
              <w:t>Експерти</w:t>
            </w:r>
            <w:r w:rsidRPr="00430FC3">
              <w:rPr>
                <w:b/>
                <w:i/>
                <w:u w:val="single"/>
                <w:lang w:val="ru-RU"/>
              </w:rPr>
              <w:t>-</w:t>
            </w:r>
            <w:r w:rsidRPr="00430FC3">
              <w:rPr>
                <w:b/>
                <w:i/>
                <w:u w:val="single"/>
              </w:rPr>
              <w:t xml:space="preserve">оценители – двама, като за всеки от тях е </w:t>
            </w:r>
            <w:proofErr w:type="spellStart"/>
            <w:r w:rsidRPr="00430FC3">
              <w:rPr>
                <w:b/>
                <w:i/>
                <w:u w:val="single"/>
              </w:rPr>
              <w:t>относимо</w:t>
            </w:r>
            <w:proofErr w:type="spellEnd"/>
            <w:r w:rsidRPr="00430FC3">
              <w:rPr>
                <w:b/>
                <w:i/>
                <w:u w:val="single"/>
              </w:rPr>
              <w:t xml:space="preserve"> следното:</w:t>
            </w:r>
          </w:p>
          <w:p w:rsidR="008F1145" w:rsidRPr="0038078E" w:rsidRDefault="008F1145" w:rsidP="00BD49AA">
            <w:pPr>
              <w:pStyle w:val="basictext0"/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- 5</w:t>
            </w:r>
            <w:r w:rsidRPr="0038078E">
              <w:rPr>
                <w:b/>
              </w:rPr>
              <w:t xml:space="preserve"> години </w:t>
            </w:r>
            <w:r>
              <w:rPr>
                <w:b/>
              </w:rPr>
              <w:t xml:space="preserve">професионален </w:t>
            </w:r>
            <w:r w:rsidRPr="0038078E">
              <w:rPr>
                <w:b/>
              </w:rPr>
              <w:t>опит в услуги сходни с предмета на поръчката;</w:t>
            </w:r>
          </w:p>
          <w:p w:rsidR="008F1145" w:rsidRPr="00430FC3" w:rsidRDefault="008F1145" w:rsidP="00BD49AA">
            <w:pPr>
              <w:pStyle w:val="basictext0"/>
              <w:spacing w:line="276" w:lineRule="auto"/>
              <w:ind w:firstLine="0"/>
              <w:rPr>
                <w:b/>
              </w:rPr>
            </w:pPr>
            <w:r w:rsidRPr="00430FC3">
              <w:rPr>
                <w:b/>
              </w:rPr>
              <w:t xml:space="preserve">- участие в изпълнението на най-малко </w:t>
            </w:r>
            <w:r>
              <w:rPr>
                <w:b/>
              </w:rPr>
              <w:t>2</w:t>
            </w:r>
            <w:r w:rsidRPr="00430FC3">
              <w:rPr>
                <w:b/>
              </w:rPr>
              <w:t xml:space="preserve"> услуги, свързани с изпълнение на дейности, сходни с предмета на поръчката.</w:t>
            </w:r>
          </w:p>
          <w:p w:rsidR="008F1145" w:rsidRDefault="008F1145" w:rsidP="00BD49AA">
            <w:pPr>
              <w:pStyle w:val="basictext0"/>
              <w:spacing w:line="276" w:lineRule="auto"/>
              <w:ind w:firstLine="0"/>
              <w:rPr>
                <w:b/>
              </w:rPr>
            </w:pPr>
          </w:p>
          <w:p w:rsidR="008F1145" w:rsidRPr="00430FC3" w:rsidRDefault="008F1145" w:rsidP="00BD49AA">
            <w:pPr>
              <w:pStyle w:val="basictext0"/>
              <w:spacing w:line="276" w:lineRule="auto"/>
              <w:ind w:firstLine="0"/>
              <w:rPr>
                <w:i/>
                <w:u w:val="single"/>
              </w:rPr>
            </w:pPr>
            <w:r w:rsidRPr="00430FC3">
              <w:rPr>
                <w:b/>
                <w:i/>
                <w:u w:val="single"/>
              </w:rPr>
              <w:t>Експерт</w:t>
            </w:r>
            <w:r w:rsidRPr="00430FC3">
              <w:rPr>
                <w:b/>
                <w:i/>
                <w:u w:val="single"/>
                <w:lang w:val="ru-RU"/>
              </w:rPr>
              <w:t>-</w:t>
            </w:r>
            <w:r w:rsidRPr="00430FC3">
              <w:rPr>
                <w:b/>
                <w:i/>
                <w:u w:val="single"/>
              </w:rPr>
              <w:t>анализатор:</w:t>
            </w:r>
          </w:p>
          <w:p w:rsidR="008F1145" w:rsidRPr="00430FC3" w:rsidRDefault="008F1145" w:rsidP="00BD49AA">
            <w:pPr>
              <w:pStyle w:val="basictext0"/>
              <w:spacing w:line="276" w:lineRule="auto"/>
              <w:ind w:firstLine="0"/>
              <w:rPr>
                <w:b/>
              </w:rPr>
            </w:pPr>
            <w:r w:rsidRPr="00430FC3">
              <w:rPr>
                <w:b/>
              </w:rPr>
              <w:t xml:space="preserve">- </w:t>
            </w:r>
            <w:r>
              <w:rPr>
                <w:b/>
              </w:rPr>
              <w:t>5</w:t>
            </w:r>
            <w:r w:rsidRPr="00430FC3">
              <w:rPr>
                <w:b/>
              </w:rPr>
              <w:t xml:space="preserve"> години професионален опит в една или няколко от изброените области: изготвяне на методологии за събиране и обработка на данни, изготвяне на извадка, статистическа обработка и анализ на данни, разработване на статистически оценки и/ или модели;</w:t>
            </w:r>
          </w:p>
          <w:p w:rsidR="008F1145" w:rsidRPr="00430FC3" w:rsidRDefault="008F1145" w:rsidP="00BD49AA">
            <w:pPr>
              <w:pStyle w:val="basictext0"/>
              <w:spacing w:line="276" w:lineRule="auto"/>
              <w:ind w:firstLine="0"/>
              <w:rPr>
                <w:b/>
              </w:rPr>
            </w:pPr>
            <w:r w:rsidRPr="00430FC3">
              <w:rPr>
                <w:b/>
              </w:rPr>
              <w:t xml:space="preserve">- участие в изпълнението на най-малко </w:t>
            </w:r>
            <w:r>
              <w:rPr>
                <w:b/>
              </w:rPr>
              <w:t>2</w:t>
            </w:r>
            <w:r w:rsidRPr="00430FC3">
              <w:rPr>
                <w:b/>
              </w:rPr>
              <w:t xml:space="preserve"> услуги, свързани със статистическа обработка и анализ на данни и/или подготовка на оценки или стратегии.</w:t>
            </w:r>
          </w:p>
          <w:p w:rsidR="008F1145" w:rsidRPr="00B87189" w:rsidRDefault="008F1145" w:rsidP="00BD49AA">
            <w:pPr>
              <w:pStyle w:val="bulettable"/>
              <w:numPr>
                <w:ilvl w:val="0"/>
                <w:numId w:val="0"/>
              </w:numPr>
              <w:jc w:val="both"/>
            </w:pPr>
          </w:p>
        </w:tc>
        <w:tc>
          <w:tcPr>
            <w:tcW w:w="1276" w:type="dxa"/>
          </w:tcPr>
          <w:p w:rsidR="008F1145" w:rsidRDefault="008F1145" w:rsidP="00BD49AA">
            <w:pPr>
              <w:spacing w:line="276" w:lineRule="auto"/>
              <w:ind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8F1145" w:rsidRPr="006775B3" w:rsidRDefault="008F1145" w:rsidP="00BD49AA">
            <w:pPr>
              <w:tabs>
                <w:tab w:val="left" w:pos="1134"/>
              </w:tabs>
              <w:spacing w:line="276" w:lineRule="auto"/>
              <w:ind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точки</w:t>
            </w:r>
          </w:p>
        </w:tc>
      </w:tr>
      <w:tr w:rsidR="008F1145" w:rsidRPr="00372A0D" w:rsidTr="00BD49AA">
        <w:trPr>
          <w:trHeight w:val="406"/>
        </w:trPr>
        <w:tc>
          <w:tcPr>
            <w:tcW w:w="6232" w:type="dxa"/>
          </w:tcPr>
          <w:p w:rsidR="008F1145" w:rsidRDefault="008F1145" w:rsidP="00BD49AA">
            <w:pPr>
              <w:pStyle w:val="bulettable"/>
              <w:numPr>
                <w:ilvl w:val="0"/>
                <w:numId w:val="0"/>
              </w:numPr>
              <w:jc w:val="both"/>
              <w:rPr>
                <w:lang w:val="bg-BG"/>
              </w:rPr>
            </w:pPr>
            <w:r w:rsidRPr="008D64EE">
              <w:rPr>
                <w:lang w:val="bg-BG"/>
              </w:rPr>
              <w:lastRenderedPageBreak/>
              <w:t>Участника е представил екип от експерти за изпълнение на услугите, предмет на обществената поръчка, който отговаря</w:t>
            </w:r>
            <w:r>
              <w:rPr>
                <w:lang w:val="bg-BG"/>
              </w:rPr>
              <w:t xml:space="preserve"> едновременно </w:t>
            </w:r>
            <w:r w:rsidRPr="008D64EE">
              <w:rPr>
                <w:lang w:val="bg-BG"/>
              </w:rPr>
              <w:t xml:space="preserve"> на следните изисквания:</w:t>
            </w:r>
          </w:p>
          <w:p w:rsidR="008F1145" w:rsidRPr="00430FC3" w:rsidRDefault="008F1145" w:rsidP="00BD49AA">
            <w:pPr>
              <w:pStyle w:val="basictext0"/>
              <w:keepNext/>
              <w:spacing w:line="276" w:lineRule="auto"/>
              <w:ind w:firstLine="0"/>
              <w:rPr>
                <w:i/>
                <w:u w:val="single"/>
              </w:rPr>
            </w:pPr>
            <w:r w:rsidRPr="00430FC3">
              <w:rPr>
                <w:b/>
                <w:i/>
                <w:u w:val="single"/>
              </w:rPr>
              <w:t>Ръководител на екип</w:t>
            </w:r>
            <w:r>
              <w:rPr>
                <w:i/>
                <w:u w:val="single"/>
              </w:rPr>
              <w:t>:</w:t>
            </w:r>
          </w:p>
          <w:p w:rsidR="008F1145" w:rsidRPr="002F51A5" w:rsidRDefault="008F1145" w:rsidP="00BD49AA">
            <w:pPr>
              <w:pStyle w:val="basictext0"/>
              <w:spacing w:line="276" w:lineRule="auto"/>
              <w:ind w:firstLine="0"/>
            </w:pPr>
            <w:r w:rsidRPr="0038078E">
              <w:rPr>
                <w:b/>
              </w:rPr>
              <w:t xml:space="preserve">- </w:t>
            </w:r>
            <w:r>
              <w:rPr>
                <w:b/>
              </w:rPr>
              <w:t>3</w:t>
            </w:r>
            <w:r w:rsidRPr="0038078E">
              <w:rPr>
                <w:b/>
              </w:rPr>
              <w:t xml:space="preserve"> години </w:t>
            </w:r>
            <w:r>
              <w:rPr>
                <w:b/>
              </w:rPr>
              <w:t xml:space="preserve">професионален </w:t>
            </w:r>
            <w:r w:rsidRPr="0038078E">
              <w:rPr>
                <w:b/>
              </w:rPr>
              <w:t>опит в услуги сходни с предмета на поръчката</w:t>
            </w:r>
            <w:r>
              <w:t xml:space="preserve"> (</w:t>
            </w:r>
            <w:r w:rsidRPr="0038078E">
              <w:rPr>
                <w:i/>
              </w:rPr>
              <w:t xml:space="preserve">по смисъла на настоящата методика сходни с предмета на поръчката са услуги, свързани с поне една от следните дейности: 1) </w:t>
            </w:r>
            <w:r w:rsidRPr="0006408E">
              <w:rPr>
                <w:i/>
              </w:rPr>
              <w:t>Извършване на анализи, оценки на ефективност и/или ефикасност, оценки на въздействието на публични политики и/или по оперативни програми. Оценки и/или изследвания на публични политики в сферата на образованието и/или науката; Оценки и/или изследвания на публични политики в сферата на образователната интеграция; Участие в изготвянето на общински план/</w:t>
            </w:r>
            <w:proofErr w:type="spellStart"/>
            <w:r w:rsidRPr="0006408E">
              <w:rPr>
                <w:i/>
              </w:rPr>
              <w:t>ове</w:t>
            </w:r>
            <w:proofErr w:type="spellEnd"/>
            <w:r w:rsidRPr="0006408E">
              <w:rPr>
                <w:i/>
              </w:rPr>
              <w:t xml:space="preserve"> за образователна интеграция; 2) Участие в </w:t>
            </w:r>
            <w:r w:rsidRPr="0006408E">
              <w:rPr>
                <w:i/>
              </w:rPr>
              <w:lastRenderedPageBreak/>
              <w:t>разработването  на стратегически документи в областта на публичните политики.</w:t>
            </w:r>
          </w:p>
          <w:p w:rsidR="008F1145" w:rsidRPr="0038078E" w:rsidRDefault="008F1145" w:rsidP="00BD49AA">
            <w:pPr>
              <w:pStyle w:val="basictext0"/>
              <w:spacing w:line="276" w:lineRule="auto"/>
              <w:ind w:firstLine="0"/>
              <w:rPr>
                <w:b/>
              </w:rPr>
            </w:pPr>
            <w:r w:rsidRPr="0038078E">
              <w:rPr>
                <w:b/>
              </w:rPr>
              <w:t xml:space="preserve">- участие като ръководител в изпълнението на най-малко </w:t>
            </w:r>
            <w:r w:rsidR="00F2310A">
              <w:rPr>
                <w:b/>
              </w:rPr>
              <w:t>3</w:t>
            </w:r>
            <w:r w:rsidRPr="0038078E">
              <w:rPr>
                <w:b/>
              </w:rPr>
              <w:t xml:space="preserve"> услуги, свързани с изпълнение на дейности, сходни с предмета на поръчката.</w:t>
            </w:r>
          </w:p>
          <w:p w:rsidR="008F1145" w:rsidRPr="00430FC3" w:rsidRDefault="008F1145" w:rsidP="00BD49AA">
            <w:pPr>
              <w:pStyle w:val="basictext0"/>
              <w:spacing w:line="276" w:lineRule="auto"/>
              <w:ind w:firstLine="0"/>
              <w:rPr>
                <w:b/>
                <w:u w:val="single"/>
              </w:rPr>
            </w:pPr>
          </w:p>
          <w:p w:rsidR="008F1145" w:rsidRPr="00430FC3" w:rsidRDefault="008F1145" w:rsidP="00BD49AA">
            <w:pPr>
              <w:pStyle w:val="basictext0"/>
              <w:spacing w:line="276" w:lineRule="auto"/>
              <w:ind w:firstLine="0"/>
              <w:rPr>
                <w:b/>
                <w:i/>
                <w:u w:val="single"/>
              </w:rPr>
            </w:pPr>
            <w:r w:rsidRPr="00430FC3">
              <w:rPr>
                <w:b/>
                <w:i/>
                <w:u w:val="single"/>
              </w:rPr>
              <w:t>Експерти</w:t>
            </w:r>
            <w:r w:rsidRPr="00430FC3">
              <w:rPr>
                <w:b/>
                <w:i/>
                <w:u w:val="single"/>
                <w:lang w:val="ru-RU"/>
              </w:rPr>
              <w:t>-</w:t>
            </w:r>
            <w:r w:rsidRPr="00430FC3">
              <w:rPr>
                <w:b/>
                <w:i/>
                <w:u w:val="single"/>
              </w:rPr>
              <w:t xml:space="preserve">оценители – двама, като за всеки от тях е </w:t>
            </w:r>
            <w:proofErr w:type="spellStart"/>
            <w:r w:rsidRPr="00430FC3">
              <w:rPr>
                <w:b/>
                <w:i/>
                <w:u w:val="single"/>
              </w:rPr>
              <w:t>относимо</w:t>
            </w:r>
            <w:proofErr w:type="spellEnd"/>
            <w:r w:rsidRPr="00430FC3">
              <w:rPr>
                <w:b/>
                <w:i/>
                <w:u w:val="single"/>
              </w:rPr>
              <w:t xml:space="preserve"> следното:</w:t>
            </w:r>
          </w:p>
          <w:p w:rsidR="008F1145" w:rsidRPr="0038078E" w:rsidRDefault="008F1145" w:rsidP="00BD49AA">
            <w:pPr>
              <w:pStyle w:val="basictext0"/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- 3</w:t>
            </w:r>
            <w:r w:rsidRPr="0038078E">
              <w:rPr>
                <w:b/>
              </w:rPr>
              <w:t xml:space="preserve"> години </w:t>
            </w:r>
            <w:r>
              <w:rPr>
                <w:b/>
              </w:rPr>
              <w:t xml:space="preserve">професионален </w:t>
            </w:r>
            <w:r w:rsidRPr="0038078E">
              <w:rPr>
                <w:b/>
              </w:rPr>
              <w:t>опит в услуги сходни с предмета на поръчката;</w:t>
            </w:r>
          </w:p>
          <w:p w:rsidR="008F1145" w:rsidRPr="00430FC3" w:rsidRDefault="008F1145" w:rsidP="00BD49AA">
            <w:pPr>
              <w:pStyle w:val="basictext0"/>
              <w:spacing w:line="276" w:lineRule="auto"/>
              <w:ind w:firstLine="0"/>
              <w:rPr>
                <w:b/>
              </w:rPr>
            </w:pPr>
            <w:r w:rsidRPr="00430FC3">
              <w:rPr>
                <w:b/>
              </w:rPr>
              <w:t xml:space="preserve">- участие в изпълнението на най-малко </w:t>
            </w:r>
            <w:r>
              <w:rPr>
                <w:b/>
              </w:rPr>
              <w:t>2</w:t>
            </w:r>
            <w:r w:rsidRPr="00430FC3">
              <w:rPr>
                <w:b/>
              </w:rPr>
              <w:t xml:space="preserve"> услуги, свързани с изпълнение на дейности, сходни с предмета на поръчката.</w:t>
            </w:r>
          </w:p>
          <w:p w:rsidR="008F1145" w:rsidRDefault="008F1145" w:rsidP="00BD49AA">
            <w:pPr>
              <w:pStyle w:val="basictext0"/>
              <w:spacing w:line="276" w:lineRule="auto"/>
              <w:ind w:firstLine="0"/>
              <w:rPr>
                <w:b/>
              </w:rPr>
            </w:pPr>
          </w:p>
          <w:p w:rsidR="008F1145" w:rsidRPr="00430FC3" w:rsidRDefault="008F1145" w:rsidP="00BD49AA">
            <w:pPr>
              <w:pStyle w:val="basictext0"/>
              <w:spacing w:line="276" w:lineRule="auto"/>
              <w:ind w:firstLine="0"/>
              <w:rPr>
                <w:i/>
                <w:u w:val="single"/>
              </w:rPr>
            </w:pPr>
            <w:r w:rsidRPr="00430FC3">
              <w:rPr>
                <w:b/>
                <w:i/>
                <w:u w:val="single"/>
              </w:rPr>
              <w:t>Експерт</w:t>
            </w:r>
            <w:r w:rsidRPr="00430FC3">
              <w:rPr>
                <w:b/>
                <w:i/>
                <w:u w:val="single"/>
                <w:lang w:val="ru-RU"/>
              </w:rPr>
              <w:t>-</w:t>
            </w:r>
            <w:r w:rsidRPr="00430FC3">
              <w:rPr>
                <w:b/>
                <w:i/>
                <w:u w:val="single"/>
              </w:rPr>
              <w:t>анализатор:</w:t>
            </w:r>
          </w:p>
          <w:p w:rsidR="008F1145" w:rsidRPr="00430FC3" w:rsidRDefault="008F1145" w:rsidP="00BD49AA">
            <w:pPr>
              <w:pStyle w:val="basictext0"/>
              <w:spacing w:line="276" w:lineRule="auto"/>
              <w:ind w:firstLine="0"/>
              <w:rPr>
                <w:b/>
              </w:rPr>
            </w:pPr>
            <w:r w:rsidRPr="00430FC3">
              <w:rPr>
                <w:b/>
              </w:rPr>
              <w:t xml:space="preserve">- </w:t>
            </w:r>
            <w:r>
              <w:rPr>
                <w:b/>
              </w:rPr>
              <w:t>3</w:t>
            </w:r>
            <w:r w:rsidRPr="00430FC3">
              <w:rPr>
                <w:b/>
              </w:rPr>
              <w:t xml:space="preserve"> години професионален опит в една или няколко от изброените области: изготвяне на методологии за събиране и обработка на данни, изготвяне на извадка, статистическа обработка и анализ на данни, разработване на статистически оценки и/ или модели;</w:t>
            </w:r>
          </w:p>
          <w:p w:rsidR="008F1145" w:rsidRPr="00430FC3" w:rsidRDefault="008F1145" w:rsidP="00BD49AA">
            <w:pPr>
              <w:pStyle w:val="basictext0"/>
              <w:spacing w:line="276" w:lineRule="auto"/>
              <w:ind w:firstLine="0"/>
              <w:rPr>
                <w:b/>
              </w:rPr>
            </w:pPr>
            <w:r w:rsidRPr="00430FC3">
              <w:rPr>
                <w:b/>
              </w:rPr>
              <w:t xml:space="preserve">- участие в изпълнението на най-малко </w:t>
            </w:r>
            <w:r>
              <w:rPr>
                <w:b/>
              </w:rPr>
              <w:t>2</w:t>
            </w:r>
            <w:r w:rsidRPr="00430FC3">
              <w:rPr>
                <w:b/>
              </w:rPr>
              <w:t xml:space="preserve"> услуги, свързани със статистическа обработка и анализ на данни и/или подготовка на оценки или стратегии.</w:t>
            </w:r>
          </w:p>
          <w:p w:rsidR="008F1145" w:rsidRDefault="008F1145" w:rsidP="00BD49AA">
            <w:pPr>
              <w:pStyle w:val="bulettable"/>
              <w:numPr>
                <w:ilvl w:val="0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F1145" w:rsidRDefault="008F1145" w:rsidP="00BD49AA">
            <w:pPr>
              <w:spacing w:line="276" w:lineRule="auto"/>
              <w:ind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8F1145" w:rsidRPr="006775B3" w:rsidRDefault="008F1145" w:rsidP="00BD49AA">
            <w:pPr>
              <w:tabs>
                <w:tab w:val="left" w:pos="1134"/>
              </w:tabs>
              <w:spacing w:line="276" w:lineRule="auto"/>
              <w:ind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 точки</w:t>
            </w:r>
          </w:p>
        </w:tc>
      </w:tr>
      <w:tr w:rsidR="008F1145" w:rsidRPr="00372A0D" w:rsidTr="00BD49AA">
        <w:trPr>
          <w:trHeight w:val="406"/>
        </w:trPr>
        <w:tc>
          <w:tcPr>
            <w:tcW w:w="6232" w:type="dxa"/>
          </w:tcPr>
          <w:p w:rsidR="008F1145" w:rsidRDefault="008F1145" w:rsidP="00BD49AA">
            <w:pPr>
              <w:pStyle w:val="bulettable"/>
              <w:numPr>
                <w:ilvl w:val="0"/>
                <w:numId w:val="0"/>
              </w:numPr>
              <w:jc w:val="both"/>
              <w:rPr>
                <w:lang w:val="bg-BG"/>
              </w:rPr>
            </w:pPr>
            <w:r w:rsidRPr="008D64EE">
              <w:rPr>
                <w:lang w:val="bg-BG"/>
              </w:rPr>
              <w:lastRenderedPageBreak/>
              <w:t>Участника е представил екип от експерти за изпълнение на услугите, предмет на обществената поръчка, който отговаря</w:t>
            </w:r>
            <w:r>
              <w:rPr>
                <w:lang w:val="bg-BG"/>
              </w:rPr>
              <w:t xml:space="preserve"> едновременно </w:t>
            </w:r>
            <w:r w:rsidRPr="008D64EE">
              <w:rPr>
                <w:lang w:val="bg-BG"/>
              </w:rPr>
              <w:t xml:space="preserve"> на следните изисквания:</w:t>
            </w:r>
          </w:p>
          <w:p w:rsidR="008F1145" w:rsidRPr="00430FC3" w:rsidRDefault="008F1145" w:rsidP="00BD49AA">
            <w:pPr>
              <w:pStyle w:val="basictext0"/>
              <w:keepNext/>
              <w:spacing w:line="276" w:lineRule="auto"/>
              <w:ind w:firstLine="0"/>
              <w:rPr>
                <w:i/>
                <w:u w:val="single"/>
              </w:rPr>
            </w:pPr>
            <w:r w:rsidRPr="00430FC3">
              <w:rPr>
                <w:b/>
                <w:i/>
                <w:u w:val="single"/>
              </w:rPr>
              <w:t>Ръководител на екип</w:t>
            </w:r>
            <w:r>
              <w:rPr>
                <w:i/>
                <w:u w:val="single"/>
              </w:rPr>
              <w:t>:</w:t>
            </w:r>
          </w:p>
          <w:p w:rsidR="008F1145" w:rsidRPr="002F51A5" w:rsidRDefault="008F1145" w:rsidP="00BD49AA">
            <w:pPr>
              <w:pStyle w:val="basictext0"/>
              <w:spacing w:line="276" w:lineRule="auto"/>
              <w:ind w:firstLine="0"/>
            </w:pPr>
            <w:r w:rsidRPr="0038078E">
              <w:rPr>
                <w:b/>
              </w:rPr>
              <w:t xml:space="preserve">- </w:t>
            </w:r>
            <w:r>
              <w:rPr>
                <w:b/>
              </w:rPr>
              <w:t>2</w:t>
            </w:r>
            <w:r w:rsidRPr="0038078E">
              <w:rPr>
                <w:b/>
              </w:rPr>
              <w:t xml:space="preserve"> години </w:t>
            </w:r>
            <w:r>
              <w:rPr>
                <w:b/>
              </w:rPr>
              <w:t xml:space="preserve">професионален </w:t>
            </w:r>
            <w:r w:rsidRPr="0038078E">
              <w:rPr>
                <w:b/>
              </w:rPr>
              <w:t>опит в услуги сходни с предмета на поръчката</w:t>
            </w:r>
            <w:r>
              <w:t xml:space="preserve"> (</w:t>
            </w:r>
            <w:r w:rsidRPr="0038078E">
              <w:rPr>
                <w:i/>
              </w:rPr>
              <w:t xml:space="preserve">по смисъла на настоящата методика сходни с предмета на поръчката са услуги, свързани с поне една от следните дейности: 1) </w:t>
            </w:r>
            <w:r w:rsidRPr="0006408E">
              <w:rPr>
                <w:i/>
              </w:rPr>
              <w:t xml:space="preserve">Извършване на анализи, оценки на ефективност и/или ефикасност, оценки на въздействието на публични политики и/или по оперативни програми. Оценки и/или изследвания на публични политики в сферата на образованието и/или науката; Оценки и/или изследвания на публични политики в сферата на образователната </w:t>
            </w:r>
            <w:r w:rsidRPr="0006408E">
              <w:rPr>
                <w:i/>
              </w:rPr>
              <w:lastRenderedPageBreak/>
              <w:t>интеграция; Участие в изготвянето на общински план/</w:t>
            </w:r>
            <w:proofErr w:type="spellStart"/>
            <w:r w:rsidRPr="0006408E">
              <w:rPr>
                <w:i/>
              </w:rPr>
              <w:t>ове</w:t>
            </w:r>
            <w:proofErr w:type="spellEnd"/>
            <w:r w:rsidRPr="0006408E">
              <w:rPr>
                <w:i/>
              </w:rPr>
              <w:t xml:space="preserve"> за образователна интеграция; 2) Участие в разработването  на стратегически документи в областта на публичните политики</w:t>
            </w:r>
            <w:r>
              <w:rPr>
                <w:i/>
              </w:rPr>
              <w:t xml:space="preserve">. </w:t>
            </w:r>
          </w:p>
          <w:p w:rsidR="008F1145" w:rsidRPr="0038078E" w:rsidRDefault="008F1145" w:rsidP="00BD49AA">
            <w:pPr>
              <w:pStyle w:val="basictext0"/>
              <w:spacing w:line="276" w:lineRule="auto"/>
              <w:ind w:firstLine="0"/>
              <w:rPr>
                <w:b/>
              </w:rPr>
            </w:pPr>
            <w:r w:rsidRPr="0038078E">
              <w:rPr>
                <w:b/>
              </w:rPr>
              <w:t xml:space="preserve">- участие като ръководител в изпълнението на най-малко </w:t>
            </w:r>
            <w:r w:rsidR="00F2310A">
              <w:rPr>
                <w:b/>
              </w:rPr>
              <w:t>2</w:t>
            </w:r>
            <w:r w:rsidRPr="0038078E">
              <w:rPr>
                <w:b/>
              </w:rPr>
              <w:t xml:space="preserve"> услуг</w:t>
            </w:r>
            <w:r w:rsidR="00F2310A">
              <w:rPr>
                <w:b/>
              </w:rPr>
              <w:t>и</w:t>
            </w:r>
            <w:r w:rsidRPr="0038078E">
              <w:rPr>
                <w:b/>
              </w:rPr>
              <w:t>, свързан</w:t>
            </w:r>
            <w:r>
              <w:rPr>
                <w:b/>
              </w:rPr>
              <w:t>а</w:t>
            </w:r>
            <w:r w:rsidRPr="0038078E">
              <w:rPr>
                <w:b/>
              </w:rPr>
              <w:t xml:space="preserve"> с изпълнение на дейности, сходни с предмета на поръчката.</w:t>
            </w:r>
          </w:p>
          <w:p w:rsidR="008F1145" w:rsidRPr="00430FC3" w:rsidRDefault="008F1145" w:rsidP="00BD49AA">
            <w:pPr>
              <w:pStyle w:val="basictext0"/>
              <w:spacing w:line="276" w:lineRule="auto"/>
              <w:ind w:firstLine="0"/>
              <w:rPr>
                <w:b/>
                <w:u w:val="single"/>
              </w:rPr>
            </w:pPr>
          </w:p>
          <w:p w:rsidR="008F1145" w:rsidRPr="00430FC3" w:rsidRDefault="008F1145" w:rsidP="00BD49AA">
            <w:pPr>
              <w:pStyle w:val="basictext0"/>
              <w:spacing w:line="276" w:lineRule="auto"/>
              <w:ind w:firstLine="0"/>
              <w:rPr>
                <w:b/>
                <w:i/>
                <w:u w:val="single"/>
              </w:rPr>
            </w:pPr>
            <w:r w:rsidRPr="00430FC3">
              <w:rPr>
                <w:b/>
                <w:i/>
                <w:u w:val="single"/>
              </w:rPr>
              <w:t>Експерти</w:t>
            </w:r>
            <w:r w:rsidRPr="00430FC3">
              <w:rPr>
                <w:b/>
                <w:i/>
                <w:u w:val="single"/>
                <w:lang w:val="ru-RU"/>
              </w:rPr>
              <w:t>-</w:t>
            </w:r>
            <w:r w:rsidRPr="00430FC3">
              <w:rPr>
                <w:b/>
                <w:i/>
                <w:u w:val="single"/>
              </w:rPr>
              <w:t xml:space="preserve">оценители – двама, като за всеки от тях е </w:t>
            </w:r>
            <w:proofErr w:type="spellStart"/>
            <w:r w:rsidRPr="00430FC3">
              <w:rPr>
                <w:b/>
                <w:i/>
                <w:u w:val="single"/>
              </w:rPr>
              <w:t>относимо</w:t>
            </w:r>
            <w:proofErr w:type="spellEnd"/>
            <w:r w:rsidRPr="00430FC3">
              <w:rPr>
                <w:b/>
                <w:i/>
                <w:u w:val="single"/>
              </w:rPr>
              <w:t xml:space="preserve"> следното:</w:t>
            </w:r>
          </w:p>
          <w:p w:rsidR="008F1145" w:rsidRPr="0038078E" w:rsidRDefault="008F1145" w:rsidP="00BD49AA">
            <w:pPr>
              <w:pStyle w:val="basictext0"/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- 2</w:t>
            </w:r>
            <w:r w:rsidRPr="0038078E">
              <w:rPr>
                <w:b/>
              </w:rPr>
              <w:t xml:space="preserve"> години </w:t>
            </w:r>
            <w:r>
              <w:rPr>
                <w:b/>
              </w:rPr>
              <w:t xml:space="preserve">професионален </w:t>
            </w:r>
            <w:r w:rsidRPr="0038078E">
              <w:rPr>
                <w:b/>
              </w:rPr>
              <w:t>опит в услуги сходни с предмета на поръчката;</w:t>
            </w:r>
          </w:p>
          <w:p w:rsidR="008F1145" w:rsidRPr="00430FC3" w:rsidRDefault="008F1145" w:rsidP="00BD49AA">
            <w:pPr>
              <w:pStyle w:val="basictext0"/>
              <w:spacing w:line="276" w:lineRule="auto"/>
              <w:ind w:firstLine="0"/>
              <w:rPr>
                <w:b/>
              </w:rPr>
            </w:pPr>
            <w:r w:rsidRPr="00430FC3">
              <w:rPr>
                <w:b/>
              </w:rPr>
              <w:t xml:space="preserve">- участие в изпълнението на най-малко </w:t>
            </w:r>
            <w:r>
              <w:rPr>
                <w:b/>
              </w:rPr>
              <w:t>1</w:t>
            </w:r>
            <w:r w:rsidRPr="00430FC3">
              <w:rPr>
                <w:b/>
              </w:rPr>
              <w:t xml:space="preserve"> услуг</w:t>
            </w:r>
            <w:r>
              <w:rPr>
                <w:b/>
              </w:rPr>
              <w:t>а</w:t>
            </w:r>
            <w:r w:rsidRPr="00430FC3">
              <w:rPr>
                <w:b/>
              </w:rPr>
              <w:t>, свързан</w:t>
            </w:r>
            <w:r>
              <w:rPr>
                <w:b/>
              </w:rPr>
              <w:t>а</w:t>
            </w:r>
            <w:r w:rsidRPr="00430FC3">
              <w:rPr>
                <w:b/>
              </w:rPr>
              <w:t xml:space="preserve"> с изпълнение на дейности, сходни с предмета на поръчката.</w:t>
            </w:r>
          </w:p>
          <w:p w:rsidR="008F1145" w:rsidRDefault="008F1145" w:rsidP="00BD49AA">
            <w:pPr>
              <w:pStyle w:val="basictext0"/>
              <w:spacing w:line="276" w:lineRule="auto"/>
              <w:ind w:firstLine="0"/>
              <w:rPr>
                <w:b/>
              </w:rPr>
            </w:pPr>
          </w:p>
          <w:p w:rsidR="008F1145" w:rsidRPr="00430FC3" w:rsidRDefault="008F1145" w:rsidP="00BD49AA">
            <w:pPr>
              <w:pStyle w:val="basictext0"/>
              <w:spacing w:line="276" w:lineRule="auto"/>
              <w:ind w:firstLine="0"/>
              <w:rPr>
                <w:i/>
                <w:u w:val="single"/>
              </w:rPr>
            </w:pPr>
            <w:r w:rsidRPr="00430FC3">
              <w:rPr>
                <w:b/>
                <w:i/>
                <w:u w:val="single"/>
              </w:rPr>
              <w:t>Експерт</w:t>
            </w:r>
            <w:r w:rsidRPr="00430FC3">
              <w:rPr>
                <w:b/>
                <w:i/>
                <w:u w:val="single"/>
                <w:lang w:val="ru-RU"/>
              </w:rPr>
              <w:t>-</w:t>
            </w:r>
            <w:r w:rsidRPr="00430FC3">
              <w:rPr>
                <w:b/>
                <w:i/>
                <w:u w:val="single"/>
              </w:rPr>
              <w:t>анализатор:</w:t>
            </w:r>
          </w:p>
          <w:p w:rsidR="008F1145" w:rsidRPr="00430FC3" w:rsidRDefault="008F1145" w:rsidP="00BD49AA">
            <w:pPr>
              <w:pStyle w:val="basictext0"/>
              <w:spacing w:line="276" w:lineRule="auto"/>
              <w:ind w:firstLine="0"/>
              <w:rPr>
                <w:b/>
              </w:rPr>
            </w:pPr>
            <w:r w:rsidRPr="00430FC3">
              <w:rPr>
                <w:b/>
              </w:rPr>
              <w:t xml:space="preserve">- </w:t>
            </w:r>
            <w:r>
              <w:rPr>
                <w:b/>
              </w:rPr>
              <w:t>2</w:t>
            </w:r>
            <w:r w:rsidRPr="00430FC3">
              <w:rPr>
                <w:b/>
              </w:rPr>
              <w:t xml:space="preserve"> години професионален опит в една или няколко от изброените области: изготвяне на методологии за събиране и обработка на данни, изготвяне на извадка, статистическа обработка и анализ на данни, разработване на статистически оценки и/ или модели;</w:t>
            </w:r>
          </w:p>
          <w:p w:rsidR="008F1145" w:rsidRDefault="008F1145" w:rsidP="00BD49AA">
            <w:pPr>
              <w:pStyle w:val="basictext0"/>
              <w:spacing w:line="276" w:lineRule="auto"/>
              <w:ind w:firstLine="0"/>
              <w:rPr>
                <w:b/>
              </w:rPr>
            </w:pPr>
            <w:r w:rsidRPr="00430FC3">
              <w:rPr>
                <w:b/>
              </w:rPr>
              <w:t xml:space="preserve">- участие в изпълнението на най-малко </w:t>
            </w:r>
            <w:r>
              <w:rPr>
                <w:b/>
              </w:rPr>
              <w:t>1</w:t>
            </w:r>
            <w:r w:rsidRPr="00430FC3">
              <w:rPr>
                <w:b/>
              </w:rPr>
              <w:t xml:space="preserve"> услуг</w:t>
            </w:r>
            <w:r>
              <w:rPr>
                <w:b/>
              </w:rPr>
              <w:t>а</w:t>
            </w:r>
            <w:r w:rsidRPr="00430FC3">
              <w:rPr>
                <w:b/>
              </w:rPr>
              <w:t>, свързани със статистическа обработка и анализ на данни и/или подготовка на оценки или стратегии.</w:t>
            </w:r>
          </w:p>
        </w:tc>
        <w:tc>
          <w:tcPr>
            <w:tcW w:w="1276" w:type="dxa"/>
          </w:tcPr>
          <w:p w:rsidR="008F1145" w:rsidRDefault="008F1145" w:rsidP="00BD49AA">
            <w:pPr>
              <w:spacing w:line="276" w:lineRule="auto"/>
              <w:ind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8F1145" w:rsidRPr="006775B3" w:rsidRDefault="008F1145" w:rsidP="00BD49AA">
            <w:pPr>
              <w:tabs>
                <w:tab w:val="left" w:pos="1134"/>
              </w:tabs>
              <w:spacing w:line="276" w:lineRule="auto"/>
              <w:ind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точки</w:t>
            </w:r>
          </w:p>
        </w:tc>
      </w:tr>
      <w:tr w:rsidR="008F1145" w:rsidRPr="00372A0D" w:rsidTr="00BD49AA">
        <w:trPr>
          <w:trHeight w:val="406"/>
        </w:trPr>
        <w:tc>
          <w:tcPr>
            <w:tcW w:w="6232" w:type="dxa"/>
          </w:tcPr>
          <w:p w:rsidR="008F1145" w:rsidRDefault="008F1145" w:rsidP="00BD49AA">
            <w:pPr>
              <w:pStyle w:val="bulettable"/>
              <w:numPr>
                <w:ilvl w:val="0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F1145" w:rsidRDefault="008F1145" w:rsidP="00BD49AA">
            <w:pPr>
              <w:spacing w:line="276" w:lineRule="auto"/>
              <w:ind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8F1145" w:rsidRPr="006775B3" w:rsidRDefault="008F1145" w:rsidP="00BD49AA">
            <w:pPr>
              <w:tabs>
                <w:tab w:val="left" w:pos="1134"/>
              </w:tabs>
              <w:spacing w:line="276" w:lineRule="auto"/>
              <w:ind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1145" w:rsidRDefault="008F1145" w:rsidP="008F1145">
      <w:pPr>
        <w:tabs>
          <w:tab w:val="left" w:pos="1134"/>
        </w:tabs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F1145" w:rsidRDefault="008F1145" w:rsidP="008F1145">
      <w:pPr>
        <w:tabs>
          <w:tab w:val="left" w:pos="1134"/>
        </w:tabs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извършване на оценката ще се приемат само посочените от участниците основни експерти за изпълнение на услугите, предмет на настоящата обществена поръчка. Предложените допълнителни експерти не подлежат на оценка. Ако участник е предложил допълнителни експерти и не ги е разграничил от основните, подлежащи на оценка, то офертата ще бъде счетена, че не отговаря на предварително обявените условия на обществената поръчка.</w:t>
      </w:r>
    </w:p>
    <w:p w:rsidR="008F1145" w:rsidRDefault="008F1145" w:rsidP="008F1145">
      <w:pPr>
        <w:tabs>
          <w:tab w:val="left" w:pos="1134"/>
        </w:tabs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F1145" w:rsidRDefault="008F1145" w:rsidP="008F1145">
      <w:pPr>
        <w:tabs>
          <w:tab w:val="left" w:pos="1134"/>
        </w:tabs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E20BA">
        <w:rPr>
          <w:rFonts w:ascii="Times New Roman" w:hAnsi="Times New Roman" w:cs="Times New Roman"/>
          <w:sz w:val="24"/>
          <w:szCs w:val="24"/>
        </w:rPr>
        <w:t xml:space="preserve">Оценката по показател „Техническа оценка” (ТО) се извършва от </w:t>
      </w:r>
      <w:r>
        <w:rPr>
          <w:rFonts w:ascii="Times New Roman" w:hAnsi="Times New Roman" w:cs="Times New Roman"/>
          <w:sz w:val="24"/>
          <w:szCs w:val="24"/>
        </w:rPr>
        <w:t xml:space="preserve">цялата комисия </w:t>
      </w:r>
      <w:r w:rsidRPr="009E20BA">
        <w:rPr>
          <w:rFonts w:ascii="Times New Roman" w:hAnsi="Times New Roman" w:cs="Times New Roman"/>
          <w:sz w:val="24"/>
          <w:szCs w:val="24"/>
        </w:rPr>
        <w:t xml:space="preserve">въз основа на зададените критерии в техническата спецификация </w:t>
      </w:r>
      <w:r>
        <w:rPr>
          <w:rFonts w:ascii="Times New Roman" w:hAnsi="Times New Roman" w:cs="Times New Roman"/>
          <w:sz w:val="24"/>
          <w:szCs w:val="24"/>
        </w:rPr>
        <w:t>и направените технически</w:t>
      </w:r>
      <w:r w:rsidRPr="009E20BA">
        <w:rPr>
          <w:rFonts w:ascii="Times New Roman" w:hAnsi="Times New Roman" w:cs="Times New Roman"/>
          <w:sz w:val="24"/>
          <w:szCs w:val="24"/>
        </w:rPr>
        <w:t xml:space="preserve"> предложения от отделните участници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5540">
        <w:rPr>
          <w:rFonts w:ascii="Times New Roman" w:hAnsi="Times New Roman" w:cs="Times New Roman"/>
          <w:sz w:val="24"/>
          <w:szCs w:val="24"/>
        </w:rPr>
        <w:t xml:space="preserve">Оценката се формира като сбор от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двата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подпоказателя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П1 и П2, умножена по тегловия коефициент за всеки от тях</w:t>
      </w:r>
      <w:r w:rsidRPr="001A5540">
        <w:rPr>
          <w:rFonts w:ascii="Times New Roman" w:hAnsi="Times New Roman" w:cs="Times New Roman"/>
          <w:sz w:val="24"/>
          <w:szCs w:val="24"/>
        </w:rPr>
        <w:t xml:space="preserve"> и се представя в числово изражение с точност до втория знак след десетичната запетая.</w:t>
      </w:r>
    </w:p>
    <w:p w:rsidR="00F326A1" w:rsidRDefault="00F326A1" w:rsidP="008F1145">
      <w:pPr>
        <w:tabs>
          <w:tab w:val="left" w:pos="1134"/>
        </w:tabs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326A1" w:rsidRDefault="00F326A1" w:rsidP="008F1145">
      <w:pPr>
        <w:tabs>
          <w:tab w:val="left" w:pos="1134"/>
        </w:tabs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326A1" w:rsidRDefault="00F326A1" w:rsidP="008F1145">
      <w:pPr>
        <w:tabs>
          <w:tab w:val="left" w:pos="1134"/>
        </w:tabs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F1145" w:rsidRPr="00C65433" w:rsidRDefault="008F1145" w:rsidP="008F1145">
      <w:pPr>
        <w:tabs>
          <w:tab w:val="left" w:pos="1134"/>
        </w:tabs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F1145" w:rsidRPr="00C65433" w:rsidRDefault="008F1145" w:rsidP="008F1145">
      <w:pPr>
        <w:tabs>
          <w:tab w:val="left" w:pos="1134"/>
        </w:tabs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F1145" w:rsidRPr="000838DE" w:rsidRDefault="008F1145" w:rsidP="008F1145">
      <w:pPr>
        <w:tabs>
          <w:tab w:val="left" w:pos="1134"/>
        </w:tabs>
        <w:spacing w:after="240" w:line="276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DE">
        <w:rPr>
          <w:rFonts w:ascii="Times New Roman" w:hAnsi="Times New Roman" w:cs="Times New Roman"/>
          <w:b/>
          <w:sz w:val="24"/>
          <w:szCs w:val="24"/>
        </w:rPr>
        <w:t>2.</w:t>
      </w:r>
      <w:r w:rsidRPr="000838DE">
        <w:rPr>
          <w:rFonts w:ascii="Times New Roman" w:hAnsi="Times New Roman" w:cs="Times New Roman"/>
          <w:b/>
          <w:sz w:val="24"/>
          <w:szCs w:val="24"/>
        </w:rPr>
        <w:tab/>
        <w:t>ФИНАНСОВА ОЦЕНКА</w:t>
      </w:r>
    </w:p>
    <w:p w:rsidR="008F1145" w:rsidRPr="00C65433" w:rsidRDefault="008F1145" w:rsidP="008F1145">
      <w:pPr>
        <w:tabs>
          <w:tab w:val="left" w:pos="1134"/>
        </w:tabs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5433">
        <w:rPr>
          <w:rFonts w:ascii="Times New Roman" w:hAnsi="Times New Roman" w:cs="Times New Roman"/>
          <w:sz w:val="24"/>
          <w:szCs w:val="24"/>
        </w:rPr>
        <w:t xml:space="preserve">Максималният брой точки по </w:t>
      </w:r>
      <w:r w:rsidRPr="00C65433">
        <w:rPr>
          <w:rFonts w:ascii="Times New Roman" w:hAnsi="Times New Roman" w:cs="Times New Roman"/>
          <w:b/>
          <w:sz w:val="24"/>
          <w:szCs w:val="24"/>
        </w:rPr>
        <w:t>показател „</w:t>
      </w:r>
      <w:r>
        <w:rPr>
          <w:rFonts w:ascii="Times New Roman" w:hAnsi="Times New Roman" w:cs="Times New Roman"/>
          <w:b/>
          <w:sz w:val="24"/>
          <w:szCs w:val="24"/>
        </w:rPr>
        <w:t>Финансова оценка“</w:t>
      </w:r>
      <w:r w:rsidRPr="00C6543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ФО</w:t>
      </w:r>
      <w:r w:rsidRPr="00C65433">
        <w:rPr>
          <w:rFonts w:ascii="Times New Roman" w:hAnsi="Times New Roman" w:cs="Times New Roman"/>
          <w:b/>
          <w:sz w:val="24"/>
          <w:szCs w:val="24"/>
        </w:rPr>
        <w:t>)</w:t>
      </w:r>
      <w:r w:rsidRPr="00C65433">
        <w:rPr>
          <w:rFonts w:ascii="Times New Roman" w:hAnsi="Times New Roman" w:cs="Times New Roman"/>
          <w:sz w:val="24"/>
          <w:szCs w:val="24"/>
        </w:rPr>
        <w:t xml:space="preserve"> е 100 точки с относителна тежест в комплексната оценка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6543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433">
        <w:rPr>
          <w:rFonts w:ascii="Times New Roman" w:hAnsi="Times New Roman" w:cs="Times New Roman"/>
          <w:sz w:val="24"/>
          <w:szCs w:val="24"/>
        </w:rPr>
        <w:t>%. Максималният брой точки получава офертата с предложена най-ниска цена.</w:t>
      </w:r>
    </w:p>
    <w:p w:rsidR="008F1145" w:rsidRDefault="008F1145" w:rsidP="008F1145">
      <w:pPr>
        <w:tabs>
          <w:tab w:val="left" w:pos="1134"/>
        </w:tabs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5433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>
        <w:rPr>
          <w:rFonts w:ascii="Times New Roman" w:hAnsi="Times New Roman" w:cs="Times New Roman"/>
          <w:b/>
          <w:sz w:val="24"/>
          <w:szCs w:val="24"/>
        </w:rPr>
        <w:t>показател „Финансова оценка“</w:t>
      </w:r>
      <w:r w:rsidRPr="00C6543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ФО</w:t>
      </w:r>
      <w:r w:rsidRPr="00C65433">
        <w:rPr>
          <w:rFonts w:ascii="Times New Roman" w:hAnsi="Times New Roman" w:cs="Times New Roman"/>
          <w:b/>
          <w:sz w:val="24"/>
          <w:szCs w:val="24"/>
        </w:rPr>
        <w:t>)</w:t>
      </w:r>
      <w:r w:rsidRPr="00C65433">
        <w:rPr>
          <w:rFonts w:ascii="Times New Roman" w:hAnsi="Times New Roman" w:cs="Times New Roman"/>
          <w:sz w:val="24"/>
          <w:szCs w:val="24"/>
        </w:rPr>
        <w:t xml:space="preserve"> на останалите участници се определя като съотношение към най-ниската предложена цена по следната формула:</w:t>
      </w:r>
    </w:p>
    <w:p w:rsidR="008F1145" w:rsidRDefault="008F1145" w:rsidP="008F1145">
      <w:pPr>
        <w:tabs>
          <w:tab w:val="left" w:pos="1134"/>
        </w:tabs>
        <w:spacing w:before="120" w:after="120" w:line="276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C65433">
        <w:rPr>
          <w:rFonts w:ascii="Times New Roman" w:hAnsi="Times New Roman" w:cs="Times New Roman"/>
          <w:b/>
          <w:sz w:val="24"/>
          <w:szCs w:val="24"/>
        </w:rPr>
        <w:t xml:space="preserve">ПЦ =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65433">
        <w:rPr>
          <w:rFonts w:ascii="Times New Roman" w:hAnsi="Times New Roman" w:cs="Times New Roman"/>
          <w:b/>
          <w:sz w:val="24"/>
          <w:szCs w:val="24"/>
        </w:rPr>
        <w:t>ПЦ</w:t>
      </w:r>
      <w:r w:rsidRPr="00C6543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min</w:t>
      </w:r>
      <w:r w:rsidRPr="00C6543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C65433">
        <w:rPr>
          <w:rFonts w:ascii="Times New Roman" w:hAnsi="Times New Roman" w:cs="Times New Roman"/>
          <w:b/>
          <w:sz w:val="24"/>
          <w:szCs w:val="24"/>
        </w:rPr>
        <w:t>÷ ПЦ</w:t>
      </w:r>
      <w:r w:rsidRPr="00C6543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F51AAB">
        <w:rPr>
          <w:rFonts w:ascii="Times New Roman" w:hAnsi="Times New Roman" w:cs="Times New Roman"/>
          <w:b/>
          <w:sz w:val="24"/>
          <w:szCs w:val="24"/>
        </w:rPr>
        <w:t xml:space="preserve"> 100</w:t>
      </w:r>
      <w:r w:rsidRPr="00C65433">
        <w:rPr>
          <w:rFonts w:ascii="Times New Roman" w:hAnsi="Times New Roman" w:cs="Times New Roman"/>
          <w:sz w:val="24"/>
          <w:szCs w:val="24"/>
        </w:rPr>
        <w:t>,</w:t>
      </w:r>
    </w:p>
    <w:p w:rsidR="008F1145" w:rsidRPr="00C65433" w:rsidRDefault="008F1145" w:rsidP="008F1145">
      <w:pPr>
        <w:tabs>
          <w:tab w:val="left" w:pos="1134"/>
        </w:tabs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5433">
        <w:rPr>
          <w:rFonts w:ascii="Times New Roman" w:hAnsi="Times New Roman" w:cs="Times New Roman"/>
          <w:sz w:val="24"/>
          <w:szCs w:val="24"/>
        </w:rPr>
        <w:t xml:space="preserve">където </w:t>
      </w:r>
    </w:p>
    <w:p w:rsidR="008F1145" w:rsidRPr="00C65433" w:rsidRDefault="008F1145" w:rsidP="008F1145">
      <w:pPr>
        <w:tabs>
          <w:tab w:val="left" w:pos="1134"/>
        </w:tabs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5433">
        <w:rPr>
          <w:rFonts w:ascii="Times New Roman" w:hAnsi="Times New Roman" w:cs="Times New Roman"/>
          <w:b/>
          <w:sz w:val="24"/>
          <w:szCs w:val="24"/>
        </w:rPr>
        <w:t>ПЦ</w:t>
      </w:r>
      <w:r w:rsidRPr="00C6543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min</w:t>
      </w:r>
      <w:r w:rsidRPr="00C65433">
        <w:rPr>
          <w:rFonts w:ascii="Times New Roman" w:hAnsi="Times New Roman" w:cs="Times New Roman"/>
          <w:sz w:val="24"/>
          <w:szCs w:val="24"/>
        </w:rPr>
        <w:t xml:space="preserve"> – минималната цена, предложена от участник в процедурата, </w:t>
      </w:r>
    </w:p>
    <w:p w:rsidR="008F1145" w:rsidRDefault="008F1145" w:rsidP="008F1145">
      <w:pPr>
        <w:tabs>
          <w:tab w:val="left" w:pos="1134"/>
        </w:tabs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5433">
        <w:rPr>
          <w:rFonts w:ascii="Times New Roman" w:hAnsi="Times New Roman" w:cs="Times New Roman"/>
          <w:b/>
          <w:sz w:val="24"/>
          <w:szCs w:val="24"/>
        </w:rPr>
        <w:t>ПЦ</w:t>
      </w:r>
      <w:r w:rsidRPr="00C6543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C65433">
        <w:rPr>
          <w:rFonts w:ascii="Times New Roman" w:hAnsi="Times New Roman" w:cs="Times New Roman"/>
          <w:sz w:val="24"/>
          <w:szCs w:val="24"/>
        </w:rPr>
        <w:t xml:space="preserve"> – цената, предложена от конкретния участник.</w:t>
      </w:r>
    </w:p>
    <w:p w:rsidR="008F1145" w:rsidRPr="00C65433" w:rsidRDefault="008F1145" w:rsidP="008F1145">
      <w:pPr>
        <w:tabs>
          <w:tab w:val="left" w:pos="1134"/>
        </w:tabs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F1145" w:rsidRPr="000838DE" w:rsidRDefault="008F1145" w:rsidP="008F1145">
      <w:pPr>
        <w:tabs>
          <w:tab w:val="left" w:pos="1134"/>
        </w:tabs>
        <w:spacing w:after="240" w:line="276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DE">
        <w:rPr>
          <w:rFonts w:ascii="Times New Roman" w:hAnsi="Times New Roman" w:cs="Times New Roman"/>
          <w:b/>
          <w:sz w:val="24"/>
          <w:szCs w:val="24"/>
        </w:rPr>
        <w:t>3.</w:t>
      </w:r>
      <w:r w:rsidRPr="000838DE">
        <w:rPr>
          <w:rFonts w:ascii="Times New Roman" w:hAnsi="Times New Roman" w:cs="Times New Roman"/>
          <w:b/>
          <w:sz w:val="24"/>
          <w:szCs w:val="24"/>
        </w:rPr>
        <w:tab/>
        <w:t>ОПРЕДЕЛЯНЕ НА КОМПЛЕКСНА ОЦЕНКА НА ОФЕРТИТЕ</w:t>
      </w:r>
    </w:p>
    <w:p w:rsidR="008F1145" w:rsidRPr="00C65433" w:rsidRDefault="008F1145" w:rsidP="008F1145">
      <w:pPr>
        <w:tabs>
          <w:tab w:val="left" w:pos="1134"/>
        </w:tabs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5433">
        <w:rPr>
          <w:rFonts w:ascii="Times New Roman" w:hAnsi="Times New Roman" w:cs="Times New Roman"/>
          <w:sz w:val="24"/>
          <w:szCs w:val="24"/>
        </w:rPr>
        <w:t xml:space="preserve">Максималният брой точки, които може да получи участник е 100. </w:t>
      </w:r>
    </w:p>
    <w:p w:rsidR="008F1145" w:rsidRPr="00C65433" w:rsidRDefault="008F1145" w:rsidP="008F1145">
      <w:pPr>
        <w:tabs>
          <w:tab w:val="left" w:pos="1134"/>
        </w:tabs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31CC5">
        <w:rPr>
          <w:rFonts w:ascii="Times New Roman" w:hAnsi="Times New Roman" w:cs="Times New Roman"/>
          <w:b/>
          <w:sz w:val="24"/>
          <w:szCs w:val="24"/>
        </w:rPr>
        <w:t>Комплексната оценка (КО)</w:t>
      </w:r>
      <w:r w:rsidRPr="00C65433">
        <w:rPr>
          <w:rFonts w:ascii="Times New Roman" w:hAnsi="Times New Roman" w:cs="Times New Roman"/>
          <w:sz w:val="24"/>
          <w:szCs w:val="24"/>
        </w:rPr>
        <w:t xml:space="preserve"> на офертите се определя по следната формула:</w:t>
      </w:r>
    </w:p>
    <w:p w:rsidR="008F1145" w:rsidRPr="00B31CC5" w:rsidRDefault="008F1145" w:rsidP="008F1145">
      <w:pPr>
        <w:tabs>
          <w:tab w:val="left" w:pos="1134"/>
        </w:tabs>
        <w:spacing w:before="120" w:after="120" w:line="276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CC5">
        <w:rPr>
          <w:rFonts w:ascii="Times New Roman" w:hAnsi="Times New Roman" w:cs="Times New Roman"/>
          <w:b/>
          <w:sz w:val="24"/>
          <w:szCs w:val="24"/>
        </w:rPr>
        <w:t>КО = 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CC5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B31CC5">
        <w:rPr>
          <w:rFonts w:ascii="Times New Roman" w:hAnsi="Times New Roman" w:cs="Times New Roman"/>
          <w:b/>
          <w:sz w:val="24"/>
          <w:szCs w:val="24"/>
        </w:rPr>
        <w:t xml:space="preserve">0 % + </w:t>
      </w:r>
      <w:r>
        <w:rPr>
          <w:rFonts w:ascii="Times New Roman" w:hAnsi="Times New Roman" w:cs="Times New Roman"/>
          <w:b/>
          <w:sz w:val="24"/>
          <w:szCs w:val="24"/>
        </w:rPr>
        <w:t xml:space="preserve">ФО </w:t>
      </w:r>
      <w:r w:rsidRPr="00B31CC5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B31CC5">
        <w:rPr>
          <w:rFonts w:ascii="Times New Roman" w:hAnsi="Times New Roman" w:cs="Times New Roman"/>
          <w:b/>
          <w:sz w:val="24"/>
          <w:szCs w:val="24"/>
        </w:rPr>
        <w:t>0 %</w:t>
      </w:r>
    </w:p>
    <w:p w:rsidR="008F1145" w:rsidRPr="00C65433" w:rsidRDefault="008F1145" w:rsidP="008F1145">
      <w:pPr>
        <w:tabs>
          <w:tab w:val="left" w:pos="1134"/>
        </w:tabs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5433">
        <w:rPr>
          <w:rFonts w:ascii="Times New Roman" w:hAnsi="Times New Roman" w:cs="Times New Roman"/>
          <w:sz w:val="24"/>
          <w:szCs w:val="24"/>
        </w:rPr>
        <w:t xml:space="preserve">Офертата, получила най-висока комплексна оценка, се класира на първо място. </w:t>
      </w:r>
    </w:p>
    <w:p w:rsidR="008F1145" w:rsidRPr="000838DE" w:rsidRDefault="008F1145" w:rsidP="008F1145">
      <w:pPr>
        <w:tabs>
          <w:tab w:val="left" w:pos="1134"/>
        </w:tabs>
        <w:spacing w:after="0"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5433">
        <w:rPr>
          <w:rFonts w:ascii="Times New Roman" w:hAnsi="Times New Roman" w:cs="Times New Roman"/>
          <w:sz w:val="24"/>
          <w:szCs w:val="24"/>
        </w:rPr>
        <w:t xml:space="preserve">В случай, че двама или повече участници получат равни оценки, изпълнителят на обществената поръчка се определя при съобразяване с разпоредбите на </w:t>
      </w:r>
      <w:r>
        <w:rPr>
          <w:rFonts w:ascii="Times New Roman" w:hAnsi="Times New Roman" w:cs="Times New Roman"/>
          <w:sz w:val="24"/>
          <w:szCs w:val="24"/>
        </w:rPr>
        <w:t>чл.58</w:t>
      </w:r>
      <w:r w:rsidRPr="0082285E">
        <w:rPr>
          <w:rFonts w:ascii="Times New Roman" w:hAnsi="Times New Roman" w:cs="Times New Roman"/>
          <w:sz w:val="24"/>
          <w:szCs w:val="24"/>
        </w:rPr>
        <w:t xml:space="preserve">, ал.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285E">
        <w:rPr>
          <w:rFonts w:ascii="Times New Roman" w:hAnsi="Times New Roman" w:cs="Times New Roman"/>
          <w:sz w:val="24"/>
          <w:szCs w:val="24"/>
        </w:rPr>
        <w:t xml:space="preserve"> и ал.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285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82285E">
        <w:rPr>
          <w:rFonts w:ascii="Times New Roman" w:hAnsi="Times New Roman" w:cs="Times New Roman"/>
          <w:sz w:val="24"/>
          <w:szCs w:val="24"/>
        </w:rPr>
        <w:t>ЗОП.</w:t>
      </w:r>
    </w:p>
    <w:p w:rsidR="008F1145" w:rsidRDefault="008F1145" w:rsidP="008F1145">
      <w:bookmarkStart w:id="0" w:name="_GoBack"/>
      <w:bookmarkEnd w:id="0"/>
    </w:p>
    <w:sectPr w:rsidR="008F1145" w:rsidSect="00154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395" w:rsidRDefault="005B6395">
      <w:pPr>
        <w:spacing w:after="0" w:line="240" w:lineRule="auto"/>
      </w:pPr>
      <w:r>
        <w:separator/>
      </w:r>
    </w:p>
  </w:endnote>
  <w:endnote w:type="continuationSeparator" w:id="0">
    <w:p w:rsidR="005B6395" w:rsidRDefault="005B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1A" w:rsidRDefault="00422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80569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662" w:rsidRPr="00422D1A" w:rsidRDefault="00F0795D">
        <w:pPr>
          <w:pStyle w:val="Footer"/>
          <w:jc w:val="right"/>
          <w:rPr>
            <w:rFonts w:ascii="Times New Roman" w:hAnsi="Times New Roman" w:cs="Times New Roman"/>
          </w:rPr>
        </w:pPr>
        <w:r w:rsidRPr="00422D1A">
          <w:rPr>
            <w:rFonts w:ascii="Times New Roman" w:hAnsi="Times New Roman" w:cs="Times New Roman"/>
          </w:rPr>
          <w:fldChar w:fldCharType="begin"/>
        </w:r>
        <w:r w:rsidRPr="00422D1A">
          <w:rPr>
            <w:rFonts w:ascii="Times New Roman" w:hAnsi="Times New Roman" w:cs="Times New Roman"/>
          </w:rPr>
          <w:instrText xml:space="preserve"> PAGE   \* MERGEFORMAT </w:instrText>
        </w:r>
        <w:r w:rsidRPr="00422D1A">
          <w:rPr>
            <w:rFonts w:ascii="Times New Roman" w:hAnsi="Times New Roman" w:cs="Times New Roman"/>
          </w:rPr>
          <w:fldChar w:fldCharType="separate"/>
        </w:r>
        <w:r w:rsidR="00B00F4C">
          <w:rPr>
            <w:rFonts w:ascii="Times New Roman" w:hAnsi="Times New Roman" w:cs="Times New Roman"/>
            <w:noProof/>
          </w:rPr>
          <w:t>6</w:t>
        </w:r>
        <w:r w:rsidRPr="00422D1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C3662" w:rsidRPr="00422D1A" w:rsidRDefault="00422D1A" w:rsidP="00422D1A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422D1A">
      <w:rPr>
        <w:rFonts w:ascii="Times New Roman" w:hAnsi="Times New Roman" w:cs="Times New Roman"/>
        <w:sz w:val="20"/>
        <w:szCs w:val="20"/>
      </w:rPr>
      <w:t>BG05M2OP001-4.001</w:t>
    </w:r>
    <w:r>
      <w:rPr>
        <w:rFonts w:ascii="Times New Roman" w:hAnsi="Times New Roman" w:cs="Times New Roman"/>
        <w:sz w:val="20"/>
        <w:szCs w:val="20"/>
      </w:rPr>
      <w:t>,</w:t>
    </w:r>
    <w:r w:rsidRPr="00422D1A">
      <w:rPr>
        <w:rFonts w:ascii="Times New Roman" w:hAnsi="Times New Roman" w:cs="Times New Roman"/>
        <w:sz w:val="20"/>
        <w:szCs w:val="20"/>
      </w:rPr>
      <w:t xml:space="preserve">  Приоритетна ос 4 „Техническа помощ“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422D1A">
      <w:rPr>
        <w:rFonts w:ascii="Times New Roman" w:hAnsi="Times New Roman" w:cs="Times New Roman"/>
        <w:sz w:val="20"/>
        <w:szCs w:val="20"/>
      </w:rPr>
      <w:t>на Оперативна програма „Наука и образование за интелигентен растеж“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1A" w:rsidRDefault="00422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395" w:rsidRDefault="005B6395">
      <w:pPr>
        <w:spacing w:after="0" w:line="240" w:lineRule="auto"/>
      </w:pPr>
      <w:r>
        <w:separator/>
      </w:r>
    </w:p>
  </w:footnote>
  <w:footnote w:type="continuationSeparator" w:id="0">
    <w:p w:rsidR="005B6395" w:rsidRDefault="005B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1A" w:rsidRDefault="00422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1A" w:rsidRDefault="00422D1A" w:rsidP="00422D1A">
    <w:pPr>
      <w:spacing w:after="200" w:line="276" w:lineRule="auto"/>
      <w:jc w:val="center"/>
    </w:pPr>
    <w:r w:rsidRPr="009A37F9">
      <w:rPr>
        <w:rFonts w:ascii="Calibri" w:eastAsia="Calibri" w:hAnsi="Calibri" w:cs="Times New Roman"/>
        <w:b/>
        <w:noProof/>
        <w:sz w:val="40"/>
        <w:szCs w:val="40"/>
        <w:lang w:eastAsia="bg-BG"/>
      </w:rPr>
      <w:drawing>
        <wp:inline distT="0" distB="0" distL="0" distR="0" wp14:anchorId="5261F673" wp14:editId="133877F7">
          <wp:extent cx="1581591" cy="501650"/>
          <wp:effectExtent l="0" t="0" r="0" b="0"/>
          <wp:docPr id="13" name="Picture 13" descr="C:\Users\a.radeva\Desktop\KOMPUTAR 2014-25.09\GDSFMOP\LOGA\LOGO EU_R_Dva_FO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radeva\Desktop\KOMPUTAR 2014-25.09\GDSFMOP\LOGA\LOGO EU_R_Dva_FON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32" cy="50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37F9">
      <w:rPr>
        <w:rFonts w:ascii="Calibri" w:eastAsia="Calibri" w:hAnsi="Calibri" w:cs="Times New Roman"/>
        <w:noProof/>
        <w:lang w:val="en-US" w:eastAsia="bg-BG"/>
      </w:rPr>
      <w:t xml:space="preserve"> </w:t>
    </w:r>
    <w:r w:rsidRPr="009A37F9">
      <w:rPr>
        <w:rFonts w:ascii="Calibri" w:eastAsia="Calibri" w:hAnsi="Calibri" w:cs="Times New Roman"/>
        <w:noProof/>
        <w:lang w:val="en-US" w:eastAsia="bg-BG"/>
      </w:rPr>
      <w:tab/>
    </w:r>
    <w:r w:rsidRPr="009A37F9">
      <w:rPr>
        <w:rFonts w:ascii="Calibri" w:eastAsia="Calibri" w:hAnsi="Calibri" w:cs="Times New Roman"/>
        <w:noProof/>
        <w:lang w:val="en-US" w:eastAsia="bg-BG"/>
      </w:rPr>
      <w:tab/>
    </w:r>
    <w:r w:rsidRPr="009A37F9">
      <w:rPr>
        <w:rFonts w:ascii="Calibri" w:eastAsia="Calibri" w:hAnsi="Calibri" w:cs="Times New Roman"/>
        <w:noProof/>
        <w:lang w:val="en-US" w:eastAsia="bg-BG"/>
      </w:rPr>
      <w:tab/>
    </w:r>
    <w:r>
      <w:rPr>
        <w:rFonts w:ascii="Calibri" w:eastAsia="Calibri" w:hAnsi="Calibri" w:cs="Times New Roman"/>
        <w:noProof/>
        <w:lang w:val="en-US" w:eastAsia="bg-BG"/>
      </w:rPr>
      <w:tab/>
    </w:r>
    <w:r w:rsidRPr="009A37F9">
      <w:rPr>
        <w:rFonts w:ascii="Calibri" w:eastAsia="Calibri" w:hAnsi="Calibri" w:cs="Times New Roman"/>
        <w:noProof/>
        <w:lang w:val="en-US" w:eastAsia="bg-BG"/>
      </w:rPr>
      <w:tab/>
    </w:r>
    <w:r w:rsidRPr="009A37F9">
      <w:rPr>
        <w:rFonts w:ascii="Calibri" w:eastAsia="Calibri" w:hAnsi="Calibri" w:cs="Times New Roman"/>
        <w:noProof/>
        <w:lang w:eastAsia="bg-BG"/>
      </w:rPr>
      <w:drawing>
        <wp:inline distT="0" distB="0" distL="0" distR="0" wp14:anchorId="785EFE91" wp14:editId="6F58F796">
          <wp:extent cx="1790700" cy="571500"/>
          <wp:effectExtent l="0" t="0" r="9525" b="0"/>
          <wp:docPr id="14" name="Picture 14" descr="OP_nauka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OP_nauka_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1A" w:rsidRDefault="00422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7C6"/>
    <w:multiLevelType w:val="hybridMultilevel"/>
    <w:tmpl w:val="A3FEC9D0"/>
    <w:lvl w:ilvl="0" w:tplc="D102CC72">
      <w:start w:val="1"/>
      <w:numFmt w:val="bullet"/>
      <w:pStyle w:val="bulettable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449E6"/>
    <w:multiLevelType w:val="hybridMultilevel"/>
    <w:tmpl w:val="56CC3AB6"/>
    <w:lvl w:ilvl="0" w:tplc="4942DF14">
      <w:start w:val="1"/>
      <w:numFmt w:val="decimal"/>
      <w:lvlText w:val="%1."/>
      <w:lvlJc w:val="left"/>
      <w:pPr>
        <w:ind w:left="1637" w:hanging="360"/>
      </w:pPr>
      <w:rPr>
        <w:rFonts w:hint="default"/>
        <w:i/>
        <w:u w:val="single"/>
      </w:rPr>
    </w:lvl>
    <w:lvl w:ilvl="1" w:tplc="BCD6FD5E">
      <w:start w:val="100"/>
      <w:numFmt w:val="decimal"/>
      <w:lvlText w:val="%2"/>
      <w:lvlJc w:val="left"/>
      <w:pPr>
        <w:ind w:left="235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01"/>
    <w:rsid w:val="00015801"/>
    <w:rsid w:val="001A6B2C"/>
    <w:rsid w:val="001C328B"/>
    <w:rsid w:val="00260DB9"/>
    <w:rsid w:val="00303E07"/>
    <w:rsid w:val="00370597"/>
    <w:rsid w:val="003B72C3"/>
    <w:rsid w:val="003C56EF"/>
    <w:rsid w:val="00422D1A"/>
    <w:rsid w:val="00492E7A"/>
    <w:rsid w:val="00554F6C"/>
    <w:rsid w:val="005B6395"/>
    <w:rsid w:val="0060527D"/>
    <w:rsid w:val="00823F3B"/>
    <w:rsid w:val="008F1145"/>
    <w:rsid w:val="00953674"/>
    <w:rsid w:val="00AB4773"/>
    <w:rsid w:val="00B00F4C"/>
    <w:rsid w:val="00BE00A4"/>
    <w:rsid w:val="00E02C8E"/>
    <w:rsid w:val="00E279B0"/>
    <w:rsid w:val="00E95CA5"/>
    <w:rsid w:val="00F0795D"/>
    <w:rsid w:val="00F2310A"/>
    <w:rsid w:val="00F3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14C31F-C49C-4947-B379-CB03BF70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95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7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95D"/>
  </w:style>
  <w:style w:type="table" w:styleId="TableGrid">
    <w:name w:val="Table Grid"/>
    <w:basedOn w:val="TableNormal"/>
    <w:uiPriority w:val="39"/>
    <w:rsid w:val="00F0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ettable">
    <w:name w:val="bulet_table"/>
    <w:basedOn w:val="Normal"/>
    <w:qFormat/>
    <w:rsid w:val="00F0795D"/>
    <w:pPr>
      <w:widowControl w:val="0"/>
      <w:numPr>
        <w:numId w:val="1"/>
      </w:numPr>
      <w:tabs>
        <w:tab w:val="clear" w:pos="360"/>
        <w:tab w:val="num" w:pos="983"/>
      </w:tabs>
      <w:autoSpaceDE w:val="0"/>
      <w:autoSpaceDN w:val="0"/>
      <w:adjustRightInd w:val="0"/>
      <w:spacing w:before="60" w:after="60" w:line="240" w:lineRule="auto"/>
      <w:ind w:left="567" w:hanging="567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basictext0">
    <w:name w:val="basic_text_0"/>
    <w:basedOn w:val="Normal"/>
    <w:qFormat/>
    <w:rsid w:val="00F0795D"/>
    <w:pPr>
      <w:autoSpaceDE w:val="0"/>
      <w:autoSpaceDN w:val="0"/>
      <w:adjustRightInd w:val="0"/>
      <w:spacing w:before="60" w:after="12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Kolev</dc:creator>
  <cp:keywords/>
  <dc:description/>
  <cp:lastModifiedBy>Mladen Kolev</cp:lastModifiedBy>
  <cp:revision>16</cp:revision>
  <dcterms:created xsi:type="dcterms:W3CDTF">2017-06-21T10:52:00Z</dcterms:created>
  <dcterms:modified xsi:type="dcterms:W3CDTF">2018-03-07T14:03:00Z</dcterms:modified>
</cp:coreProperties>
</file>